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rFonts w:hint="eastAsia" w:ascii="Arial" w:hAnsi="Arial" w:eastAsia="宋体" w:cs="Arial"/>
          <w:b/>
          <w:sz w:val="32"/>
          <w:szCs w:val="32"/>
          <w:lang w:val="en-US" w:eastAsia="zh-CN"/>
        </w:rPr>
      </w:pPr>
      <w:r>
        <w:rPr>
          <w:rFonts w:hint="eastAsia" w:ascii="宋体" w:hAnsi="宋体" w:cs="Arial"/>
          <w:b/>
          <w:sz w:val="32"/>
          <w:szCs w:val="32"/>
          <w:lang w:val="en-US" w:eastAsia="zh-CN"/>
        </w:rPr>
        <w:t>2026年七星区民政服务站项目服务方案</w:t>
      </w:r>
    </w:p>
    <w:p>
      <w:pPr>
        <w:spacing w:line="360" w:lineRule="exact"/>
        <w:rPr>
          <w:rFonts w:ascii="Arial" w:hAnsi="Arial" w:cs="Arial"/>
        </w:rPr>
      </w:pPr>
      <w:r>
        <w:rPr>
          <w:rFonts w:ascii="Arial" w:hAnsi="Arial" w:cs="Arial"/>
        </w:rPr>
        <w:t xml:space="preserve"> </w:t>
      </w:r>
    </w:p>
    <w:p>
      <w:pPr>
        <w:keepNext w:val="0"/>
        <w:keepLines w:val="0"/>
        <w:pageBreakBefore w:val="0"/>
        <w:kinsoku/>
        <w:wordWrap/>
        <w:overflowPunct/>
        <w:topLinePunct w:val="0"/>
        <w:autoSpaceDN/>
        <w:bidi w:val="0"/>
        <w:adjustRightInd/>
        <w:snapToGrid/>
        <w:spacing w:line="440" w:lineRule="exact"/>
        <w:ind w:firstLine="420" w:firstLineChars="200"/>
        <w:textAlignment w:val="auto"/>
        <w:rPr>
          <w:rFonts w:hint="eastAsia" w:ascii="宋体" w:hAnsi="宋体" w:cs="宋体"/>
          <w:color w:val="000000"/>
          <w:kern w:val="0"/>
          <w:sz w:val="21"/>
          <w:szCs w:val="21"/>
          <w:lang w:val="en-US" w:eastAsia="zh-CN" w:bidi="ar"/>
        </w:rPr>
      </w:pPr>
      <w:r>
        <w:rPr>
          <w:rFonts w:hint="eastAsia" w:ascii="Arial" w:hAnsi="Arial" w:cs="Arial"/>
          <w:color w:val="auto"/>
          <w:lang w:val="en-US" w:eastAsia="zh-CN"/>
        </w:rPr>
        <w:t>根据自治区民政厅关于印发《关于支持开展政府购买服务进一步增强基层民政服务能力的实施方案》的通知（桂民函〔2024〕853号）及《自治区民政厅关于加快推进乡镇（街道）民政服务站建设增强基层民政服务能力的通知》（桂民函〔2025〕171 号）要求，加强民政服务站建设，进一步增强基层民政服务能力</w:t>
      </w:r>
      <w:r>
        <w:rPr>
          <w:rFonts w:hint="eastAsia" w:ascii="宋体" w:hAnsi="宋体" w:cs="宋体"/>
          <w:color w:val="auto"/>
          <w:kern w:val="0"/>
          <w:sz w:val="21"/>
          <w:szCs w:val="21"/>
          <w:lang w:val="en-US" w:eastAsia="zh-CN" w:bidi="ar-SA"/>
        </w:rPr>
        <w:t>，</w:t>
      </w:r>
      <w:r>
        <w:rPr>
          <w:rFonts w:hint="eastAsia" w:ascii="宋体" w:hAnsi="宋体" w:eastAsia="宋体" w:cs="宋体"/>
          <w:color w:val="000000"/>
          <w:kern w:val="0"/>
          <w:sz w:val="21"/>
          <w:szCs w:val="21"/>
          <w:lang w:val="en-US" w:eastAsia="zh-CN" w:bidi="ar"/>
        </w:rPr>
        <w:t>制</w:t>
      </w:r>
      <w:r>
        <w:rPr>
          <w:rFonts w:hint="eastAsia" w:ascii="宋体" w:hAnsi="宋体" w:cs="宋体"/>
          <w:color w:val="000000"/>
          <w:kern w:val="0"/>
          <w:sz w:val="21"/>
          <w:szCs w:val="21"/>
          <w:lang w:val="en-US" w:eastAsia="zh-CN" w:bidi="ar"/>
        </w:rPr>
        <w:t>定</w:t>
      </w:r>
      <w:r>
        <w:rPr>
          <w:rFonts w:hint="eastAsia" w:ascii="宋体" w:hAnsi="宋体" w:eastAsia="宋体" w:cs="宋体"/>
          <w:color w:val="000000"/>
          <w:kern w:val="0"/>
          <w:sz w:val="21"/>
          <w:szCs w:val="21"/>
          <w:lang w:val="en-US" w:eastAsia="zh-CN" w:bidi="ar"/>
        </w:rPr>
        <w:t>本项目工作内容和要求</w:t>
      </w:r>
      <w:r>
        <w:rPr>
          <w:rFonts w:hint="eastAsia" w:ascii="宋体" w:hAnsi="宋体" w:cs="宋体"/>
          <w:color w:val="000000"/>
          <w:kern w:val="0"/>
          <w:sz w:val="21"/>
          <w:szCs w:val="21"/>
          <w:lang w:val="en-US" w:eastAsia="zh-CN" w:bidi="ar"/>
        </w:rPr>
        <w:t>。</w:t>
      </w:r>
    </w:p>
    <w:p>
      <w:pPr>
        <w:pStyle w:val="2"/>
      </w:pPr>
    </w:p>
    <w:p>
      <w:pPr>
        <w:pStyle w:val="2"/>
      </w:pPr>
    </w:p>
    <w:p>
      <w:pPr>
        <w:keepNext w:val="0"/>
        <w:keepLines w:val="0"/>
        <w:pageBreakBefore w:val="0"/>
        <w:kinsoku/>
        <w:wordWrap/>
        <w:overflowPunct/>
        <w:topLinePunct w:val="0"/>
        <w:autoSpaceDE w:val="0"/>
        <w:autoSpaceDN/>
        <w:bidi w:val="0"/>
        <w:adjustRightInd/>
        <w:snapToGrid/>
        <w:spacing w:line="44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第一条</w:t>
      </w: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eastAsia="zh-CN"/>
        </w:rPr>
        <w:t>预算</w:t>
      </w:r>
      <w:r>
        <w:rPr>
          <w:rFonts w:hint="eastAsia" w:ascii="宋体" w:hAnsi="宋体" w:eastAsia="宋体" w:cs="宋体"/>
          <w:b/>
          <w:color w:val="auto"/>
          <w:sz w:val="21"/>
          <w:szCs w:val="21"/>
        </w:rPr>
        <w:t>金额</w:t>
      </w:r>
    </w:p>
    <w:p>
      <w:pPr>
        <w:keepNext w:val="0"/>
        <w:keepLines w:val="0"/>
        <w:pageBreakBefore w:val="0"/>
        <w:kinsoku/>
        <w:wordWrap/>
        <w:overflowPunct/>
        <w:topLinePunct w:val="0"/>
        <w:autoSpaceDE w:val="0"/>
        <w:autoSpaceDN/>
        <w:bidi w:val="0"/>
        <w:adjustRightInd/>
        <w:snapToGrid/>
        <w:spacing w:line="440" w:lineRule="exact"/>
        <w:ind w:firstLine="420" w:firstLineChars="200"/>
        <w:textAlignment w:val="auto"/>
        <w:rPr>
          <w:rFonts w:hint="eastAsia" w:ascii="宋体" w:hAnsi="宋体" w:eastAsia="宋体" w:cs="宋体"/>
          <w:color w:val="FF0000"/>
          <w:sz w:val="21"/>
          <w:szCs w:val="21"/>
        </w:rPr>
      </w:pPr>
      <w:r>
        <w:rPr>
          <w:rFonts w:hint="eastAsia" w:ascii="宋体" w:hAnsi="宋体" w:cs="宋体"/>
          <w:color w:val="auto"/>
          <w:sz w:val="21"/>
          <w:szCs w:val="21"/>
          <w:lang w:eastAsia="zh-CN"/>
        </w:rPr>
        <w:t>预算</w:t>
      </w:r>
      <w:r>
        <w:rPr>
          <w:rFonts w:hint="eastAsia" w:ascii="宋体" w:hAnsi="宋体" w:eastAsia="宋体" w:cs="宋体"/>
          <w:color w:val="auto"/>
          <w:sz w:val="21"/>
          <w:szCs w:val="21"/>
        </w:rPr>
        <w:t>金额为：</w:t>
      </w:r>
      <w:r>
        <w:rPr>
          <w:rFonts w:hint="eastAsia" w:ascii="宋体" w:hAnsi="宋体" w:eastAsia="宋体" w:cs="宋体"/>
          <w:color w:val="000000" w:themeColor="text1"/>
          <w:sz w:val="21"/>
          <w:szCs w:val="21"/>
          <w14:textFill>
            <w14:solidFill>
              <w14:schemeClr w14:val="tx1"/>
            </w14:solidFill>
          </w14:textFill>
        </w:rPr>
        <w:t>人民币（¥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345</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.00</w:t>
      </w:r>
      <w:r>
        <w:rPr>
          <w:rFonts w:hint="eastAsia" w:ascii="宋体" w:hAnsi="宋体" w:eastAsia="宋体" w:cs="宋体"/>
          <w:color w:val="000000" w:themeColor="text1"/>
          <w:sz w:val="21"/>
          <w:szCs w:val="21"/>
          <w14:textFill>
            <w14:solidFill>
              <w14:schemeClr w14:val="tx1"/>
            </w14:solidFill>
          </w14:textFill>
        </w:rPr>
        <w:t>元）。</w:t>
      </w:r>
    </w:p>
    <w:p>
      <w:pPr>
        <w:keepNext w:val="0"/>
        <w:keepLines w:val="0"/>
        <w:pageBreakBefore w:val="0"/>
        <w:kinsoku/>
        <w:wordWrap/>
        <w:overflowPunct/>
        <w:topLinePunct w:val="0"/>
        <w:autoSpaceDE w:val="0"/>
        <w:autoSpaceDN/>
        <w:bidi w:val="0"/>
        <w:adjustRightInd/>
        <w:snapToGrid/>
        <w:spacing w:line="440" w:lineRule="exact"/>
        <w:ind w:firstLine="413" w:firstLineChars="196"/>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第二条</w:t>
      </w:r>
      <w:r>
        <w:rPr>
          <w:rFonts w:hint="eastAsia" w:ascii="宋体" w:hAnsi="宋体" w:eastAsia="宋体" w:cs="宋体"/>
          <w:b/>
          <w:color w:val="auto"/>
          <w:sz w:val="21"/>
          <w:szCs w:val="21"/>
          <w:lang w:val="en-US" w:eastAsia="zh-CN"/>
        </w:rPr>
        <w:t xml:space="preserve">  服务时间</w:t>
      </w:r>
    </w:p>
    <w:p>
      <w:pPr>
        <w:keepNext w:val="0"/>
        <w:keepLines w:val="0"/>
        <w:pageBreakBefore w:val="0"/>
        <w:kinsoku/>
        <w:wordWrap/>
        <w:overflowPunct/>
        <w:topLinePunct w:val="0"/>
        <w:autoSpaceDE w:val="0"/>
        <w:autoSpaceDN/>
        <w:bidi w:val="0"/>
        <w:adjustRightInd/>
        <w:snapToGrid/>
        <w:spacing w:line="440" w:lineRule="exact"/>
        <w:ind w:firstLine="411" w:firstLineChars="196"/>
        <w:textAlignment w:val="auto"/>
        <w:rPr>
          <w:rFonts w:hint="eastAsia" w:ascii="宋体" w:hAnsi="宋体" w:eastAsia="宋体" w:cs="宋体"/>
          <w:color w:val="FF0000"/>
          <w:sz w:val="21"/>
          <w:szCs w:val="21"/>
        </w:rPr>
      </w:pPr>
      <w:r>
        <w:rPr>
          <w:rFonts w:hint="eastAsia" w:ascii="宋体" w:hAnsi="宋体" w:eastAsia="宋体" w:cs="宋体"/>
          <w:color w:val="auto"/>
          <w:kern w:val="0"/>
          <w:sz w:val="21"/>
          <w:szCs w:val="21"/>
          <w:lang w:val="en-US" w:eastAsia="zh-CN" w:bidi="ar-SA"/>
        </w:rPr>
        <w:t>服务时间：</w:t>
      </w:r>
      <w:r>
        <w:rPr>
          <w:rFonts w:hint="eastAsia" w:ascii="宋体" w:hAnsi="宋体" w:cs="宋体"/>
          <w:color w:val="auto"/>
          <w:kern w:val="0"/>
          <w:sz w:val="21"/>
          <w:szCs w:val="21"/>
          <w:lang w:val="en-US" w:eastAsia="zh-CN" w:bidi="ar-SA"/>
        </w:rPr>
        <w:t>一年</w:t>
      </w:r>
    </w:p>
    <w:p>
      <w:pPr>
        <w:keepNext w:val="0"/>
        <w:keepLines w:val="0"/>
        <w:pageBreakBefore w:val="0"/>
        <w:kinsoku/>
        <w:wordWrap/>
        <w:overflowPunct/>
        <w:topLinePunct w:val="0"/>
        <w:autoSpaceDE w:val="0"/>
        <w:autoSpaceDN/>
        <w:bidi w:val="0"/>
        <w:adjustRightInd/>
        <w:snapToGrid/>
        <w:spacing w:line="440" w:lineRule="exact"/>
        <w:ind w:firstLine="413" w:firstLineChars="196"/>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eastAsia="zh-CN"/>
        </w:rPr>
        <w:t>三</w:t>
      </w:r>
      <w:r>
        <w:rPr>
          <w:rFonts w:hint="eastAsia" w:ascii="宋体" w:hAnsi="宋体" w:eastAsia="宋体" w:cs="宋体"/>
          <w:b/>
          <w:color w:val="auto"/>
          <w:sz w:val="21"/>
          <w:szCs w:val="21"/>
        </w:rPr>
        <w:t xml:space="preserve">条  </w:t>
      </w:r>
      <w:r>
        <w:rPr>
          <w:rFonts w:hint="eastAsia" w:ascii="宋体" w:hAnsi="宋体" w:eastAsia="宋体" w:cs="宋体"/>
          <w:b/>
          <w:bCs/>
          <w:color w:val="auto"/>
          <w:sz w:val="21"/>
          <w:szCs w:val="21"/>
        </w:rPr>
        <w:t>服务范围</w:t>
      </w:r>
    </w:p>
    <w:p>
      <w:pPr>
        <w:keepNext w:val="0"/>
        <w:keepLines w:val="0"/>
        <w:pageBreakBefore w:val="0"/>
        <w:kinsoku/>
        <w:wordWrap/>
        <w:overflowPunct/>
        <w:topLinePunct w:val="0"/>
        <w:autoSpaceDE w:val="0"/>
        <w:autoSpaceDN/>
        <w:bidi w:val="0"/>
        <w:adjustRightInd/>
        <w:snapToGrid/>
        <w:spacing w:line="440" w:lineRule="exact"/>
        <w:ind w:left="4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七星区辖区内。</w:t>
      </w:r>
    </w:p>
    <w:p>
      <w:pPr>
        <w:keepNext w:val="0"/>
        <w:keepLines w:val="0"/>
        <w:pageBreakBefore w:val="0"/>
        <w:kinsoku/>
        <w:wordWrap/>
        <w:overflowPunct/>
        <w:topLinePunct w:val="0"/>
        <w:autoSpaceDE w:val="0"/>
        <w:autoSpaceDN/>
        <w:bidi w:val="0"/>
        <w:adjustRightInd/>
        <w:snapToGrid/>
        <w:spacing w:line="440" w:lineRule="exact"/>
        <w:ind w:firstLine="413" w:firstLineChars="196"/>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eastAsia="zh-CN"/>
        </w:rPr>
        <w:t>四</w:t>
      </w:r>
      <w:r>
        <w:rPr>
          <w:rFonts w:hint="eastAsia" w:ascii="宋体" w:hAnsi="宋体" w:eastAsia="宋体" w:cs="宋体"/>
          <w:b/>
          <w:color w:val="auto"/>
          <w:sz w:val="21"/>
          <w:szCs w:val="21"/>
        </w:rPr>
        <w:t>条  服务</w:t>
      </w:r>
      <w:r>
        <w:rPr>
          <w:rFonts w:hint="eastAsia" w:ascii="宋体" w:hAnsi="宋体" w:cs="宋体"/>
          <w:b/>
          <w:color w:val="auto"/>
          <w:sz w:val="21"/>
          <w:szCs w:val="21"/>
          <w:lang w:val="en-US" w:eastAsia="zh-CN"/>
        </w:rPr>
        <w:t>内容</w:t>
      </w:r>
    </w:p>
    <w:p>
      <w:pPr>
        <w:pStyle w:val="6"/>
        <w:keepNext w:val="0"/>
        <w:keepLines w:val="0"/>
        <w:pageBreakBefore w:val="0"/>
        <w:widowControl/>
        <w:kinsoku/>
        <w:wordWrap/>
        <w:overflowPunct/>
        <w:topLinePunct w:val="0"/>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（一）儿童领域服务</w:t>
      </w:r>
      <w:r>
        <w:rPr>
          <w:rFonts w:hint="eastAsia" w:hAnsi="宋体" w:cs="宋体"/>
          <w:color w:val="auto"/>
          <w:kern w:val="0"/>
          <w:sz w:val="21"/>
          <w:szCs w:val="21"/>
          <w:lang w:val="en-US" w:eastAsia="zh-CN"/>
        </w:rPr>
        <w:t>内容</w:t>
      </w:r>
      <w:r>
        <w:rPr>
          <w:rFonts w:hint="eastAsia" w:ascii="宋体" w:hAnsi="宋体" w:eastAsia="宋体" w:cs="宋体"/>
          <w:color w:val="auto"/>
          <w:kern w:val="0"/>
          <w:sz w:val="21"/>
          <w:szCs w:val="21"/>
        </w:rPr>
        <w:t>：包括但不限于</w:t>
      </w:r>
      <w:r>
        <w:rPr>
          <w:rFonts w:hint="eastAsia" w:ascii="宋体" w:hAnsi="宋体" w:eastAsia="宋体" w:cs="宋体"/>
          <w:color w:val="auto"/>
          <w:kern w:val="0"/>
          <w:sz w:val="21"/>
          <w:szCs w:val="21"/>
          <w:lang w:val="en-US" w:eastAsia="zh-CN"/>
        </w:rPr>
        <w:t>农村</w:t>
      </w:r>
      <w:r>
        <w:rPr>
          <w:rFonts w:hint="eastAsia" w:ascii="宋体" w:hAnsi="宋体" w:eastAsia="宋体" w:cs="宋体"/>
          <w:color w:val="auto"/>
          <w:kern w:val="0"/>
          <w:sz w:val="21"/>
          <w:szCs w:val="21"/>
        </w:rPr>
        <w:t>留守儿童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孤儿(含孤儿助学工程对象)、事实无人抚养儿童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低保家庭儿童、</w:t>
      </w:r>
      <w:r>
        <w:rPr>
          <w:rFonts w:hint="eastAsia" w:ascii="宋体" w:hAnsi="宋体" w:eastAsia="宋体" w:cs="宋体"/>
          <w:color w:val="auto"/>
          <w:kern w:val="0"/>
          <w:sz w:val="21"/>
          <w:szCs w:val="21"/>
        </w:rPr>
        <w:t>权益受伤害儿童</w:t>
      </w:r>
      <w:r>
        <w:rPr>
          <w:rFonts w:hint="eastAsia" w:hAnsi="宋体" w:cs="宋体"/>
          <w:color w:val="auto"/>
          <w:kern w:val="0"/>
          <w:sz w:val="21"/>
          <w:szCs w:val="21"/>
          <w:lang w:eastAsia="zh-CN"/>
        </w:rPr>
        <w:t>、</w:t>
      </w:r>
      <w:r>
        <w:rPr>
          <w:rFonts w:hint="eastAsia" w:ascii="宋体" w:hAnsi="宋体" w:cs="宋体"/>
          <w:color w:val="auto"/>
          <w:kern w:val="0"/>
          <w:sz w:val="21"/>
          <w:szCs w:val="21"/>
          <w:lang w:val="en-US" w:eastAsia="zh-CN"/>
        </w:rPr>
        <w:t>流动儿童</w:t>
      </w:r>
      <w:r>
        <w:rPr>
          <w:rFonts w:hint="eastAsia" w:ascii="宋体" w:hAnsi="宋体" w:eastAsia="宋体" w:cs="宋体"/>
          <w:color w:val="auto"/>
          <w:kern w:val="0"/>
          <w:sz w:val="21"/>
          <w:szCs w:val="21"/>
        </w:rPr>
        <w:t>等</w:t>
      </w:r>
      <w:r>
        <w:rPr>
          <w:rFonts w:hint="eastAsia" w:ascii="宋体" w:hAnsi="宋体" w:eastAsia="宋体" w:cs="宋体"/>
          <w:color w:val="auto"/>
          <w:kern w:val="0"/>
          <w:sz w:val="21"/>
          <w:szCs w:val="21"/>
          <w:lang w:val="en-US" w:eastAsia="zh-CN"/>
        </w:rPr>
        <w:t>各类</w:t>
      </w:r>
      <w:r>
        <w:rPr>
          <w:rFonts w:hint="eastAsia" w:ascii="宋体" w:hAnsi="宋体" w:eastAsia="宋体" w:cs="宋体"/>
          <w:color w:val="auto"/>
          <w:kern w:val="0"/>
          <w:sz w:val="21"/>
          <w:szCs w:val="21"/>
        </w:rPr>
        <w:t>困境未成年人</w:t>
      </w:r>
      <w:r>
        <w:rPr>
          <w:rFonts w:hint="eastAsia" w:ascii="宋体" w:hAnsi="宋体" w:eastAsia="宋体" w:cs="宋体"/>
          <w:color w:val="auto"/>
          <w:kern w:val="0"/>
          <w:sz w:val="21"/>
          <w:szCs w:val="21"/>
          <w:lang w:val="en-US" w:eastAsia="zh-CN"/>
        </w:rPr>
        <w:t>及被收养儿童</w:t>
      </w:r>
      <w:r>
        <w:rPr>
          <w:rFonts w:hint="eastAsia" w:hAnsi="宋体" w:cs="宋体"/>
          <w:color w:val="auto"/>
          <w:kern w:val="0"/>
          <w:sz w:val="21"/>
          <w:szCs w:val="21"/>
          <w:lang w:val="en-US" w:eastAsia="zh-CN"/>
        </w:rPr>
        <w:t>评估</w:t>
      </w:r>
      <w:r>
        <w:rPr>
          <w:rFonts w:hint="eastAsia" w:ascii="宋体" w:hAnsi="宋体" w:eastAsia="宋体" w:cs="宋体"/>
          <w:color w:val="auto"/>
          <w:kern w:val="0"/>
          <w:sz w:val="21"/>
          <w:szCs w:val="21"/>
          <w:lang w:val="en-US" w:eastAsia="zh-CN"/>
        </w:rPr>
        <w:t>等。</w:t>
      </w:r>
    </w:p>
    <w:p>
      <w:pPr>
        <w:pStyle w:val="6"/>
        <w:keepNext w:val="0"/>
        <w:keepLines w:val="0"/>
        <w:pageBreakBefore w:val="0"/>
        <w:widowControl/>
        <w:kinsoku/>
        <w:wordWrap/>
        <w:overflowPunct/>
        <w:topLinePunct w:val="0"/>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（二）养老领域服务</w:t>
      </w:r>
      <w:r>
        <w:rPr>
          <w:rFonts w:hint="eastAsia" w:hAnsi="宋体" w:cs="宋体"/>
          <w:color w:val="auto"/>
          <w:kern w:val="0"/>
          <w:sz w:val="21"/>
          <w:szCs w:val="21"/>
          <w:lang w:val="en-US" w:eastAsia="zh-CN"/>
        </w:rPr>
        <w:t>内容</w:t>
      </w:r>
      <w:r>
        <w:rPr>
          <w:rFonts w:hint="eastAsia" w:ascii="宋体" w:hAnsi="宋体" w:eastAsia="宋体" w:cs="宋体"/>
          <w:color w:val="auto"/>
          <w:kern w:val="0"/>
          <w:sz w:val="21"/>
          <w:szCs w:val="21"/>
        </w:rPr>
        <w:t>：包括但不限于留守老人</w:t>
      </w:r>
      <w:r>
        <w:rPr>
          <w:rFonts w:hint="eastAsia" w:ascii="宋体" w:hAnsi="宋体" w:eastAsia="宋体" w:cs="宋体"/>
          <w:color w:val="000000" w:themeColor="text1"/>
          <w:kern w:val="0"/>
          <w:sz w:val="21"/>
          <w:szCs w:val="21"/>
          <w14:textFill>
            <w14:solidFill>
              <w14:schemeClr w14:val="tx1"/>
            </w14:solidFill>
          </w14:textFill>
        </w:rPr>
        <w:t>、特困老年人、</w:t>
      </w:r>
      <w:r>
        <w:rPr>
          <w:rFonts w:hint="eastAsia" w:ascii="宋体" w:hAnsi="宋体" w:eastAsia="宋体" w:cs="宋体"/>
          <w:color w:val="auto"/>
          <w:kern w:val="0"/>
          <w:sz w:val="21"/>
          <w:szCs w:val="21"/>
          <w:lang w:val="en-US" w:eastAsia="zh-CN"/>
        </w:rPr>
        <w:t>高龄</w:t>
      </w:r>
      <w:r>
        <w:rPr>
          <w:rFonts w:hint="eastAsia" w:ascii="宋体" w:hAnsi="宋体" w:eastAsia="宋体" w:cs="宋体"/>
          <w:color w:val="auto"/>
          <w:kern w:val="0"/>
          <w:sz w:val="21"/>
          <w:szCs w:val="21"/>
          <w:lang w:eastAsia="zh-CN"/>
        </w:rPr>
        <w:t>老年</w:t>
      </w:r>
      <w:r>
        <w:rPr>
          <w:rFonts w:hint="eastAsia" w:ascii="宋体" w:hAnsi="宋体" w:eastAsia="宋体" w:cs="宋体"/>
          <w:color w:val="auto"/>
          <w:kern w:val="0"/>
          <w:sz w:val="21"/>
          <w:szCs w:val="21"/>
          <w:lang w:val="en-US" w:eastAsia="zh-CN"/>
        </w:rPr>
        <w:t>人</w:t>
      </w:r>
      <w:r>
        <w:rPr>
          <w:rFonts w:hint="eastAsia" w:ascii="宋体" w:hAnsi="宋体" w:eastAsia="宋体" w:cs="宋体"/>
          <w:color w:val="auto"/>
          <w:kern w:val="0"/>
          <w:sz w:val="21"/>
          <w:szCs w:val="21"/>
          <w:lang w:eastAsia="zh-CN"/>
        </w:rPr>
        <w:t>等。</w:t>
      </w:r>
    </w:p>
    <w:p>
      <w:pPr>
        <w:pStyle w:val="6"/>
        <w:keepNext w:val="0"/>
        <w:keepLines w:val="0"/>
        <w:pageBreakBefore w:val="0"/>
        <w:widowControl/>
        <w:kinsoku/>
        <w:wordWrap/>
        <w:overflowPunct/>
        <w:topLinePunct w:val="0"/>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hAnsi="宋体" w:cs="宋体"/>
          <w:color w:val="auto"/>
          <w:kern w:val="0"/>
          <w:sz w:val="21"/>
          <w:szCs w:val="21"/>
          <w:lang w:val="en-US" w:eastAsia="zh-CN"/>
        </w:rPr>
        <w:t>三</w:t>
      </w:r>
      <w:r>
        <w:rPr>
          <w:rFonts w:hint="eastAsia" w:ascii="宋体" w:hAnsi="宋体" w:eastAsia="宋体" w:cs="宋体"/>
          <w:color w:val="auto"/>
          <w:kern w:val="0"/>
          <w:sz w:val="21"/>
          <w:szCs w:val="21"/>
        </w:rPr>
        <w:t>）辖区内街头生活无着的流浪乞讨人员等特殊群体。</w:t>
      </w:r>
    </w:p>
    <w:p>
      <w:pPr>
        <w:pStyle w:val="6"/>
        <w:keepNext w:val="0"/>
        <w:keepLines w:val="0"/>
        <w:pageBreakBefore w:val="0"/>
        <w:widowControl/>
        <w:kinsoku/>
        <w:wordWrap/>
        <w:overflowPunct/>
        <w:topLinePunct w:val="0"/>
        <w:autoSpaceDN/>
        <w:bidi w:val="0"/>
        <w:adjustRightInd/>
        <w:snapToGrid/>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hAnsi="宋体" w:cs="宋体"/>
          <w:color w:val="auto"/>
          <w:kern w:val="0"/>
          <w:sz w:val="21"/>
          <w:szCs w:val="21"/>
          <w:lang w:val="en-US" w:eastAsia="zh-CN"/>
        </w:rPr>
        <w:t>四</w:t>
      </w:r>
      <w:r>
        <w:rPr>
          <w:rFonts w:hint="eastAsia" w:ascii="宋体" w:hAnsi="宋体" w:eastAsia="宋体" w:cs="宋体"/>
          <w:color w:val="auto"/>
          <w:kern w:val="0"/>
          <w:sz w:val="21"/>
          <w:szCs w:val="21"/>
        </w:rPr>
        <w:t>）其他临时出现符合服务的特殊状况人员：权益伤害、重大危机事件受伤害人员等</w:t>
      </w:r>
      <w:r>
        <w:rPr>
          <w:rFonts w:hint="eastAsia" w:hAnsi="宋体" w:cs="宋体"/>
          <w:color w:val="auto"/>
          <w:kern w:val="0"/>
          <w:sz w:val="21"/>
          <w:szCs w:val="21"/>
          <w:lang w:val="en-US" w:eastAsia="zh-CN"/>
        </w:rPr>
        <w:t>临时救助</w:t>
      </w:r>
      <w:r>
        <w:rPr>
          <w:rFonts w:hint="eastAsia" w:ascii="宋体" w:hAnsi="宋体" w:eastAsia="宋体" w:cs="宋体"/>
          <w:color w:val="auto"/>
          <w:kern w:val="0"/>
          <w:sz w:val="21"/>
          <w:szCs w:val="21"/>
        </w:rPr>
        <w:t>。</w:t>
      </w:r>
    </w:p>
    <w:p>
      <w:pPr>
        <w:pStyle w:val="6"/>
        <w:keepNext w:val="0"/>
        <w:keepLines w:val="0"/>
        <w:pageBreakBefore w:val="0"/>
        <w:widowControl/>
        <w:kinsoku/>
        <w:wordWrap/>
        <w:overflowPunct/>
        <w:topLinePunct w:val="0"/>
        <w:autoSpaceDN/>
        <w:bidi w:val="0"/>
        <w:adjustRightInd/>
        <w:snapToGrid/>
        <w:spacing w:line="4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第</w:t>
      </w:r>
      <w:r>
        <w:rPr>
          <w:rFonts w:hint="eastAsia" w:ascii="宋体" w:hAnsi="宋体" w:eastAsia="宋体" w:cs="宋体"/>
          <w:b/>
          <w:color w:val="auto"/>
          <w:sz w:val="21"/>
          <w:szCs w:val="21"/>
          <w:lang w:eastAsia="zh-CN"/>
        </w:rPr>
        <w:t>五</w:t>
      </w:r>
      <w:r>
        <w:rPr>
          <w:rFonts w:hint="eastAsia" w:ascii="宋体" w:hAnsi="宋体" w:eastAsia="宋体" w:cs="宋体"/>
          <w:b/>
          <w:color w:val="auto"/>
          <w:sz w:val="21"/>
          <w:szCs w:val="21"/>
        </w:rPr>
        <w:t xml:space="preserve">条  </w:t>
      </w:r>
      <w:r>
        <w:rPr>
          <w:rFonts w:hint="eastAsia" w:ascii="宋体" w:hAnsi="宋体" w:eastAsia="宋体" w:cs="宋体"/>
          <w:b/>
          <w:bCs/>
          <w:color w:val="auto"/>
          <w:sz w:val="21"/>
          <w:szCs w:val="21"/>
        </w:rPr>
        <w:t>服务项目及要求</w:t>
      </w:r>
    </w:p>
    <w:tbl>
      <w:tblPr>
        <w:tblStyle w:val="11"/>
        <w:tblW w:w="9786"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515"/>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0"/>
                <w:sz w:val="21"/>
                <w:szCs w:val="21"/>
              </w:rPr>
              <w:t>服务领域</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0"/>
                <w:sz w:val="21"/>
                <w:szCs w:val="21"/>
              </w:rPr>
              <w:t>服务</w:t>
            </w:r>
            <w:r>
              <w:rPr>
                <w:rFonts w:hint="eastAsia" w:ascii="宋体" w:hAnsi="宋体" w:eastAsia="宋体" w:cs="宋体"/>
                <w:b/>
                <w:bCs/>
                <w:color w:val="auto"/>
                <w:kern w:val="0"/>
                <w:sz w:val="21"/>
                <w:szCs w:val="21"/>
                <w:lang w:val="en-US" w:eastAsia="zh-CN"/>
              </w:rPr>
              <w:t>对象</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0"/>
                <w:sz w:val="21"/>
                <w:szCs w:val="21"/>
              </w:rPr>
              <w:t>工作内容及要求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儿童领域</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未成年人保护及</w:t>
            </w:r>
            <w:r>
              <w:rPr>
                <w:rFonts w:hint="eastAsia" w:ascii="宋体" w:hAnsi="宋体" w:eastAsia="宋体" w:cs="宋体"/>
                <w:color w:val="auto"/>
                <w:kern w:val="0"/>
                <w:sz w:val="21"/>
                <w:szCs w:val="21"/>
                <w:lang w:val="en-US" w:eastAsia="zh-CN"/>
              </w:rPr>
              <w:t>农村</w:t>
            </w:r>
            <w:r>
              <w:rPr>
                <w:rFonts w:hint="eastAsia" w:ascii="宋体" w:hAnsi="宋体" w:eastAsia="宋体" w:cs="宋体"/>
                <w:color w:val="auto"/>
                <w:kern w:val="0"/>
                <w:sz w:val="21"/>
                <w:szCs w:val="21"/>
              </w:rPr>
              <w:t>留守儿童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孤儿(含孤儿助学工程对象)、事实无人抚养儿童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低保家庭儿童、</w:t>
            </w:r>
            <w:r>
              <w:rPr>
                <w:rFonts w:hint="eastAsia" w:ascii="宋体" w:hAnsi="宋体" w:eastAsia="宋体" w:cs="宋体"/>
                <w:color w:val="auto"/>
                <w:kern w:val="0"/>
                <w:sz w:val="21"/>
                <w:szCs w:val="21"/>
              </w:rPr>
              <w:t>权益受伤害儿童</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流动儿童</w:t>
            </w:r>
            <w:r>
              <w:rPr>
                <w:rFonts w:hint="eastAsia" w:ascii="宋体" w:hAnsi="宋体" w:eastAsia="宋体" w:cs="宋体"/>
                <w:color w:val="auto"/>
                <w:kern w:val="0"/>
                <w:sz w:val="21"/>
                <w:szCs w:val="21"/>
              </w:rPr>
              <w:t>等</w:t>
            </w:r>
            <w:r>
              <w:rPr>
                <w:rFonts w:hint="eastAsia" w:ascii="宋体" w:hAnsi="宋体" w:eastAsia="宋体" w:cs="宋体"/>
                <w:color w:val="auto"/>
                <w:kern w:val="0"/>
                <w:sz w:val="21"/>
                <w:szCs w:val="21"/>
                <w:lang w:val="en-US" w:eastAsia="zh-CN"/>
              </w:rPr>
              <w:t>各类困境儿童</w:t>
            </w:r>
            <w:r>
              <w:rPr>
                <w:rFonts w:hint="eastAsia" w:ascii="宋体" w:hAnsi="宋体" w:eastAsia="宋体" w:cs="宋体"/>
                <w:color w:val="auto"/>
                <w:kern w:val="0"/>
                <w:sz w:val="21"/>
                <w:szCs w:val="21"/>
              </w:rPr>
              <w:t>帮扶关爱服务</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70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suppressLineNumbers w:val="0"/>
              <w:kinsoku/>
              <w:wordWrap/>
              <w:overflowPunct/>
              <w:topLinePunct w:val="0"/>
              <w:autoSpaceDN/>
              <w:bidi w:val="0"/>
              <w:adjustRightInd/>
              <w:snapToGrid/>
              <w:spacing w:line="400" w:lineRule="exact"/>
              <w:ind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根据民政部等15个部委《关于印发〈农村留守儿童和困境儿童关爱服务质量提升三年行动方 案〉的通知》和《广西壮族自治区农村留守儿童和困境儿童关爱服务质量提升三年行动实施方案》制</w:t>
            </w:r>
            <w:r>
              <w:rPr>
                <w:rFonts w:hint="eastAsia" w:ascii="宋体" w:hAnsi="宋体" w:cs="宋体"/>
                <w:color w:val="000000"/>
                <w:kern w:val="0"/>
                <w:sz w:val="21"/>
                <w:szCs w:val="21"/>
                <w:lang w:val="en-US" w:eastAsia="zh-CN" w:bidi="ar"/>
              </w:rPr>
              <w:t>定</w:t>
            </w:r>
            <w:r>
              <w:rPr>
                <w:rFonts w:hint="eastAsia" w:ascii="宋体" w:hAnsi="宋体" w:eastAsia="宋体" w:cs="宋体"/>
                <w:color w:val="000000"/>
                <w:kern w:val="0"/>
                <w:sz w:val="21"/>
                <w:szCs w:val="21"/>
                <w:lang w:val="en-US" w:eastAsia="zh-CN" w:bidi="ar"/>
              </w:rPr>
              <w:t>本项目工作内容和要求。制定以下工作内容及要求：</w:t>
            </w:r>
          </w:p>
          <w:p>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根据区民政局提供名单建立和更新农村留守儿童、困境儿童及权益伤害儿童一人一档，内容包括有儿童及家庭基本情况、存在问题及需求评估、“高、中、低”（一、二、三级）风险评估、帮扶目标等，一人一档与各街道（乡镇）、社区（村委）实行同步更新与管理，项目周期内农村留守儿童、困境儿童全面覆盖；</w:t>
            </w:r>
            <w:r>
              <w:rPr>
                <w:rFonts w:hint="eastAsia" w:ascii="宋体" w:hAnsi="宋体" w:eastAsia="宋体" w:cs="宋体"/>
                <w:color w:val="000000" w:themeColor="text1"/>
                <w:kern w:val="0"/>
                <w:sz w:val="21"/>
                <w:szCs w:val="21"/>
                <w:lang w:val="en-US" w:eastAsia="zh-CN"/>
                <w14:textFill>
                  <w14:solidFill>
                    <w14:schemeClr w14:val="tx1"/>
                  </w14:solidFill>
                </w14:textFill>
              </w:rPr>
              <w:t>做好流动儿童监测摸排</w:t>
            </w:r>
            <w:r>
              <w:rPr>
                <w:rFonts w:hint="eastAsia" w:ascii="宋体" w:hAnsi="宋体" w:cs="宋体"/>
                <w:color w:val="000000" w:themeColor="text1"/>
                <w:kern w:val="0"/>
                <w:sz w:val="21"/>
                <w:szCs w:val="21"/>
                <w:lang w:val="en-US" w:eastAsia="zh-CN"/>
                <w14:textFill>
                  <w14:solidFill>
                    <w14:schemeClr w14:val="tx1"/>
                  </w14:solidFill>
                </w14:textFill>
              </w:rPr>
              <w:t>和建档。</w:t>
            </w:r>
          </w:p>
          <w:p>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rPr>
              <w:t>1.2通过入户探访和其他排查方式，发现有高风险儿童启动</w:t>
            </w:r>
            <w:r>
              <w:rPr>
                <w:rFonts w:hint="eastAsia" w:ascii="宋体" w:hAnsi="宋体" w:eastAsia="宋体" w:cs="宋体"/>
                <w:color w:val="auto"/>
                <w:kern w:val="0"/>
                <w:sz w:val="21"/>
                <w:szCs w:val="21"/>
              </w:rPr>
              <w:t>“监测预防、发现报告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协同处理”的</w:t>
            </w:r>
            <w:r>
              <w:rPr>
                <w:rFonts w:hint="eastAsia" w:ascii="宋体" w:hAnsi="宋体" w:eastAsia="宋体" w:cs="宋体"/>
                <w:color w:val="auto"/>
                <w:kern w:val="0"/>
                <w:sz w:val="21"/>
                <w:szCs w:val="21"/>
              </w:rPr>
              <w:t>保护机制。</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1.3每年</w:t>
            </w:r>
            <w:r>
              <w:rPr>
                <w:rFonts w:hint="eastAsia" w:ascii="宋体" w:hAnsi="宋体" w:eastAsia="宋体" w:cs="宋体"/>
                <w:color w:val="auto"/>
                <w:kern w:val="0"/>
                <w:sz w:val="21"/>
                <w:szCs w:val="21"/>
              </w:rPr>
              <w:t>对儿童督导员、儿童主任开展未保工作、社</w:t>
            </w:r>
            <w:r>
              <w:rPr>
                <w:rFonts w:hint="eastAsia" w:ascii="宋体" w:hAnsi="宋体" w:eastAsia="宋体" w:cs="宋体"/>
                <w:color w:val="auto"/>
                <w:kern w:val="0"/>
                <w:sz w:val="21"/>
                <w:szCs w:val="21"/>
                <w:lang w:val="en-US" w:eastAsia="zh-CN"/>
              </w:rPr>
              <w:t>会</w:t>
            </w:r>
            <w:r>
              <w:rPr>
                <w:rFonts w:hint="eastAsia" w:ascii="宋体" w:hAnsi="宋体" w:eastAsia="宋体" w:cs="宋体"/>
                <w:color w:val="auto"/>
                <w:kern w:val="0"/>
                <w:sz w:val="21"/>
                <w:szCs w:val="21"/>
              </w:rPr>
              <w:t>工作</w:t>
            </w:r>
            <w:r>
              <w:rPr>
                <w:rFonts w:hint="eastAsia" w:ascii="宋体" w:hAnsi="宋体" w:eastAsia="宋体" w:cs="宋体"/>
                <w:color w:val="auto"/>
                <w:kern w:val="0"/>
                <w:sz w:val="21"/>
                <w:szCs w:val="21"/>
                <w:lang w:val="en-US" w:eastAsia="zh-CN"/>
              </w:rPr>
              <w:t>等</w:t>
            </w:r>
            <w:r>
              <w:rPr>
                <w:rFonts w:hint="eastAsia" w:ascii="宋体" w:hAnsi="宋体" w:eastAsia="宋体" w:cs="宋体"/>
                <w:color w:val="auto"/>
                <w:kern w:val="0"/>
                <w:sz w:val="21"/>
                <w:szCs w:val="21"/>
              </w:rPr>
              <w:t>有关业务培训不少于</w:t>
            </w:r>
            <w:r>
              <w:rPr>
                <w:rFonts w:hint="eastAsia" w:ascii="宋体" w:hAnsi="宋体" w:eastAsia="宋体" w:cs="宋体"/>
                <w:b w:val="0"/>
                <w:bCs w:val="0"/>
                <w:color w:val="auto"/>
                <w:kern w:val="0"/>
                <w:sz w:val="21"/>
                <w:szCs w:val="21"/>
                <w:lang w:val="en-US" w:eastAsia="zh-CN"/>
              </w:rPr>
              <w:t>6场</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全面</w:t>
            </w:r>
            <w:r>
              <w:rPr>
                <w:rFonts w:hint="eastAsia" w:ascii="宋体" w:hAnsi="宋体" w:eastAsia="宋体" w:cs="宋体"/>
                <w:color w:val="auto"/>
                <w:kern w:val="0"/>
                <w:sz w:val="21"/>
                <w:szCs w:val="21"/>
              </w:rPr>
              <w:t>覆盖各街道及乡镇儿童督导员、儿童主任。</w:t>
            </w:r>
          </w:p>
          <w:p>
            <w:pPr>
              <w:keepNext w:val="0"/>
              <w:keepLines w:val="0"/>
              <w:pageBreakBefore w:val="0"/>
              <w:widowControl w:val="0"/>
              <w:numPr>
                <w:ilvl w:val="0"/>
                <w:numId w:val="0"/>
              </w:numPr>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.强化落实社区（村委）基层儿童工作者对农村</w:t>
            </w:r>
            <w:r>
              <w:rPr>
                <w:rFonts w:hint="eastAsia" w:ascii="宋体" w:hAnsi="宋体" w:eastAsia="宋体" w:cs="宋体"/>
                <w:color w:val="auto"/>
                <w:kern w:val="0"/>
                <w:sz w:val="21"/>
                <w:szCs w:val="21"/>
              </w:rPr>
              <w:t>留守儿童、困境</w:t>
            </w:r>
            <w:r>
              <w:rPr>
                <w:rFonts w:hint="eastAsia" w:ascii="宋体" w:hAnsi="宋体" w:eastAsia="宋体" w:cs="宋体"/>
                <w:color w:val="auto"/>
                <w:kern w:val="0"/>
                <w:sz w:val="21"/>
                <w:szCs w:val="21"/>
                <w:lang w:val="en-US" w:eastAsia="zh-CN"/>
              </w:rPr>
              <w:t>儿童的</w:t>
            </w:r>
            <w:r>
              <w:rPr>
                <w:rFonts w:hint="eastAsia" w:ascii="宋体" w:hAnsi="宋体" w:eastAsia="宋体" w:cs="宋体"/>
                <w:color w:val="auto"/>
                <w:kern w:val="0"/>
                <w:sz w:val="21"/>
                <w:szCs w:val="21"/>
              </w:rPr>
              <w:t>“监测预防、发现报告</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协同处理”的</w:t>
            </w:r>
            <w:r>
              <w:rPr>
                <w:rFonts w:hint="eastAsia" w:ascii="宋体" w:hAnsi="宋体" w:eastAsia="宋体" w:cs="宋体"/>
                <w:color w:val="auto"/>
                <w:kern w:val="0"/>
                <w:sz w:val="21"/>
                <w:szCs w:val="21"/>
              </w:rPr>
              <w:t>保护机制。</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 了解和监测家庭监护，督促监护人或委托监护人的监护职责，落实农村留守儿童、孤儿、事实无人抚养儿童或父母失联、缺位的困境儿童的“委托监护确认书”；</w:t>
            </w:r>
          </w:p>
          <w:p>
            <w:pPr>
              <w:pStyle w:val="2"/>
              <w:keepNext w:val="0"/>
              <w:keepLines w:val="0"/>
              <w:pageBreakBefore w:val="0"/>
              <w:kinsoku/>
              <w:wordWrap/>
              <w:overflowPunct/>
              <w:topLinePunct w:val="0"/>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2.2协助民政局对高风险儿童开展监护干预、转介帮扶、处置安置、心理支持、法律援助、权益保障、危机干预等专业服务；</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3.关爱帮扶服务</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3.1积极链接社会资源，</w:t>
            </w:r>
            <w:r>
              <w:rPr>
                <w:rFonts w:hint="eastAsia" w:ascii="宋体" w:hAnsi="宋体" w:eastAsia="宋体" w:cs="宋体"/>
                <w:color w:val="auto"/>
                <w:kern w:val="0"/>
                <w:sz w:val="21"/>
                <w:szCs w:val="21"/>
              </w:rPr>
              <w:t>利用寒暑假、六一儿童节开展</w:t>
            </w:r>
            <w:r>
              <w:rPr>
                <w:rFonts w:hint="eastAsia" w:ascii="宋体" w:hAnsi="宋体" w:eastAsia="宋体" w:cs="宋体"/>
                <w:color w:val="auto"/>
                <w:kern w:val="0"/>
                <w:sz w:val="21"/>
                <w:szCs w:val="21"/>
                <w:lang w:val="en-US" w:eastAsia="zh-CN"/>
              </w:rPr>
              <w:t>慈善关爱和有益身心健康的康体文娱类志愿服务活动；</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3.2</w:t>
            </w:r>
            <w:r>
              <w:rPr>
                <w:rFonts w:hint="eastAsia" w:ascii="宋体" w:hAnsi="宋体" w:eastAsia="宋体" w:cs="宋体"/>
                <w:sz w:val="21"/>
                <w:szCs w:val="21"/>
                <w:lang w:val="en-US" w:eastAsia="zh-CN"/>
              </w:rPr>
              <w:t>持续深化“牵手同行”爱心家长结对帮扶关爱活动</w:t>
            </w:r>
            <w:r>
              <w:rPr>
                <w:rFonts w:hint="eastAsia" w:ascii="宋体" w:hAnsi="宋体" w:eastAsia="宋体" w:cs="宋体"/>
                <w:color w:val="auto"/>
                <w:kern w:val="0"/>
                <w:sz w:val="21"/>
                <w:szCs w:val="21"/>
                <w:lang w:val="en-US" w:eastAsia="zh-CN"/>
              </w:rPr>
              <w:t>；</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3.3依据风险评估制定入户探访频率：一级高风险儿童每周探访一次；二级中级风险儿童每个月探访一次，三级低风险儿童，每个季度探访一次，探访过程做好图片、文字记录保存</w:t>
            </w:r>
            <w:r>
              <w:rPr>
                <w:rFonts w:hint="eastAsia" w:ascii="宋体" w:hAnsi="宋体" w:cs="宋体"/>
                <w:color w:val="auto"/>
                <w:kern w:val="0"/>
                <w:sz w:val="21"/>
                <w:szCs w:val="21"/>
                <w:lang w:val="en-US" w:eastAsia="zh-CN"/>
              </w:rPr>
              <w:t>；</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3.4项目周期内孤儿、事实无人抚养儿童入户探访及回访实现全覆盖。</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4.积极开展儿童安全的宣传工作</w:t>
            </w:r>
            <w:r>
              <w:rPr>
                <w:rFonts w:hint="eastAsia" w:ascii="宋体" w:hAnsi="宋体" w:cs="宋体"/>
                <w:color w:val="auto"/>
                <w:kern w:val="0"/>
                <w:sz w:val="21"/>
                <w:szCs w:val="21"/>
                <w:lang w:val="en-US" w:eastAsia="zh-CN"/>
              </w:rPr>
              <w:t>；</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4.1在社区（村委）积极开展未成年人的政</w:t>
            </w:r>
            <w:r>
              <w:rPr>
                <w:rFonts w:hint="eastAsia" w:ascii="宋体" w:hAnsi="宋体" w:eastAsia="宋体" w:cs="宋体"/>
                <w:color w:val="auto"/>
                <w:kern w:val="0"/>
                <w:sz w:val="21"/>
                <w:szCs w:val="21"/>
              </w:rPr>
              <w:t>策、法律、法规及未成年人合法权益保护等方面相关知识的宣传</w:t>
            </w:r>
            <w:r>
              <w:rPr>
                <w:rFonts w:hint="eastAsia" w:ascii="宋体" w:hAnsi="宋体" w:cs="宋体"/>
                <w:color w:val="auto"/>
                <w:kern w:val="0"/>
                <w:sz w:val="21"/>
                <w:szCs w:val="21"/>
                <w:lang w:eastAsia="zh-CN"/>
              </w:rPr>
              <w:t>；</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 在社区（村委）开展预防溺水、防欺凌、防性侵、防家暴、防一氧化碳中毒、禁毒防艾等儿童安全和生命健康的知识宣传</w:t>
            </w:r>
            <w:r>
              <w:rPr>
                <w:rFonts w:hint="eastAsia" w:ascii="宋体" w:hAnsi="宋体" w:cs="宋体"/>
                <w:color w:val="auto"/>
                <w:kern w:val="0"/>
                <w:sz w:val="21"/>
                <w:szCs w:val="21"/>
                <w:lang w:val="en-US" w:eastAsia="zh-CN"/>
              </w:rPr>
              <w:t>；</w:t>
            </w:r>
          </w:p>
          <w:p>
            <w:pPr>
              <w:keepNext w:val="0"/>
              <w:keepLines w:val="0"/>
              <w:pageBreakBefore w:val="0"/>
              <w:widowControl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开展有益</w:t>
            </w:r>
            <w:r>
              <w:rPr>
                <w:rFonts w:hint="eastAsia" w:ascii="宋体" w:hAnsi="宋体" w:eastAsia="宋体" w:cs="宋体"/>
                <w:color w:val="auto"/>
                <w:kern w:val="0"/>
                <w:sz w:val="21"/>
                <w:szCs w:val="21"/>
                <w:lang w:val="en-US" w:eastAsia="zh-CN"/>
              </w:rPr>
              <w:t>儿童</w:t>
            </w:r>
            <w:r>
              <w:rPr>
                <w:rFonts w:hint="eastAsia" w:ascii="宋体" w:hAnsi="宋体" w:eastAsia="宋体" w:cs="宋体"/>
                <w:color w:val="auto"/>
                <w:kern w:val="0"/>
                <w:sz w:val="21"/>
                <w:szCs w:val="21"/>
              </w:rPr>
              <w:t>身心健康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成长</w:t>
            </w:r>
            <w:r>
              <w:rPr>
                <w:rFonts w:hint="eastAsia" w:ascii="宋体" w:hAnsi="宋体" w:eastAsia="宋体" w:cs="宋体"/>
                <w:color w:val="auto"/>
                <w:kern w:val="0"/>
                <w:sz w:val="21"/>
                <w:szCs w:val="21"/>
                <w:lang w:val="en-US" w:eastAsia="zh-CN"/>
              </w:rPr>
              <w:t>发展</w:t>
            </w:r>
            <w:r>
              <w:rPr>
                <w:rFonts w:hint="eastAsia" w:ascii="宋体" w:hAnsi="宋体" w:eastAsia="宋体" w:cs="宋体"/>
                <w:color w:val="auto"/>
                <w:kern w:val="0"/>
                <w:sz w:val="21"/>
                <w:szCs w:val="21"/>
              </w:rPr>
              <w:t>的各类</w:t>
            </w:r>
            <w:r>
              <w:rPr>
                <w:rFonts w:hint="eastAsia" w:ascii="宋体" w:hAnsi="宋体" w:eastAsia="宋体" w:cs="宋体"/>
                <w:color w:val="auto"/>
                <w:kern w:val="0"/>
                <w:sz w:val="21"/>
                <w:szCs w:val="21"/>
                <w:lang w:val="en-US" w:eastAsia="zh-CN"/>
              </w:rPr>
              <w:t>服务</w:t>
            </w:r>
            <w:r>
              <w:rPr>
                <w:rFonts w:hint="eastAsia" w:ascii="宋体" w:hAnsi="宋体" w:eastAsia="宋体" w:cs="宋体"/>
                <w:color w:val="auto"/>
                <w:kern w:val="0"/>
                <w:sz w:val="21"/>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4"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N/>
              <w:bidi w:val="0"/>
              <w:adjustRightInd/>
              <w:snapToGrid/>
              <w:spacing w:line="400" w:lineRule="exact"/>
              <w:ind w:left="0" w:leftChars="0" w:firstLine="0" w:firstLineChars="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养老服务消费补贴评估与服务监管</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themeColor="text1"/>
                <w:kern w:val="2"/>
                <w:sz w:val="21"/>
                <w:szCs w:val="21"/>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评估与服务监管</w:t>
            </w:r>
          </w:p>
        </w:tc>
        <w:tc>
          <w:tcPr>
            <w:tcW w:w="700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0"/>
                <w:numId w:val="1"/>
              </w:numPr>
              <w:kinsoku/>
              <w:wordWrap/>
              <w:overflowPunct/>
              <w:topLinePunct w:val="0"/>
              <w:autoSpaceDN/>
              <w:bidi w:val="0"/>
              <w:adjustRightInd/>
              <w:snapToGrid/>
              <w:spacing w:line="400" w:lineRule="exact"/>
              <w:ind w:left="0" w:leftChars="0" w:firstLine="0" w:firstLineChars="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协助民政局对第三方服务评估机构评估结果按不低于2%的比例进行实地核查；</w:t>
            </w:r>
          </w:p>
          <w:p>
            <w:pPr>
              <w:pStyle w:val="2"/>
              <w:keepNext w:val="0"/>
              <w:keepLines w:val="0"/>
              <w:pageBreakBefore w:val="0"/>
              <w:numPr>
                <w:ilvl w:val="0"/>
                <w:numId w:val="1"/>
              </w:numPr>
              <w:kinsoku/>
              <w:wordWrap/>
              <w:overflowPunct/>
              <w:topLinePunct w:val="0"/>
              <w:autoSpaceDN/>
              <w:bidi w:val="0"/>
              <w:adjustRightInd/>
              <w:snapToGrid/>
              <w:spacing w:line="400" w:lineRule="exact"/>
              <w:ind w:left="0" w:leftChars="0" w:firstLine="0" w:firstLineChars="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协助民政局通过线上线下核查，按照不低于20%比例对项目服务质量进行抽查，核查是否存在“先涨价后抵扣”、虚假服务、骗取套取补贴资金的现象和老年人满意度调查。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养老领域</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留守老人</w:t>
            </w:r>
            <w:r>
              <w:rPr>
                <w:rFonts w:hint="eastAsia" w:ascii="宋体" w:hAnsi="宋体" w:eastAsia="宋体" w:cs="宋体"/>
                <w:color w:val="000000" w:themeColor="text1"/>
                <w:kern w:val="0"/>
                <w:sz w:val="21"/>
                <w:szCs w:val="21"/>
                <w14:textFill>
                  <w14:solidFill>
                    <w14:schemeClr w14:val="tx1"/>
                  </w14:solidFill>
                </w14:textFill>
              </w:rPr>
              <w:t>、特困老年人、</w:t>
            </w:r>
            <w:r>
              <w:rPr>
                <w:rFonts w:hint="eastAsia" w:ascii="宋体" w:hAnsi="宋体" w:eastAsia="宋体" w:cs="宋体"/>
                <w:color w:val="auto"/>
                <w:kern w:val="0"/>
                <w:sz w:val="21"/>
                <w:szCs w:val="21"/>
                <w:lang w:val="en-US" w:eastAsia="zh-CN"/>
              </w:rPr>
              <w:t>高龄</w:t>
            </w:r>
            <w:r>
              <w:rPr>
                <w:rFonts w:hint="eastAsia" w:ascii="宋体" w:hAnsi="宋体" w:eastAsia="宋体" w:cs="宋体"/>
                <w:color w:val="auto"/>
                <w:kern w:val="0"/>
                <w:sz w:val="21"/>
                <w:szCs w:val="21"/>
                <w:lang w:eastAsia="zh-CN"/>
              </w:rPr>
              <w:t>老年</w:t>
            </w:r>
            <w:r>
              <w:rPr>
                <w:rFonts w:hint="eastAsia" w:ascii="宋体" w:hAnsi="宋体" w:eastAsia="宋体" w:cs="宋体"/>
                <w:color w:val="auto"/>
                <w:kern w:val="0"/>
                <w:sz w:val="21"/>
                <w:szCs w:val="21"/>
                <w:lang w:val="en-US" w:eastAsia="zh-CN"/>
              </w:rPr>
              <w:t>人</w:t>
            </w:r>
            <w:r>
              <w:rPr>
                <w:rFonts w:hint="eastAsia" w:ascii="宋体" w:hAnsi="宋体" w:eastAsia="宋体" w:cs="宋体"/>
                <w:color w:val="auto"/>
                <w:kern w:val="0"/>
                <w:sz w:val="21"/>
                <w:szCs w:val="21"/>
                <w:lang w:eastAsia="zh-CN"/>
              </w:rPr>
              <w:t>等</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val="0"/>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建立留守老人</w:t>
            </w:r>
            <w:r>
              <w:rPr>
                <w:rFonts w:hint="eastAsia" w:ascii="宋体" w:hAnsi="宋体" w:eastAsia="宋体" w:cs="宋体"/>
                <w:color w:val="auto"/>
                <w:kern w:val="0"/>
                <w:sz w:val="21"/>
                <w:szCs w:val="21"/>
                <w:lang w:eastAsia="zh-CN"/>
              </w:rPr>
              <w:t>、</w:t>
            </w:r>
            <w:r>
              <w:rPr>
                <w:rFonts w:hint="eastAsia" w:ascii="宋体" w:hAnsi="宋体" w:eastAsia="宋体" w:cs="宋体"/>
                <w:strike w:val="0"/>
                <w:dstrike w:val="0"/>
                <w:color w:val="auto"/>
                <w:kern w:val="0"/>
                <w:sz w:val="21"/>
                <w:szCs w:val="21"/>
                <w:lang w:val="en-US" w:eastAsia="zh-CN"/>
              </w:rPr>
              <w:t>高龄</w:t>
            </w:r>
            <w:r>
              <w:rPr>
                <w:rFonts w:hint="eastAsia" w:ascii="宋体" w:hAnsi="宋体" w:eastAsia="宋体" w:cs="宋体"/>
                <w:color w:val="auto"/>
                <w:kern w:val="0"/>
                <w:sz w:val="21"/>
                <w:szCs w:val="21"/>
              </w:rPr>
              <w:t>老人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特困老人、养老机构孤寡老人、高龄老人</w:t>
            </w:r>
            <w:r>
              <w:rPr>
                <w:rFonts w:hint="eastAsia" w:ascii="宋体" w:hAnsi="宋体" w:eastAsia="宋体" w:cs="宋体"/>
                <w:color w:val="auto"/>
                <w:kern w:val="0"/>
                <w:sz w:val="21"/>
                <w:szCs w:val="21"/>
              </w:rPr>
              <w:t>等</w:t>
            </w:r>
            <w:r>
              <w:rPr>
                <w:rFonts w:hint="eastAsia" w:ascii="宋体" w:hAnsi="宋体" w:eastAsia="宋体" w:cs="宋体"/>
                <w:color w:val="auto"/>
                <w:kern w:val="0"/>
                <w:sz w:val="21"/>
                <w:szCs w:val="21"/>
                <w:lang w:val="en-US" w:eastAsia="zh-CN"/>
              </w:rPr>
              <w:t>一人一档和能力评估工作</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每月定期入户探访特困老人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高龄老人</w:t>
            </w:r>
            <w:r>
              <w:rPr>
                <w:rFonts w:hint="eastAsia" w:ascii="宋体" w:hAnsi="宋体" w:eastAsia="宋体" w:cs="宋体"/>
                <w:color w:val="auto"/>
                <w:kern w:val="0"/>
                <w:sz w:val="21"/>
                <w:szCs w:val="21"/>
              </w:rPr>
              <w:t>，并</w:t>
            </w:r>
            <w:r>
              <w:rPr>
                <w:rFonts w:hint="eastAsia" w:ascii="宋体" w:hAnsi="宋体" w:eastAsia="宋体" w:cs="宋体"/>
                <w:color w:val="auto"/>
                <w:kern w:val="0"/>
                <w:sz w:val="21"/>
                <w:szCs w:val="21"/>
                <w:lang w:val="en-US" w:eastAsia="zh-CN"/>
              </w:rPr>
              <w:t>做好</w:t>
            </w:r>
            <w:r>
              <w:rPr>
                <w:rFonts w:hint="eastAsia" w:ascii="宋体" w:hAnsi="宋体" w:eastAsia="宋体" w:cs="宋体"/>
                <w:color w:val="auto"/>
                <w:kern w:val="0"/>
                <w:sz w:val="21"/>
                <w:szCs w:val="21"/>
              </w:rPr>
              <w:t>探访登记表和图片等资料</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rPr>
              <w:t>3.结合春节、学雷锋月、端午节、中秋节、重阳节等</w:t>
            </w:r>
            <w:r>
              <w:rPr>
                <w:rFonts w:hint="eastAsia" w:ascii="宋体" w:hAnsi="宋体" w:eastAsia="宋体" w:cs="宋体"/>
                <w:color w:val="auto"/>
                <w:kern w:val="0"/>
                <w:sz w:val="21"/>
                <w:szCs w:val="21"/>
              </w:rPr>
              <w:t>开展</w:t>
            </w:r>
            <w:r>
              <w:rPr>
                <w:rFonts w:hint="eastAsia" w:ascii="宋体" w:hAnsi="宋体" w:eastAsia="宋体" w:cs="宋体"/>
                <w:color w:val="auto"/>
                <w:kern w:val="0"/>
                <w:sz w:val="21"/>
                <w:szCs w:val="21"/>
                <w:lang w:val="en-US" w:eastAsia="zh-CN"/>
              </w:rPr>
              <w:t>慈善关爱和康体文娱等有益老年人身心健康的志愿服务活动</w:t>
            </w:r>
            <w:r>
              <w:rPr>
                <w:rFonts w:hint="eastAsia" w:ascii="宋体" w:hAnsi="宋体" w:cs="宋体"/>
                <w:color w:val="auto"/>
                <w:kern w:val="0"/>
                <w:sz w:val="21"/>
                <w:szCs w:val="21"/>
                <w:lang w:val="en-US"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定期开展</w:t>
            </w:r>
            <w:r>
              <w:rPr>
                <w:rFonts w:hint="eastAsia" w:ascii="宋体" w:hAnsi="宋体" w:eastAsia="宋体" w:cs="宋体"/>
                <w:color w:val="auto"/>
                <w:kern w:val="0"/>
                <w:sz w:val="21"/>
                <w:szCs w:val="21"/>
                <w:lang w:val="en-US" w:eastAsia="zh-CN"/>
              </w:rPr>
              <w:t>老年人的身心健康、</w:t>
            </w:r>
            <w:r>
              <w:rPr>
                <w:rFonts w:hint="eastAsia" w:ascii="宋体" w:hAnsi="宋体" w:eastAsia="宋体" w:cs="宋体"/>
                <w:color w:val="auto"/>
                <w:kern w:val="0"/>
                <w:sz w:val="21"/>
                <w:szCs w:val="21"/>
              </w:rPr>
              <w:t>防老诈骗</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权益保障、老年安全等</w:t>
            </w:r>
            <w:r>
              <w:rPr>
                <w:rFonts w:hint="eastAsia" w:ascii="宋体" w:hAnsi="宋体" w:eastAsia="宋体" w:cs="宋体"/>
                <w:color w:val="auto"/>
                <w:kern w:val="0"/>
                <w:sz w:val="21"/>
                <w:szCs w:val="21"/>
              </w:rPr>
              <w:t>知识宣传等</w:t>
            </w:r>
            <w:r>
              <w:rPr>
                <w:rFonts w:hint="eastAsia" w:ascii="宋体" w:hAnsi="宋体" w:eastAsia="宋体" w:cs="宋体"/>
                <w:color w:val="auto"/>
                <w:kern w:val="0"/>
                <w:sz w:val="21"/>
                <w:szCs w:val="21"/>
                <w:lang w:val="en-US" w:eastAsia="zh-CN"/>
              </w:rPr>
              <w:t>活动</w:t>
            </w:r>
            <w:r>
              <w:rPr>
                <w:rFonts w:hint="eastAsia" w:ascii="宋体" w:hAnsi="宋体" w:cs="宋体"/>
                <w:color w:val="auto"/>
                <w:kern w:val="0"/>
                <w:sz w:val="21"/>
                <w:szCs w:val="21"/>
                <w:lang w:val="en-US" w:eastAsia="zh-CN"/>
              </w:rPr>
              <w:t>。</w:t>
            </w:r>
          </w:p>
          <w:p>
            <w:pPr>
              <w:pStyle w:val="2"/>
              <w:keepNext w:val="0"/>
              <w:keepLines w:val="0"/>
              <w:pageBreakBefore w:val="0"/>
              <w:kinsoku/>
              <w:wordWrap/>
              <w:overflowPunct/>
              <w:topLinePunct w:val="0"/>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5.对需要支持的困难老人开展专业个案服务和链接资源开展法律咨询、权益保障、生活照顾、就医支持等服务</w:t>
            </w:r>
            <w:r>
              <w:rPr>
                <w:rFonts w:hint="eastAsia" w:ascii="宋体" w:hAnsi="宋体" w:cs="宋体"/>
                <w:sz w:val="21"/>
                <w:szCs w:val="21"/>
                <w:lang w:val="en-US" w:eastAsia="zh-CN"/>
              </w:rPr>
              <w:t>。</w:t>
            </w:r>
          </w:p>
          <w:p>
            <w:pPr>
              <w:pStyle w:val="2"/>
              <w:keepNext w:val="0"/>
              <w:keepLines w:val="0"/>
              <w:pageBreakBefore w:val="0"/>
              <w:kinsoku/>
              <w:wordWrap/>
              <w:overflowPunct/>
              <w:topLinePunct w:val="0"/>
              <w:autoSpaceDN/>
              <w:bidi w:val="0"/>
              <w:adjustRightInd/>
              <w:snapToGrid/>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6.民政局安排的其他养老服务工作。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0"/>
                <w:sz w:val="21"/>
                <w:szCs w:val="21"/>
                <w:lang w:val="en-US" w:eastAsia="zh-CN"/>
              </w:rPr>
              <w:t>流浪乞讨</w:t>
            </w:r>
            <w:r>
              <w:rPr>
                <w:rFonts w:hint="eastAsia" w:ascii="宋体" w:hAnsi="宋体" w:eastAsia="宋体" w:cs="宋体"/>
                <w:color w:val="auto"/>
                <w:kern w:val="0"/>
                <w:sz w:val="21"/>
                <w:szCs w:val="21"/>
              </w:rPr>
              <w:t>救助领</w:t>
            </w:r>
            <w:r>
              <w:rPr>
                <w:rFonts w:hint="eastAsia" w:ascii="宋体" w:hAnsi="宋体" w:eastAsia="宋体" w:cs="宋体"/>
                <w:color w:val="auto"/>
                <w:kern w:val="0"/>
                <w:sz w:val="21"/>
                <w:szCs w:val="21"/>
                <w:lang w:val="en-US" w:eastAsia="zh-CN"/>
              </w:rPr>
              <w:t>域</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辖区内街头生活无着落流浪乞讨人员救助</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bidi="ar-SA"/>
              </w:rPr>
            </w:pPr>
          </w:p>
        </w:tc>
        <w:tc>
          <w:tcPr>
            <w:tcW w:w="700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定期巡查，建立档案</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rPr>
              <w:t>定期组织专业社工及志愿者走上街头巡查，及时发现街头流浪乞讨人员，特别是流浪未成年人，根据流浪乞讨人员情况分类实施救助，并录入全国救助管理信息系统</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1.2</w:t>
            </w:r>
            <w:r>
              <w:rPr>
                <w:rFonts w:hint="eastAsia" w:ascii="宋体" w:hAnsi="宋体" w:eastAsia="宋体" w:cs="宋体"/>
                <w:color w:val="auto"/>
                <w:kern w:val="0"/>
                <w:sz w:val="21"/>
                <w:szCs w:val="21"/>
              </w:rPr>
              <w:t>对流浪乞讨人员进行建档，掌握实际情况</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根据实际情况实施救助</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rPr>
              <w:t>在街面发现流浪未成年人时，及时拨打110报警电话，由公安部门将其送往救助管理机构进行救助</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2.2</w:t>
            </w:r>
            <w:r>
              <w:rPr>
                <w:rFonts w:hint="eastAsia" w:ascii="宋体" w:hAnsi="宋体" w:eastAsia="宋体" w:cs="宋体"/>
                <w:color w:val="auto"/>
                <w:kern w:val="0"/>
                <w:sz w:val="21"/>
                <w:szCs w:val="21"/>
              </w:rPr>
              <w:t>街头发现有危重病人、精神病人、传染病人流浪乞计人员时，及时拨打120急救电话，联系卫生部门送往就近医院进行教治，待病情稳定后由民政部门对其进行教助</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2.3</w:t>
            </w:r>
            <w:r>
              <w:rPr>
                <w:rFonts w:hint="eastAsia" w:ascii="宋体" w:hAnsi="宋体" w:eastAsia="宋体" w:cs="宋体"/>
                <w:color w:val="auto"/>
                <w:kern w:val="0"/>
                <w:sz w:val="21"/>
                <w:szCs w:val="21"/>
              </w:rPr>
              <w:t>在街面发现有民事行为能力的流浪乞讨人员，本人也愿意接受救助的，联系</w:t>
            </w:r>
            <w:r>
              <w:rPr>
                <w:rFonts w:hint="eastAsia" w:ascii="宋体" w:hAnsi="宋体" w:eastAsia="宋体" w:cs="宋体"/>
                <w:color w:val="auto"/>
                <w:kern w:val="0"/>
                <w:sz w:val="21"/>
                <w:szCs w:val="21"/>
                <w:lang w:val="en-US" w:eastAsia="zh-CN"/>
              </w:rPr>
              <w:t>并协助</w:t>
            </w:r>
            <w:r>
              <w:rPr>
                <w:rFonts w:hint="eastAsia" w:ascii="宋体" w:hAnsi="宋体" w:eastAsia="宋体" w:cs="宋体"/>
                <w:color w:val="auto"/>
                <w:kern w:val="0"/>
                <w:sz w:val="21"/>
                <w:szCs w:val="21"/>
              </w:rPr>
              <w:t>市救助站</w:t>
            </w:r>
            <w:r>
              <w:rPr>
                <w:rFonts w:hint="eastAsia" w:ascii="宋体" w:hAnsi="宋体" w:eastAsia="宋体" w:cs="宋体"/>
                <w:color w:val="auto"/>
                <w:kern w:val="0"/>
                <w:sz w:val="21"/>
                <w:szCs w:val="21"/>
                <w:lang w:val="en-US" w:eastAsia="zh-CN"/>
              </w:rPr>
              <w:t>进行救助</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2.4</w:t>
            </w:r>
            <w:r>
              <w:rPr>
                <w:rFonts w:hint="eastAsia" w:ascii="宋体" w:hAnsi="宋体" w:eastAsia="宋体" w:cs="宋体"/>
                <w:color w:val="auto"/>
                <w:kern w:val="0"/>
                <w:sz w:val="21"/>
                <w:szCs w:val="21"/>
              </w:rPr>
              <w:t>直接对街头流浪乞讨人员进行衣服、食品、饮用水等生活救助</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rPr>
              <w:t>在政府购买服务期间，每周不少于2次街头巡查救助；如上级要求的整治行动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创城、文化体育项目等重大活动</w:t>
            </w:r>
            <w:r>
              <w:rPr>
                <w:rFonts w:hint="eastAsia" w:ascii="宋体" w:hAnsi="宋体" w:eastAsia="宋体" w:cs="宋体"/>
                <w:color w:val="auto"/>
                <w:kern w:val="0"/>
                <w:sz w:val="21"/>
                <w:szCs w:val="21"/>
              </w:rPr>
              <w:t>，要积极的参加配合</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2.6</w:t>
            </w:r>
            <w:r>
              <w:rPr>
                <w:rFonts w:hint="eastAsia" w:ascii="宋体" w:hAnsi="宋体" w:eastAsia="宋体" w:cs="宋体"/>
                <w:color w:val="auto"/>
                <w:kern w:val="0"/>
                <w:sz w:val="21"/>
                <w:szCs w:val="21"/>
              </w:rPr>
              <w:t>市救助站护送本辖区返家的在外流乞讨人员需要协助时，要积极配合对接</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2.7</w:t>
            </w:r>
            <w:r>
              <w:rPr>
                <w:rFonts w:hint="eastAsia" w:ascii="宋体" w:hAnsi="宋体" w:eastAsia="宋体" w:cs="宋体"/>
                <w:color w:val="auto"/>
                <w:kern w:val="0"/>
                <w:sz w:val="21"/>
                <w:szCs w:val="21"/>
              </w:rPr>
              <w:t>对有精神、心理问题倾向的流浪乞讨人员，开展心理辅导和矫正工作</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2.8</w:t>
            </w:r>
            <w:r>
              <w:rPr>
                <w:rFonts w:hint="eastAsia" w:ascii="宋体" w:hAnsi="宋体" w:eastAsia="宋体" w:cs="宋体"/>
                <w:color w:val="auto"/>
                <w:kern w:val="0"/>
                <w:sz w:val="21"/>
                <w:szCs w:val="21"/>
              </w:rPr>
              <w:t>对有影响市容及交通秩序并不接受求助的乞计人员，要及时通知城市管理人员劝离</w:t>
            </w:r>
            <w:r>
              <w:rPr>
                <w:rFonts w:hint="eastAsia" w:ascii="宋体" w:hAnsi="宋体" w:cs="宋体"/>
                <w:color w:val="auto"/>
                <w:kern w:val="0"/>
                <w:sz w:val="21"/>
                <w:szCs w:val="21"/>
                <w:lang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2.9</w:t>
            </w:r>
            <w:r>
              <w:rPr>
                <w:rFonts w:hint="eastAsia" w:ascii="宋体" w:hAnsi="宋体" w:eastAsia="宋体" w:cs="宋体"/>
                <w:color w:val="auto"/>
                <w:kern w:val="0"/>
                <w:sz w:val="21"/>
                <w:szCs w:val="21"/>
              </w:rPr>
              <w:t>积极配合做好重大活动、重要时段的街面流浪乞讨人员巡查、劝导救助工作</w:t>
            </w:r>
            <w:r>
              <w:rPr>
                <w:rFonts w:hint="eastAsia" w:ascii="宋体" w:hAnsi="宋体" w:cs="宋体"/>
                <w:color w:val="auto"/>
                <w:kern w:val="0"/>
                <w:sz w:val="21"/>
                <w:szCs w:val="21"/>
                <w:lang w:eastAsia="zh-CN"/>
              </w:rPr>
              <w:t>；</w:t>
            </w:r>
          </w:p>
          <w:p>
            <w:pPr>
              <w:pStyle w:val="2"/>
              <w:keepNext w:val="0"/>
              <w:keepLines w:val="0"/>
              <w:pageBreakBefore w:val="0"/>
              <w:kinsoku/>
              <w:wordWrap/>
              <w:overflowPunct/>
              <w:topLinePunct w:val="0"/>
              <w:autoSpaceDN/>
              <w:bidi w:val="0"/>
              <w:adjustRightInd/>
              <w:snapToGrid/>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color w:val="000000" w:themeColor="text1"/>
                <w:kern w:val="0"/>
                <w:sz w:val="21"/>
                <w:szCs w:val="21"/>
                <w:lang w:val="en-US" w:eastAsia="zh-CN"/>
                <w14:textFill>
                  <w14:solidFill>
                    <w14:schemeClr w14:val="tx1"/>
                  </w14:solidFill>
                </w14:textFill>
              </w:rPr>
              <w:t>2.10落实和开展上级部门安排的“寒冬送温暖”“夏季送清凉”活动。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其他民政领域</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0"/>
                <w:sz w:val="21"/>
                <w:szCs w:val="21"/>
                <w:lang w:val="en-US" w:eastAsia="zh-CN"/>
              </w:rPr>
              <w:t>链接社会资源</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700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.强化和巩固“慈善+志愿”服务模式，</w:t>
            </w:r>
            <w:r>
              <w:rPr>
                <w:rFonts w:hint="eastAsia" w:ascii="宋体" w:hAnsi="宋体" w:eastAsia="宋体" w:cs="宋体"/>
                <w:color w:val="auto"/>
                <w:kern w:val="0"/>
                <w:sz w:val="21"/>
                <w:szCs w:val="21"/>
              </w:rPr>
              <w:t>引入爱心企业、慈善机构</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志愿者等单位和个人</w:t>
            </w:r>
            <w:r>
              <w:rPr>
                <w:rFonts w:hint="eastAsia" w:ascii="宋体" w:hAnsi="宋体" w:eastAsia="宋体" w:cs="宋体"/>
                <w:color w:val="auto"/>
                <w:kern w:val="0"/>
                <w:sz w:val="21"/>
                <w:szCs w:val="21"/>
              </w:rPr>
              <w:t>参与</w:t>
            </w:r>
            <w:r>
              <w:rPr>
                <w:rFonts w:hint="eastAsia" w:ascii="宋体" w:hAnsi="宋体" w:eastAsia="宋体" w:cs="宋体"/>
                <w:color w:val="auto"/>
                <w:kern w:val="0"/>
                <w:sz w:val="21"/>
                <w:szCs w:val="21"/>
                <w:lang w:val="en-US" w:eastAsia="zh-CN"/>
              </w:rPr>
              <w:t>服务活动中</w:t>
            </w:r>
            <w:r>
              <w:rPr>
                <w:rFonts w:hint="eastAsia" w:ascii="宋体" w:hAnsi="宋体" w:cs="宋体"/>
                <w:color w:val="auto"/>
                <w:kern w:val="0"/>
                <w:sz w:val="21"/>
                <w:szCs w:val="21"/>
                <w:lang w:val="en-US" w:eastAsia="zh-CN"/>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配合做好乡镇街道慈善服务站点服务工作，协助社区（村）发展社区慈善。</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建立一支或多支稳定的志愿服务队伍，组织志愿者积极参与项目各类活动</w:t>
            </w:r>
            <w:r>
              <w:rPr>
                <w:rFonts w:hint="eastAsia" w:ascii="宋体" w:hAnsi="宋体" w:cs="宋体"/>
                <w:color w:val="auto"/>
                <w:kern w:val="0"/>
                <w:sz w:val="21"/>
                <w:szCs w:val="21"/>
                <w:lang w:val="en-US" w:eastAsia="zh-CN"/>
              </w:rPr>
              <w:t>并完成项目活动上报</w:t>
            </w: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2"/>
              </w:tabs>
              <w:kinsoku/>
              <w:wordWrap/>
              <w:overflowPunct/>
              <w:topLinePunct w:val="0"/>
              <w:autoSpaceDN/>
              <w:bidi w:val="0"/>
              <w:adjustRightInd/>
              <w:snapToGrid/>
              <w:spacing w:line="400" w:lineRule="exact"/>
              <w:jc w:val="center"/>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社会救助</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ind w:firstLine="420" w:firstLineChars="200"/>
              <w:jc w:val="both"/>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陪护</w:t>
            </w:r>
          </w:p>
        </w:tc>
        <w:tc>
          <w:tcPr>
            <w:tcW w:w="7007" w:type="dxa"/>
            <w:tcBorders>
              <w:top w:val="single" w:color="auto" w:sz="4" w:space="0"/>
              <w:left w:val="single" w:color="auto" w:sz="4" w:space="0"/>
              <w:bottom w:val="single" w:color="auto" w:sz="4" w:space="0"/>
              <w:right w:val="single" w:color="auto" w:sz="4" w:space="0"/>
            </w:tcBorders>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1.分散供养</w:t>
            </w:r>
            <w:r>
              <w:rPr>
                <w:rFonts w:hint="eastAsia" w:ascii="宋体" w:hAnsi="宋体" w:eastAsia="宋体" w:cs="宋体"/>
                <w:color w:val="000000" w:themeColor="text1"/>
                <w:sz w:val="21"/>
                <w:szCs w:val="21"/>
                <w:lang w:val="en-US" w:eastAsia="zh-CN"/>
                <w14:textFill>
                  <w14:solidFill>
                    <w14:schemeClr w14:val="tx1"/>
                  </w14:solidFill>
                </w14:textFill>
              </w:rPr>
              <w:t>特困人员的</w:t>
            </w:r>
            <w:r>
              <w:rPr>
                <w:rFonts w:hint="eastAsia" w:ascii="宋体" w:hAnsi="宋体" w:cs="宋体"/>
                <w:color w:val="000000" w:themeColor="text1"/>
                <w:sz w:val="21"/>
                <w:szCs w:val="21"/>
                <w:lang w:val="en-US" w:eastAsia="zh-CN"/>
                <w14:textFill>
                  <w14:solidFill>
                    <w14:schemeClr w14:val="tx1"/>
                  </w14:solidFill>
                </w14:textFill>
              </w:rPr>
              <w:t>住院</w:t>
            </w:r>
            <w:r>
              <w:rPr>
                <w:rFonts w:hint="eastAsia" w:ascii="宋体" w:hAnsi="宋体" w:eastAsia="宋体" w:cs="宋体"/>
                <w:color w:val="000000" w:themeColor="text1"/>
                <w:sz w:val="21"/>
                <w:szCs w:val="21"/>
                <w:lang w:val="en-US" w:eastAsia="zh-CN"/>
                <w14:textFill>
                  <w14:solidFill>
                    <w14:schemeClr w14:val="tx1"/>
                  </w14:solidFill>
                </w14:textFill>
              </w:rPr>
              <w:t>陪护。（每名特困人员一次/年，一次陪护不超过7天。</w:t>
            </w:r>
            <w:r>
              <w:rPr>
                <w:rFonts w:hint="eastAsia" w:ascii="宋体" w:hAnsi="宋体" w:cs="宋体"/>
                <w:color w:val="000000" w:themeColor="text1"/>
                <w:sz w:val="21"/>
                <w:szCs w:val="21"/>
                <w:lang w:val="en-US" w:eastAsia="zh-CN"/>
                <w14:textFill>
                  <w14:solidFill>
                    <w14:schemeClr w14:val="tx1"/>
                  </w14:solidFill>
                </w14:textFill>
              </w:rPr>
              <w:t>同时陪护</w:t>
            </w:r>
            <w:r>
              <w:rPr>
                <w:rFonts w:hint="eastAsia" w:ascii="宋体" w:hAnsi="宋体" w:eastAsia="宋体" w:cs="宋体"/>
                <w:color w:val="000000" w:themeColor="text1"/>
                <w:sz w:val="21"/>
                <w:szCs w:val="21"/>
                <w:lang w:val="en-US" w:eastAsia="zh-CN"/>
                <w14:textFill>
                  <w14:solidFill>
                    <w14:schemeClr w14:val="tx1"/>
                  </w14:solidFill>
                </w14:textFill>
              </w:rPr>
              <w:t>不超过2人）</w:t>
            </w:r>
            <w:r>
              <w:rPr>
                <w:rFonts w:hint="eastAsia" w:ascii="宋体" w:hAnsi="宋体" w:cs="宋体"/>
                <w:color w:val="000000" w:themeColor="text1"/>
                <w:sz w:val="21"/>
                <w:szCs w:val="21"/>
                <w:lang w:val="en-US" w:eastAsia="zh-CN"/>
                <w14:textFill>
                  <w14:solidFill>
                    <w14:schemeClr w14:val="tx1"/>
                  </w14:solidFill>
                </w14:textFill>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lef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2.每月至少开展一场社会救助专项宣传活动，活动覆盖所有乡办，全年不低于12场，包含宣传用品的制作、发放。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事务性工作</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实地入户、</w:t>
            </w:r>
            <w:r>
              <w:rPr>
                <w:rFonts w:hint="eastAsia" w:ascii="宋体" w:hAnsi="宋体" w:eastAsia="宋体" w:cs="宋体"/>
                <w:color w:val="auto"/>
                <w:kern w:val="2"/>
                <w:sz w:val="21"/>
                <w:szCs w:val="21"/>
                <w:lang w:val="en-US" w:eastAsia="zh-CN"/>
              </w:rPr>
              <w:t>收养评估</w:t>
            </w:r>
          </w:p>
        </w:tc>
        <w:tc>
          <w:tcPr>
            <w:tcW w:w="7007" w:type="dxa"/>
            <w:tcBorders>
              <w:top w:val="single" w:color="auto" w:sz="4" w:space="0"/>
              <w:left w:val="single" w:color="auto" w:sz="4" w:space="0"/>
              <w:bottom w:val="single" w:color="auto" w:sz="4" w:space="0"/>
              <w:right w:val="single" w:color="auto" w:sz="4" w:space="0"/>
            </w:tcBorders>
          </w:tcPr>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1.协助民政局完成指定服务对象（低保、特困、</w:t>
            </w:r>
            <w:r>
              <w:rPr>
                <w:rFonts w:hint="eastAsia" w:ascii="宋体" w:hAnsi="宋体" w:eastAsia="宋体" w:cs="宋体"/>
                <w:color w:val="000000" w:themeColor="text1"/>
                <w:kern w:val="0"/>
                <w:sz w:val="21"/>
                <w:szCs w:val="21"/>
                <w14:textFill>
                  <w14:solidFill>
                    <w14:schemeClr w14:val="tx1"/>
                  </w14:solidFill>
                </w14:textFill>
              </w:rPr>
              <w:t>留守儿童</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事实无人抚养儿童、孤儿</w:t>
            </w:r>
            <w:r>
              <w:rPr>
                <w:rFonts w:hint="eastAsia" w:ascii="宋体" w:hAnsi="宋体" w:eastAsia="宋体" w:cs="宋体"/>
                <w:color w:val="000000" w:themeColor="text1"/>
                <w:kern w:val="0"/>
                <w:sz w:val="21"/>
                <w:szCs w:val="21"/>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其他</w:t>
            </w:r>
            <w:r>
              <w:rPr>
                <w:rFonts w:hint="eastAsia" w:ascii="宋体" w:hAnsi="宋体" w:eastAsia="宋体" w:cs="宋体"/>
                <w:color w:val="000000" w:themeColor="text1"/>
                <w:kern w:val="0"/>
                <w:sz w:val="21"/>
                <w:szCs w:val="21"/>
                <w14:textFill>
                  <w14:solidFill>
                    <w14:schemeClr w14:val="tx1"/>
                  </w14:solidFill>
                </w14:textFill>
              </w:rPr>
              <w:t>困境</w:t>
            </w:r>
            <w:r>
              <w:rPr>
                <w:rFonts w:hint="eastAsia" w:ascii="宋体" w:hAnsi="宋体" w:eastAsia="宋体" w:cs="宋体"/>
                <w:color w:val="000000" w:themeColor="text1"/>
                <w:kern w:val="0"/>
                <w:sz w:val="21"/>
                <w:szCs w:val="21"/>
                <w:lang w:val="en-US" w:eastAsia="zh-CN"/>
                <w14:textFill>
                  <w14:solidFill>
                    <w14:schemeClr w14:val="tx1"/>
                  </w14:solidFill>
                </w14:textFill>
              </w:rPr>
              <w:t>儿童</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留守老人</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strike w:val="0"/>
                <w:dstrike w:val="0"/>
                <w:color w:val="000000" w:themeColor="text1"/>
                <w:kern w:val="0"/>
                <w:sz w:val="21"/>
                <w:szCs w:val="21"/>
                <w:lang w:val="en-US" w:eastAsia="zh-CN"/>
                <w14:textFill>
                  <w14:solidFill>
                    <w14:schemeClr w14:val="tx1"/>
                  </w14:solidFill>
                </w14:textFill>
              </w:rPr>
              <w:t>高龄</w:t>
            </w:r>
            <w:r>
              <w:rPr>
                <w:rFonts w:hint="eastAsia" w:ascii="宋体" w:hAnsi="宋体" w:eastAsia="宋体" w:cs="宋体"/>
                <w:color w:val="000000" w:themeColor="text1"/>
                <w:kern w:val="0"/>
                <w:sz w:val="21"/>
                <w:szCs w:val="21"/>
                <w14:textFill>
                  <w14:solidFill>
                    <w14:schemeClr w14:val="tx1"/>
                  </w14:solidFill>
                </w14:textFill>
              </w:rPr>
              <w:t>老人</w:t>
            </w:r>
            <w:r>
              <w:rPr>
                <w:rFonts w:hint="eastAsia" w:ascii="宋体" w:hAnsi="宋体" w:eastAsia="宋体" w:cs="宋体"/>
                <w:color w:val="000000" w:themeColor="text1"/>
                <w:kern w:val="0"/>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en-US" w:eastAsia="zh-CN"/>
                <w14:textFill>
                  <w14:solidFill>
                    <w14:schemeClr w14:val="tx1"/>
                  </w14:solidFill>
                </w14:textFill>
              </w:rPr>
              <w:t>特困老人、孤寡老人</w:t>
            </w:r>
            <w:r>
              <w:rPr>
                <w:rFonts w:hint="eastAsia" w:ascii="宋体" w:hAnsi="宋体" w:eastAsia="宋体" w:cs="宋体"/>
                <w:color w:val="000000" w:themeColor="text1"/>
                <w:sz w:val="21"/>
                <w:szCs w:val="21"/>
                <w:lang w:val="en-US" w:eastAsia="zh-CN"/>
                <w14:textFill>
                  <w14:solidFill>
                    <w14:schemeClr w14:val="tx1"/>
                  </w14:solidFill>
                </w14:textFill>
              </w:rPr>
              <w:t>）的入户工作，全年入户不少于500次。</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2.协助民政局完成指定服务对象（同上）的一人一档建档工作，全年建档不少于5000份。</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.协助民政局完成指定的被收养儿童的收养评估工作，市区内不超过2例评估费用根据实际开销，结余资金用作统筹使用。</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协助民政局开展</w:t>
            </w:r>
            <w:r>
              <w:rPr>
                <w:rFonts w:hint="eastAsia" w:ascii="宋体" w:hAnsi="宋体" w:cs="宋体"/>
                <w:color w:val="000000" w:themeColor="text1"/>
                <w:sz w:val="21"/>
                <w:szCs w:val="21"/>
                <w:lang w:val="en-US" w:eastAsia="zh-CN"/>
                <w14:textFill>
                  <w14:solidFill>
                    <w14:schemeClr w14:val="tx1"/>
                  </w14:solidFill>
                </w14:textFill>
              </w:rPr>
              <w:t>婚育宣传及婚姻档案整理</w:t>
            </w:r>
            <w:r>
              <w:rPr>
                <w:rFonts w:hint="eastAsia" w:ascii="宋体" w:hAnsi="宋体" w:eastAsia="宋体" w:cs="宋体"/>
                <w:color w:val="000000" w:themeColor="text1"/>
                <w:sz w:val="21"/>
                <w:szCs w:val="21"/>
                <w:lang w:val="en-US" w:eastAsia="zh-CN"/>
                <w14:textFill>
                  <w14:solidFill>
                    <w14:schemeClr w14:val="tx1"/>
                  </w14:solidFill>
                </w14:textFill>
              </w:rPr>
              <w:t>工作</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专业性服务工作</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个案</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咨询个案不少于</w:t>
            </w:r>
            <w:r>
              <w:rPr>
                <w:rFonts w:hint="eastAsia" w:ascii="宋体" w:hAnsi="宋体" w:eastAsia="宋体" w:cs="宋体"/>
                <w:color w:val="000000" w:themeColor="text1"/>
                <w:kern w:val="0"/>
                <w:sz w:val="21"/>
                <w:szCs w:val="21"/>
                <w:lang w:val="en-US" w:eastAsia="zh-CN"/>
                <w14:textFill>
                  <w14:solidFill>
                    <w14:schemeClr w14:val="tx1"/>
                  </w14:solidFill>
                </w14:textFill>
              </w:rPr>
              <w:t>24</w:t>
            </w:r>
            <w:r>
              <w:rPr>
                <w:rFonts w:hint="eastAsia" w:ascii="宋体" w:hAnsi="宋体" w:eastAsia="宋体" w:cs="宋体"/>
                <w:color w:val="000000" w:themeColor="text1"/>
                <w:kern w:val="0"/>
                <w:sz w:val="21"/>
                <w:szCs w:val="21"/>
                <w14:textFill>
                  <w14:solidFill>
                    <w14:schemeClr w14:val="tx1"/>
                  </w14:solidFill>
                </w14:textFill>
              </w:rPr>
              <w:t>个，每个</w:t>
            </w:r>
            <w:r>
              <w:rPr>
                <w:rFonts w:hint="eastAsia" w:ascii="宋体" w:hAnsi="宋体" w:eastAsia="宋体" w:cs="宋体"/>
                <w:color w:val="000000" w:themeColor="text1"/>
                <w:kern w:val="0"/>
                <w:sz w:val="21"/>
                <w:szCs w:val="21"/>
                <w:lang w:val="en-US" w:eastAsia="zh-CN"/>
                <w14:textFill>
                  <w14:solidFill>
                    <w14:schemeClr w14:val="tx1"/>
                  </w14:solidFill>
                </w14:textFill>
              </w:rPr>
              <w:t>&gt;</w:t>
            </w:r>
            <w:r>
              <w:rPr>
                <w:rFonts w:hint="eastAsia" w:ascii="宋体" w:hAnsi="宋体" w:eastAsia="宋体" w:cs="宋体"/>
                <w:color w:val="000000" w:themeColor="text1"/>
                <w:kern w:val="0"/>
                <w:sz w:val="21"/>
                <w:szCs w:val="21"/>
                <w14:textFill>
                  <w14:solidFill>
                    <w14:schemeClr w14:val="tx1"/>
                  </w14:solidFill>
                </w14:textFill>
              </w:rPr>
              <w:t>2次</w:t>
            </w:r>
            <w:r>
              <w:rPr>
                <w:rFonts w:hint="eastAsia" w:ascii="宋体" w:hAnsi="宋体" w:cs="宋体"/>
                <w:color w:val="000000" w:themeColor="text1"/>
                <w:kern w:val="0"/>
                <w:sz w:val="21"/>
                <w:szCs w:val="21"/>
                <w:lang w:val="en-US" w:eastAsia="zh-CN"/>
                <w14:textFill>
                  <w14:solidFill>
                    <w14:schemeClr w14:val="tx1"/>
                  </w14:solidFill>
                </w14:textFill>
              </w:rPr>
              <w:t>服务</w:t>
            </w:r>
            <w:r>
              <w:rPr>
                <w:rFonts w:hint="eastAsia" w:ascii="宋体" w:hAnsi="宋体" w:eastAsia="宋体" w:cs="宋体"/>
                <w:color w:val="000000" w:themeColor="text1"/>
                <w:kern w:val="0"/>
                <w:sz w:val="21"/>
                <w:szCs w:val="21"/>
                <w:lang w:val="en-US" w:eastAsia="zh-CN"/>
                <w14:textFill>
                  <w14:solidFill>
                    <w14:schemeClr w14:val="tx1"/>
                  </w14:solidFill>
                </w14:textFill>
              </w:rPr>
              <w:t>，每个案&gt;4个工时</w:t>
            </w:r>
            <w:r>
              <w:rPr>
                <w:rFonts w:hint="eastAsia" w:ascii="宋体" w:hAnsi="宋体" w:cs="宋体"/>
                <w:color w:val="000000" w:themeColor="text1"/>
                <w:kern w:val="0"/>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专业个案不少于</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个，每个&gt;5次</w:t>
            </w:r>
            <w:r>
              <w:rPr>
                <w:rFonts w:hint="eastAsia" w:ascii="宋体" w:hAnsi="宋体" w:eastAsia="宋体" w:cs="宋体"/>
                <w:color w:val="000000" w:themeColor="text1"/>
                <w:kern w:val="0"/>
                <w:sz w:val="21"/>
                <w:szCs w:val="21"/>
                <w:lang w:val="en-US" w:eastAsia="zh-CN"/>
                <w14:textFill>
                  <w14:solidFill>
                    <w14:schemeClr w14:val="tx1"/>
                  </w14:solidFill>
                </w14:textFill>
              </w:rPr>
              <w:t>服务</w:t>
            </w:r>
            <w:r>
              <w:rPr>
                <w:rFonts w:hint="eastAsia" w:ascii="宋体" w:hAnsi="宋体" w:eastAsia="宋体" w:cs="宋体"/>
                <w:color w:val="000000" w:themeColor="text1"/>
                <w:kern w:val="0"/>
                <w:sz w:val="21"/>
                <w:szCs w:val="21"/>
                <w14:textFill>
                  <w14:solidFill>
                    <w14:schemeClr w14:val="tx1"/>
                  </w14:solidFill>
                </w14:textFill>
              </w:rPr>
              <w:t>，每个案</w:t>
            </w:r>
            <w:r>
              <w:rPr>
                <w:rFonts w:hint="eastAsia" w:ascii="宋体" w:hAnsi="宋体" w:eastAsia="宋体" w:cs="宋体"/>
                <w:color w:val="000000" w:themeColor="text1"/>
                <w:kern w:val="0"/>
                <w:sz w:val="21"/>
                <w:szCs w:val="21"/>
                <w:lang w:val="en-US" w:eastAsia="zh-CN"/>
                <w14:textFill>
                  <w14:solidFill>
                    <w14:schemeClr w14:val="tx1"/>
                  </w14:solidFill>
                </w14:textFill>
              </w:rPr>
              <w:t>&gt;</w:t>
            </w:r>
            <w:r>
              <w:rPr>
                <w:rFonts w:hint="eastAsia" w:ascii="宋体" w:hAnsi="宋体" w:eastAsia="宋体" w:cs="宋体"/>
                <w:color w:val="000000" w:themeColor="text1"/>
                <w:kern w:val="0"/>
                <w:sz w:val="21"/>
                <w:szCs w:val="21"/>
                <w14:textFill>
                  <w14:solidFill>
                    <w14:schemeClr w14:val="tx1"/>
                  </w14:solidFill>
                </w14:textFill>
              </w:rPr>
              <w:t>60个工时</w:t>
            </w:r>
            <w:r>
              <w:rPr>
                <w:rFonts w:hint="eastAsia" w:ascii="宋体" w:hAnsi="宋体" w:cs="宋体"/>
                <w:color w:val="000000" w:themeColor="text1"/>
                <w:kern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小组</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小组活动不少于</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个</w:t>
            </w:r>
            <w:r>
              <w:rPr>
                <w:rFonts w:hint="eastAsia" w:ascii="宋体" w:hAnsi="宋体" w:cs="宋体"/>
                <w:color w:val="auto"/>
                <w:kern w:val="0"/>
                <w:sz w:val="21"/>
                <w:szCs w:val="21"/>
                <w:lang w:val="en-US" w:eastAsia="zh-CN"/>
              </w:rPr>
              <w:t>系列</w:t>
            </w:r>
            <w:r>
              <w:rPr>
                <w:rFonts w:hint="eastAsia" w:ascii="宋体" w:hAnsi="宋体" w:eastAsia="宋体" w:cs="宋体"/>
                <w:color w:val="auto"/>
                <w:kern w:val="0"/>
                <w:sz w:val="21"/>
                <w:szCs w:val="21"/>
              </w:rPr>
              <w:t>，小组</w:t>
            </w:r>
            <w:r>
              <w:rPr>
                <w:rFonts w:hint="eastAsia" w:ascii="宋体" w:hAnsi="宋体" w:cs="宋体"/>
                <w:color w:val="auto"/>
                <w:kern w:val="0"/>
                <w:sz w:val="21"/>
                <w:szCs w:val="21"/>
                <w:lang w:val="en-US" w:eastAsia="zh-CN"/>
              </w:rPr>
              <w:t>每</w:t>
            </w:r>
            <w:r>
              <w:rPr>
                <w:rFonts w:hint="eastAsia" w:ascii="宋体" w:hAnsi="宋体" w:eastAsia="宋体" w:cs="宋体"/>
                <w:color w:val="auto"/>
                <w:kern w:val="0"/>
                <w:sz w:val="21"/>
                <w:szCs w:val="21"/>
              </w:rPr>
              <w:t>节&gt;4次</w:t>
            </w:r>
            <w:r>
              <w:rPr>
                <w:rFonts w:hint="eastAsia" w:ascii="宋体" w:hAnsi="宋体" w:cs="宋体"/>
                <w:color w:val="auto"/>
                <w:kern w:val="0"/>
                <w:sz w:val="21"/>
                <w:szCs w:val="21"/>
                <w:lang w:val="en-US" w:eastAsia="zh-CN"/>
              </w:rPr>
              <w:t>活动</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val="en-US" w:eastAsia="zh-CN"/>
              </w:rPr>
              <w:t>每次&gt;2个工时</w:t>
            </w:r>
            <w:r>
              <w:rPr>
                <w:rFonts w:hint="eastAsia" w:ascii="宋体" w:hAnsi="宋体" w:cs="宋体"/>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社区活动</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0"/>
                <w:sz w:val="21"/>
                <w:szCs w:val="21"/>
              </w:rPr>
              <w:t>大型社区活动(每次服务人数超过50人)不少于</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w:t>
            </w:r>
            <w:r>
              <w:rPr>
                <w:rFonts w:hint="eastAsia" w:ascii="宋体" w:hAnsi="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0"/>
                <w:sz w:val="21"/>
                <w:szCs w:val="21"/>
              </w:rPr>
              <w:t>中小型活动(每次服务人数10-50人)不少于</w:t>
            </w:r>
            <w:r>
              <w:rPr>
                <w:rFonts w:hint="eastAsia" w:ascii="宋体" w:hAnsi="宋体" w:eastAsia="宋体" w:cs="宋体"/>
                <w:color w:val="auto"/>
                <w:kern w:val="0"/>
                <w:sz w:val="21"/>
                <w:szCs w:val="21"/>
                <w:lang w:val="en-US" w:eastAsia="zh-CN"/>
              </w:rPr>
              <w:t>16</w:t>
            </w:r>
            <w:r>
              <w:rPr>
                <w:rFonts w:hint="eastAsia" w:ascii="宋体" w:hAnsi="宋体" w:eastAsia="宋体" w:cs="宋体"/>
                <w:color w:val="auto"/>
                <w:kern w:val="0"/>
                <w:sz w:val="21"/>
                <w:szCs w:val="21"/>
              </w:rPr>
              <w:t>次</w:t>
            </w:r>
            <w:r>
              <w:rPr>
                <w:rFonts w:hint="eastAsia" w:ascii="宋体" w:hAnsi="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建立志愿服</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务队</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志愿者培育不少于</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名，每次不少于2工时。</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志愿者活动不少于</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次，每次不少于2个工时。</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志愿者培训不少于</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次，每次不少于2个工时。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中心员工培训</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rPr>
              <w:t>一线人员的</w:t>
            </w:r>
            <w:r>
              <w:rPr>
                <w:rFonts w:hint="eastAsia" w:ascii="宋体" w:hAnsi="宋体" w:eastAsia="宋体" w:cs="宋体"/>
                <w:color w:val="auto"/>
                <w:kern w:val="0"/>
                <w:sz w:val="21"/>
                <w:szCs w:val="21"/>
              </w:rPr>
              <w:t>督导</w:t>
            </w:r>
            <w:r>
              <w:rPr>
                <w:rFonts w:hint="eastAsia" w:ascii="宋体" w:hAnsi="宋体" w:eastAsia="宋体" w:cs="宋体"/>
                <w:color w:val="auto"/>
                <w:kern w:val="0"/>
                <w:sz w:val="21"/>
                <w:szCs w:val="21"/>
                <w:lang w:val="en-US" w:eastAsia="zh-CN"/>
              </w:rPr>
              <w:t>培训</w:t>
            </w:r>
            <w:r>
              <w:rPr>
                <w:rFonts w:hint="eastAsia" w:ascii="宋体" w:hAnsi="宋体" w:eastAsia="宋体" w:cs="宋体"/>
                <w:color w:val="auto"/>
                <w:kern w:val="0"/>
                <w:sz w:val="21"/>
                <w:szCs w:val="21"/>
              </w:rPr>
              <w:t>，完成不少于</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次</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人员培训</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lang w:val="en-US" w:eastAsia="zh-CN"/>
              </w:rPr>
              <w:t>项目周期内开展</w:t>
            </w:r>
            <w:r>
              <w:rPr>
                <w:rFonts w:hint="eastAsia" w:ascii="宋体" w:hAnsi="宋体" w:eastAsia="宋体" w:cs="宋体"/>
                <w:color w:val="auto"/>
                <w:kern w:val="0"/>
                <w:sz w:val="21"/>
                <w:szCs w:val="21"/>
              </w:rPr>
              <w:t>儿童督导员、儿童主任培训不少于</w:t>
            </w:r>
            <w:r>
              <w:rPr>
                <w:rFonts w:hint="eastAsia" w:ascii="宋体" w:hAnsi="宋体" w:eastAsia="宋体" w:cs="宋体"/>
                <w:color w:val="auto"/>
                <w:kern w:val="0"/>
                <w:sz w:val="21"/>
                <w:szCs w:val="21"/>
                <w:lang w:val="en-US" w:eastAsia="zh-CN"/>
              </w:rPr>
              <w:t>5场</w:t>
            </w: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264"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宣传工作</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工作简报</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每月至少</w:t>
            </w:r>
            <w:r>
              <w:rPr>
                <w:rFonts w:hint="eastAsia" w:ascii="宋体" w:hAnsi="宋体" w:eastAsia="宋体" w:cs="宋体"/>
                <w:color w:val="auto"/>
                <w:kern w:val="0"/>
                <w:sz w:val="21"/>
                <w:szCs w:val="21"/>
                <w:lang w:val="en-US" w:eastAsia="zh-CN"/>
              </w:rPr>
              <w:t>发布</w:t>
            </w:r>
            <w:r>
              <w:rPr>
                <w:rFonts w:hint="eastAsia" w:ascii="宋体" w:hAnsi="宋体" w:eastAsia="宋体" w:cs="宋体"/>
                <w:color w:val="auto"/>
                <w:kern w:val="0"/>
                <w:sz w:val="21"/>
                <w:szCs w:val="21"/>
              </w:rPr>
              <w:t>一期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并完成民政局交办的相关报表及总结材料报送任务</w:t>
            </w:r>
            <w:r>
              <w:rPr>
                <w:rFonts w:hint="eastAsia" w:ascii="宋体" w:hAnsi="宋体" w:eastAsia="宋体" w:cs="宋体"/>
                <w:color w:val="auto"/>
                <w:kern w:val="0"/>
                <w:sz w:val="21"/>
                <w:szCs w:val="21"/>
              </w:rPr>
              <w:t>，项目周期在市级及以上媒体采用稿件不少于</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政策性宣传</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利用节假日(如六一、</w:t>
            </w:r>
            <w:r>
              <w:rPr>
                <w:rFonts w:hint="eastAsia" w:ascii="宋体" w:hAnsi="宋体" w:eastAsia="宋体" w:cs="宋体"/>
                <w:color w:val="auto"/>
                <w:sz w:val="21"/>
                <w:szCs w:val="21"/>
                <w:lang w:val="en-US" w:eastAsia="zh-CN"/>
              </w:rPr>
              <w:t>重阳</w:t>
            </w:r>
            <w:r>
              <w:rPr>
                <w:rFonts w:hint="eastAsia" w:ascii="宋体" w:hAnsi="宋体" w:eastAsia="宋体" w:cs="宋体"/>
                <w:color w:val="auto"/>
                <w:sz w:val="21"/>
                <w:szCs w:val="21"/>
              </w:rPr>
              <w:t>节、寒</w:t>
            </w:r>
            <w:r>
              <w:rPr>
                <w:rFonts w:hint="eastAsia" w:ascii="宋体" w:hAnsi="宋体" w:eastAsia="宋体" w:cs="宋体"/>
                <w:color w:val="auto"/>
                <w:sz w:val="21"/>
                <w:szCs w:val="21"/>
                <w:lang w:val="en-US" w:eastAsia="zh-CN"/>
              </w:rPr>
              <w:t>暑</w:t>
            </w:r>
            <w:r>
              <w:rPr>
                <w:rFonts w:hint="eastAsia" w:ascii="宋体" w:hAnsi="宋体" w:eastAsia="宋体" w:cs="宋体"/>
                <w:color w:val="auto"/>
                <w:sz w:val="21"/>
                <w:szCs w:val="21"/>
              </w:rPr>
              <w:t>假、社工日、学雷锋日、慈善日、宪法日等)开展政策法规宣传</w:t>
            </w:r>
            <w:r>
              <w:rPr>
                <w:rFonts w:hint="eastAsia" w:ascii="宋体" w:hAnsi="宋体" w:cs="宋体"/>
                <w:color w:val="auto"/>
                <w:sz w:val="21"/>
                <w:szCs w:val="21"/>
                <w:lang w:val="en-US" w:eastAsia="zh-CN"/>
              </w:rPr>
              <w:t>及关爱慰问活动</w:t>
            </w:r>
            <w:r>
              <w:rPr>
                <w:rFonts w:hint="eastAsia" w:ascii="宋体" w:hAnsi="宋体" w:eastAsia="宋体" w:cs="宋体"/>
                <w:color w:val="auto"/>
                <w:sz w:val="21"/>
                <w:szCs w:val="21"/>
              </w:rPr>
              <w:t>。</w:t>
            </w:r>
          </w:p>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协助配合做好创文明</w:t>
            </w:r>
            <w:r>
              <w:rPr>
                <w:rFonts w:hint="eastAsia" w:ascii="宋体" w:hAnsi="宋体" w:cs="宋体"/>
                <w:color w:val="auto"/>
                <w:sz w:val="21"/>
                <w:szCs w:val="21"/>
                <w:lang w:val="en-US" w:eastAsia="zh-CN"/>
              </w:rPr>
              <w:t>城</w:t>
            </w:r>
            <w:r>
              <w:rPr>
                <w:rFonts w:hint="eastAsia" w:ascii="宋体" w:hAnsi="宋体" w:eastAsia="宋体" w:cs="宋体"/>
                <w:color w:val="auto"/>
                <w:sz w:val="21"/>
                <w:szCs w:val="21"/>
              </w:rPr>
              <w:t>、卫生城等工作，开展</w:t>
            </w:r>
            <w:r>
              <w:rPr>
                <w:rFonts w:hint="eastAsia" w:ascii="宋体" w:hAnsi="宋体" w:eastAsia="宋体" w:cs="宋体"/>
                <w:color w:val="auto"/>
                <w:sz w:val="21"/>
                <w:szCs w:val="21"/>
                <w:lang w:val="en-US" w:eastAsia="zh-CN"/>
              </w:rPr>
              <w:t>移风易俗、反邪教、反间谍、禁毒、</w:t>
            </w:r>
            <w:r>
              <w:rPr>
                <w:rFonts w:hint="eastAsia" w:ascii="宋体" w:hAnsi="宋体" w:eastAsia="宋体" w:cs="宋体"/>
                <w:color w:val="auto"/>
                <w:sz w:val="21"/>
                <w:szCs w:val="21"/>
              </w:rPr>
              <w:t>防诈骗、防溺水及预防一氧化碳中毒等公共服务事项宣传。</w:t>
            </w:r>
          </w:p>
          <w:p>
            <w:pPr>
              <w:pStyle w:val="9"/>
              <w:keepNext w:val="0"/>
              <w:keepLines w:val="0"/>
              <w:pageBreakBefore w:val="0"/>
              <w:kinsoku/>
              <w:wordWrap/>
              <w:overflowPunct/>
              <w:topLinePunct w:val="0"/>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3.协助配合做好精神文明建设及民族团结等主题活动。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其他工作</w:t>
            </w:r>
          </w:p>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日常运营</w:t>
            </w:r>
            <w:r>
              <w:rPr>
                <w:rFonts w:hint="eastAsia" w:ascii="宋体" w:hAnsi="宋体" w:eastAsia="宋体" w:cs="宋体"/>
                <w:color w:val="auto"/>
                <w:kern w:val="0"/>
                <w:sz w:val="21"/>
                <w:szCs w:val="21"/>
                <w:lang w:val="en-US" w:eastAsia="zh-CN"/>
              </w:rPr>
              <w:t>及特色建设</w:t>
            </w:r>
          </w:p>
        </w:tc>
        <w:tc>
          <w:tcPr>
            <w:tcW w:w="7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bidi w:val="0"/>
              <w:adjustRightInd/>
              <w:snapToGrid/>
              <w:spacing w:line="400" w:lineRule="exact"/>
              <w:jc w:val="left"/>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0"/>
                <w:sz w:val="21"/>
                <w:szCs w:val="21"/>
              </w:rPr>
              <w:t>做好区未成年人保护</w:t>
            </w:r>
            <w:r>
              <w:rPr>
                <w:rFonts w:hint="eastAsia" w:ascii="宋体" w:hAnsi="宋体" w:eastAsia="宋体" w:cs="宋体"/>
                <w:color w:val="auto"/>
                <w:kern w:val="0"/>
                <w:sz w:val="21"/>
                <w:szCs w:val="21"/>
                <w:lang w:val="en-US" w:eastAsia="zh-CN"/>
              </w:rPr>
              <w:t>站</w:t>
            </w:r>
            <w:r>
              <w:rPr>
                <w:rFonts w:hint="eastAsia" w:ascii="宋体" w:hAnsi="宋体" w:cs="宋体"/>
                <w:color w:val="auto"/>
                <w:kern w:val="0"/>
                <w:sz w:val="21"/>
                <w:szCs w:val="21"/>
                <w:lang w:val="en-US" w:eastAsia="zh-CN"/>
              </w:rPr>
              <w:t>、民政服务站</w:t>
            </w:r>
            <w:r>
              <w:rPr>
                <w:rFonts w:hint="eastAsia" w:ascii="宋体" w:hAnsi="宋体" w:eastAsia="宋体" w:cs="宋体"/>
                <w:color w:val="auto"/>
                <w:kern w:val="0"/>
                <w:sz w:val="21"/>
                <w:szCs w:val="21"/>
              </w:rPr>
              <w:t>日常运营工作</w:t>
            </w:r>
            <w:r>
              <w:rPr>
                <w:rFonts w:hint="eastAsia" w:ascii="宋体" w:hAnsi="宋体" w:eastAsia="宋体" w:cs="宋体"/>
                <w:color w:val="auto"/>
                <w:kern w:val="0"/>
                <w:sz w:val="21"/>
                <w:szCs w:val="21"/>
                <w:lang w:val="en-US" w:eastAsia="zh-CN"/>
              </w:rPr>
              <w:t>，协助民政局开展相关工作。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20" w:firstLineChars="20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项目配备人员：工作人员总数不低</w:t>
      </w:r>
      <w:r>
        <w:rPr>
          <w:rFonts w:hint="eastAsia" w:ascii="宋体" w:hAnsi="宋体" w:eastAsia="宋体" w:cs="宋体"/>
          <w:color w:val="000000" w:themeColor="text1"/>
          <w:sz w:val="21"/>
          <w:szCs w:val="21"/>
          <w:lang w:val="en-US" w:eastAsia="zh-CN"/>
          <w14:textFill>
            <w14:solidFill>
              <w14:schemeClr w14:val="tx1"/>
            </w14:solidFill>
          </w14:textFill>
        </w:rPr>
        <w:t>于</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20" w:firstLineChars="200"/>
        <w:jc w:val="both"/>
        <w:textAlignment w:val="auto"/>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1、专职工作人员不低于</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人</w:t>
      </w:r>
      <w:r>
        <w:rPr>
          <w:rFonts w:hint="eastAsia" w:ascii="宋体" w:hAnsi="宋体" w:cs="宋体"/>
          <w:color w:val="000000" w:themeColor="text1"/>
          <w:sz w:val="21"/>
          <w:szCs w:val="21"/>
          <w:lang w:val="en-US" w:eastAsia="zh-CN"/>
          <w14:textFill>
            <w14:solidFill>
              <w14:schemeClr w14:val="tx1"/>
            </w14:solidFill>
          </w14:textFill>
        </w:rPr>
        <w:t>（其中至少配备一名男性专职人员）</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20" w:firstLineChars="20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lang w:val="en-US" w:eastAsia="zh-CN"/>
        </w:rPr>
        <w:t>2、专职工作人员要求：学历专科及以上,限</w:t>
      </w:r>
      <w:r>
        <w:rPr>
          <w:rFonts w:hint="eastAsia" w:ascii="宋体" w:hAnsi="宋体" w:eastAsia="宋体" w:cs="宋体"/>
          <w:color w:val="auto"/>
          <w:sz w:val="21"/>
          <w:szCs w:val="21"/>
          <w:highlight w:val="none"/>
          <w:vertAlign w:val="baseline"/>
          <w:lang w:val="en-US" w:eastAsia="zh-CN"/>
        </w:rPr>
        <w:t>社会工作、社会学、心理学、健康、护理、法学、教育学等专业或相关持证资质人员。</w:t>
      </w:r>
    </w:p>
    <w:p>
      <w:pPr>
        <w:keepNext w:val="0"/>
        <w:keepLines w:val="0"/>
        <w:pageBreakBefore w:val="0"/>
        <w:widowControl w:val="0"/>
        <w:kinsoku/>
        <w:wordWrap/>
        <w:overflowPunct/>
        <w:topLinePunct w:val="0"/>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3、流浪乞讨救助管理等相关工作人员不低于</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人。</w:t>
      </w:r>
    </w:p>
    <w:p>
      <w:pPr>
        <w:pStyle w:val="2"/>
        <w:rPr>
          <w:rFonts w:hint="eastAsia" w:ascii="宋体" w:hAnsi="宋体" w:eastAsia="宋体" w:cs="宋体"/>
          <w:color w:val="auto"/>
          <w:sz w:val="21"/>
          <w:szCs w:val="21"/>
          <w:lang w:val="en-US" w:eastAsia="zh-CN"/>
        </w:rPr>
      </w:pPr>
    </w:p>
    <w:p>
      <w:pPr>
        <w:pStyle w:val="2"/>
        <w:rPr>
          <w:rFonts w:hint="eastAsia" w:ascii="宋体" w:hAnsi="宋体" w:eastAsia="宋体" w:cs="宋体"/>
          <w:color w:val="auto"/>
          <w:sz w:val="21"/>
          <w:szCs w:val="21"/>
          <w:lang w:val="en-US" w:eastAsia="zh-CN"/>
        </w:rPr>
      </w:pP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                                                                    七星区民政局</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                                                                   2026年3月19日</w:t>
      </w:r>
      <w:bookmarkStart w:id="0" w:name="_GoBack"/>
      <w:bookmarkEnd w:id="0"/>
    </w:p>
    <w:p>
      <w:pPr>
        <w:pStyle w:val="3"/>
        <w:keepNext w:val="0"/>
        <w:keepLines w:val="0"/>
        <w:pageBreakBefore w:val="0"/>
        <w:widowControl w:val="0"/>
        <w:kinsoku/>
        <w:wordWrap/>
        <w:overflowPunct/>
        <w:topLinePunct w:val="0"/>
        <w:autoSpaceDN/>
        <w:bidi w:val="0"/>
        <w:adjustRightInd/>
        <w:snapToGrid/>
        <w:spacing w:line="440" w:lineRule="exact"/>
        <w:textAlignment w:val="auto"/>
        <w:rPr>
          <w:rFonts w:hint="eastAsia" w:ascii="宋体" w:hAnsi="宋体" w:eastAsia="宋体" w:cs="宋体"/>
          <w:b/>
          <w:bCs/>
          <w:sz w:val="21"/>
          <w:szCs w:val="21"/>
        </w:rPr>
      </w:pPr>
      <w:r>
        <w:rPr>
          <w:rFonts w:hint="eastAsia" w:ascii="宋体" w:hAnsi="宋体" w:eastAsia="宋体" w:cs="宋体"/>
          <w:b/>
          <w:sz w:val="21"/>
          <w:szCs w:val="21"/>
        </w:rPr>
        <w:t xml:space="preserve">  </w:t>
      </w:r>
    </w:p>
    <w:p>
      <w:pPr>
        <w:keepNext w:val="0"/>
        <w:keepLines w:val="0"/>
        <w:pageBreakBefore w:val="0"/>
        <w:widowControl w:val="0"/>
        <w:kinsoku/>
        <w:wordWrap/>
        <w:overflowPunct/>
        <w:topLinePunct w:val="0"/>
        <w:autoSpaceDN/>
        <w:bidi w:val="0"/>
        <w:adjustRightInd/>
        <w:snapToGrid/>
        <w:spacing w:line="440" w:lineRule="exact"/>
        <w:textAlignment w:val="auto"/>
        <w:rPr>
          <w:rFonts w:hint="eastAsia" w:ascii="宋体" w:hAnsi="宋体" w:eastAsia="宋体" w:cs="宋体"/>
          <w:sz w:val="21"/>
          <w:szCs w:val="21"/>
        </w:rPr>
      </w:pPr>
    </w:p>
    <w:sectPr>
      <w:footerReference r:id="rId3" w:type="default"/>
      <w:pgSz w:w="11906" w:h="16838"/>
      <w:pgMar w:top="1021" w:right="1021" w:bottom="1021"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99329"/>
    <w:multiLevelType w:val="singleLevel"/>
    <w:tmpl w:val="AFA9932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ZTNkZjZjN2U4Yjg3ZWUwY2FjYmRlNTEzYmQyYzkifQ=="/>
  </w:docVars>
  <w:rsids>
    <w:rsidRoot w:val="006317FD"/>
    <w:rsid w:val="000600E9"/>
    <w:rsid w:val="00095A94"/>
    <w:rsid w:val="003F6061"/>
    <w:rsid w:val="006317FD"/>
    <w:rsid w:val="00663EFE"/>
    <w:rsid w:val="00712B79"/>
    <w:rsid w:val="00A83FF8"/>
    <w:rsid w:val="00D37313"/>
    <w:rsid w:val="00E42CC3"/>
    <w:rsid w:val="01EC1174"/>
    <w:rsid w:val="0A0B5B41"/>
    <w:rsid w:val="0B3F2C50"/>
    <w:rsid w:val="0CB37C13"/>
    <w:rsid w:val="13FE6B0B"/>
    <w:rsid w:val="14C97064"/>
    <w:rsid w:val="15A45480"/>
    <w:rsid w:val="175120CE"/>
    <w:rsid w:val="21501F5C"/>
    <w:rsid w:val="21AE7382"/>
    <w:rsid w:val="239412EB"/>
    <w:rsid w:val="262F43D2"/>
    <w:rsid w:val="271A5513"/>
    <w:rsid w:val="29BA1894"/>
    <w:rsid w:val="2CC77B67"/>
    <w:rsid w:val="2FCC0CD9"/>
    <w:rsid w:val="340B1950"/>
    <w:rsid w:val="38FA2346"/>
    <w:rsid w:val="3A3931C2"/>
    <w:rsid w:val="3A644887"/>
    <w:rsid w:val="42793CED"/>
    <w:rsid w:val="42BC27D4"/>
    <w:rsid w:val="43704373"/>
    <w:rsid w:val="49575660"/>
    <w:rsid w:val="4B7D4BA0"/>
    <w:rsid w:val="4B920BD1"/>
    <w:rsid w:val="4C892180"/>
    <w:rsid w:val="4CA60AB2"/>
    <w:rsid w:val="51402E7D"/>
    <w:rsid w:val="53B62579"/>
    <w:rsid w:val="561410B3"/>
    <w:rsid w:val="58826A4C"/>
    <w:rsid w:val="5E2C1696"/>
    <w:rsid w:val="5E3A0425"/>
    <w:rsid w:val="60BD3210"/>
    <w:rsid w:val="6D8F7A74"/>
    <w:rsid w:val="6E386761"/>
    <w:rsid w:val="73504157"/>
    <w:rsid w:val="76042BFD"/>
    <w:rsid w:val="787119EB"/>
    <w:rsid w:val="79E44579"/>
    <w:rsid w:val="7A676B03"/>
    <w:rsid w:val="7F02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1"/>
    <w:link w:val="13"/>
    <w:unhideWhenUsed/>
    <w:qFormat/>
    <w:uiPriority w:val="99"/>
    <w:pPr>
      <w:spacing w:line="380" w:lineRule="exact"/>
    </w:pPr>
    <w:rPr>
      <w:sz w:val="24"/>
      <w:szCs w:val="24"/>
    </w:rPr>
  </w:style>
  <w:style w:type="paragraph" w:styleId="4">
    <w:name w:val="Body Text Indent"/>
    <w:basedOn w:val="1"/>
    <w:next w:val="5"/>
    <w:link w:val="14"/>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next w:val="1"/>
    <w:link w:val="16"/>
    <w:unhideWhenUsed/>
    <w:qFormat/>
    <w:uiPriority w:val="99"/>
    <w:rPr>
      <w:rFonts w:ascii="宋体" w:hAnsi="Courier New"/>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link w:val="15"/>
    <w:unhideWhenUsed/>
    <w:qFormat/>
    <w:uiPriority w:val="99"/>
    <w:pPr>
      <w:ind w:firstLine="420" w:firstLineChars="200"/>
    </w:pPr>
  </w:style>
  <w:style w:type="table" w:styleId="11">
    <w:name w:val="Table Grid"/>
    <w:basedOn w:val="10"/>
    <w:unhideWhenUsed/>
    <w:qFormat/>
    <w:uiPriority w:val="9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3"/>
    <w:qFormat/>
    <w:uiPriority w:val="99"/>
    <w:rPr>
      <w:rFonts w:ascii="Calibri" w:hAnsi="Calibri" w:eastAsia="宋体" w:cs="宋体"/>
      <w:sz w:val="24"/>
      <w:szCs w:val="24"/>
    </w:rPr>
  </w:style>
  <w:style w:type="character" w:customStyle="1" w:styleId="14">
    <w:name w:val="正文文本缩进 Char"/>
    <w:basedOn w:val="12"/>
    <w:link w:val="4"/>
    <w:semiHidden/>
    <w:qFormat/>
    <w:uiPriority w:val="99"/>
    <w:rPr>
      <w:rFonts w:ascii="Calibri" w:hAnsi="Calibri" w:eastAsia="宋体" w:cs="宋体"/>
      <w:szCs w:val="21"/>
    </w:rPr>
  </w:style>
  <w:style w:type="character" w:customStyle="1" w:styleId="15">
    <w:name w:val="正文首行缩进 2 Char"/>
    <w:basedOn w:val="14"/>
    <w:link w:val="9"/>
    <w:semiHidden/>
    <w:qFormat/>
    <w:uiPriority w:val="99"/>
  </w:style>
  <w:style w:type="character" w:customStyle="1" w:styleId="16">
    <w:name w:val="纯文本 Char"/>
    <w:basedOn w:val="12"/>
    <w:link w:val="6"/>
    <w:semiHidden/>
    <w:qFormat/>
    <w:uiPriority w:val="99"/>
    <w:rPr>
      <w:rFonts w:ascii="宋体" w:hAnsi="Courier New" w:eastAsia="宋体"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3164</Words>
  <Characters>3280</Characters>
  <Lines>38</Lines>
  <Paragraphs>10</Paragraphs>
  <TotalTime>35</TotalTime>
  <ScaleCrop>false</ScaleCrop>
  <LinksUpToDate>false</LinksUpToDate>
  <CharactersWithSpaces>3437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2022-10-24T06:10:00Z</dcterms:created>
  <dc:creator>User</dc:creator>
  <cp:lastModifiedBy>Administrator</cp:lastModifiedBy>
  <cp:lastPrinted>2026-03-19T00:46:17Z</cp:lastPrinted>
  <dcterms:modified xsi:type="dcterms:W3CDTF">2026-03-19T01:00:39Z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EC801912D4C7456A9D3101A353853848_13</vt:lpwstr>
  </property>
  <property fmtid="{D5CDD505-2E9C-101B-9397-08002B2CF9AE}" pid="4" name="KSOTemplateDocerSaveRecord">
    <vt:lpwstr>eyJoZGlkIjoiYTllMWNmOTc5YzdjZTM0MGUwNWVjMTNlYmYzNTI2ZWYiLCJ1c2VySWQiOiIxMDMyNTgzOTA2In0=</vt:lpwstr>
  </property>
</Properties>
</file>