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92" w:rightChars="-44" w:firstLine="0"/>
        <w:jc w:val="center"/>
        <w:rPr>
          <w:rFonts w:hint="eastAsia" w:ascii="宋体" w:hAnsi="宋体" w:eastAsia="宋体" w:cs="宋体"/>
          <w:i w:val="0"/>
          <w:caps w:val="0"/>
          <w:color w:val="auto"/>
          <w:spacing w:val="0"/>
          <w:sz w:val="44"/>
          <w:szCs w:val="44"/>
        </w:rPr>
      </w:pPr>
      <w:r>
        <w:rPr>
          <w:rFonts w:hint="eastAsia" w:ascii="宋体" w:hAnsi="宋体" w:eastAsia="宋体" w:cs="宋体"/>
          <w:i w:val="0"/>
          <w:caps w:val="0"/>
          <w:color w:val="auto"/>
          <w:spacing w:val="0"/>
          <w:sz w:val="44"/>
          <w:szCs w:val="44"/>
          <w:bdr w:val="none" w:color="auto" w:sz="0" w:space="0"/>
          <w:shd w:val="clear" w:fill="FFFFFF"/>
        </w:rPr>
        <w:t>财政部 国家税务总局 科学技术部关于修订印发《高新技术企业认定管理办法》的通知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微软雅黑" w:hAnsi="微软雅黑" w:eastAsia="微软雅黑" w:cs="微软雅黑"/>
          <w:i w:val="0"/>
          <w:caps w:val="0"/>
          <w:color w:val="333333"/>
          <w:spacing w:val="0"/>
          <w:sz w:val="30"/>
          <w:szCs w:val="30"/>
        </w:rPr>
      </w:pPr>
      <w:r>
        <w:rPr>
          <w:rFonts w:hint="eastAsia" w:ascii="仿宋" w:hAnsi="仿宋" w:eastAsia="仿宋" w:cs="仿宋"/>
          <w:i w:val="0"/>
          <w:caps w:val="0"/>
          <w:color w:val="auto"/>
          <w:spacing w:val="0"/>
          <w:sz w:val="30"/>
          <w:szCs w:val="30"/>
          <w:bdr w:val="none" w:color="auto" w:sz="0" w:space="0"/>
          <w:shd w:val="clear" w:fill="FFFFFF"/>
        </w:rPr>
        <w:t>国科发火[2016]32号   </w:t>
      </w:r>
      <w:r>
        <w:rPr>
          <w:rFonts w:hint="eastAsia" w:ascii="微软雅黑" w:hAnsi="微软雅黑" w:eastAsia="微软雅黑" w:cs="微软雅黑"/>
          <w:i w:val="0"/>
          <w:caps w:val="0"/>
          <w:color w:val="333333"/>
          <w:spacing w:val="0"/>
          <w:sz w:val="30"/>
          <w:szCs w:val="30"/>
          <w:bdr w:val="none" w:color="auto" w:sz="0" w:space="0"/>
          <w:shd w:val="clear" w:fill="FFFFFF"/>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caps w:val="0"/>
          <w:color w:val="333333"/>
          <w:spacing w:val="0"/>
          <w:sz w:val="32"/>
          <w:szCs w:val="32"/>
        </w:rPr>
      </w:pPr>
      <w:bookmarkStart w:id="0" w:name="_GoBack"/>
      <w:bookmarkEnd w:id="0"/>
      <w:r>
        <w:rPr>
          <w:rFonts w:hint="eastAsia" w:ascii="仿宋" w:hAnsi="仿宋" w:eastAsia="仿宋" w:cs="仿宋"/>
          <w:i w:val="0"/>
          <w:caps w:val="0"/>
          <w:color w:val="333333"/>
          <w:spacing w:val="0"/>
          <w:sz w:val="32"/>
          <w:szCs w:val="32"/>
          <w:bdr w:val="none" w:color="auto" w:sz="0" w:space="0"/>
          <w:shd w:val="clear" w:fill="FFFFFF"/>
        </w:rPr>
        <w:t>各省、自治区、直辖市及计划单列市科技厅(委、局)、财政厅(局)、国家税务局、地方税务局：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auto"/>
          <w:spacing w:val="0"/>
          <w:sz w:val="32"/>
          <w:szCs w:val="32"/>
          <w:bdr w:val="none" w:color="auto" w:sz="0" w:space="0"/>
          <w:shd w:val="clear" w:fill="FFFFFF"/>
        </w:rPr>
        <w:t>　　根据《</w:t>
      </w:r>
      <w:r>
        <w:rPr>
          <w:rFonts w:hint="eastAsia" w:ascii="仿宋" w:hAnsi="仿宋" w:eastAsia="仿宋" w:cs="仿宋"/>
          <w:i w:val="0"/>
          <w:caps w:val="0"/>
          <w:color w:val="auto"/>
          <w:spacing w:val="0"/>
          <w:sz w:val="32"/>
          <w:szCs w:val="32"/>
          <w:u w:val="none"/>
          <w:bdr w:val="none" w:color="auto" w:sz="0" w:space="0"/>
          <w:shd w:val="clear" w:fill="FFFFFF"/>
        </w:rPr>
        <w:fldChar w:fldCharType="begin"/>
      </w:r>
      <w:r>
        <w:rPr>
          <w:rFonts w:hint="eastAsia" w:ascii="仿宋" w:hAnsi="仿宋" w:eastAsia="仿宋" w:cs="仿宋"/>
          <w:i w:val="0"/>
          <w:caps w:val="0"/>
          <w:color w:val="auto"/>
          <w:spacing w:val="0"/>
          <w:sz w:val="32"/>
          <w:szCs w:val="32"/>
          <w:u w:val="none"/>
          <w:bdr w:val="none" w:color="auto" w:sz="0" w:space="0"/>
          <w:shd w:val="clear" w:fill="FFFFFF"/>
        </w:rPr>
        <w:instrText xml:space="preserve"> HYPERLINK "https://www.shui5.cn/article/38/39946.html" </w:instrText>
      </w:r>
      <w:r>
        <w:rPr>
          <w:rFonts w:hint="eastAsia" w:ascii="仿宋" w:hAnsi="仿宋" w:eastAsia="仿宋" w:cs="仿宋"/>
          <w:i w:val="0"/>
          <w:caps w:val="0"/>
          <w:color w:val="auto"/>
          <w:spacing w:val="0"/>
          <w:sz w:val="32"/>
          <w:szCs w:val="32"/>
          <w:u w:val="none"/>
          <w:bdr w:val="none" w:color="auto" w:sz="0" w:space="0"/>
          <w:shd w:val="clear" w:fill="FFFFFF"/>
        </w:rPr>
        <w:fldChar w:fldCharType="separate"/>
      </w:r>
      <w:r>
        <w:rPr>
          <w:rStyle w:val="6"/>
          <w:rFonts w:hint="eastAsia" w:ascii="仿宋" w:hAnsi="仿宋" w:eastAsia="仿宋" w:cs="仿宋"/>
          <w:i w:val="0"/>
          <w:caps w:val="0"/>
          <w:color w:val="auto"/>
          <w:spacing w:val="0"/>
          <w:sz w:val="32"/>
          <w:szCs w:val="32"/>
          <w:u w:val="none"/>
          <w:bdr w:val="none" w:color="auto" w:sz="0" w:space="0"/>
          <w:shd w:val="clear" w:fill="FFFFFF"/>
        </w:rPr>
        <w:t>中华人民共和国企业所得税法</w:t>
      </w:r>
      <w:r>
        <w:rPr>
          <w:rFonts w:hint="eastAsia" w:ascii="仿宋" w:hAnsi="仿宋" w:eastAsia="仿宋" w:cs="仿宋"/>
          <w:i w:val="0"/>
          <w:caps w:val="0"/>
          <w:color w:val="auto"/>
          <w:spacing w:val="0"/>
          <w:sz w:val="32"/>
          <w:szCs w:val="32"/>
          <w:u w:val="none"/>
          <w:bdr w:val="none" w:color="auto" w:sz="0" w:space="0"/>
          <w:shd w:val="clear" w:fill="FFFFFF"/>
        </w:rPr>
        <w:fldChar w:fldCharType="end"/>
      </w:r>
      <w:r>
        <w:rPr>
          <w:rFonts w:hint="eastAsia" w:ascii="仿宋" w:hAnsi="仿宋" w:eastAsia="仿宋" w:cs="仿宋"/>
          <w:i w:val="0"/>
          <w:caps w:val="0"/>
          <w:color w:val="auto"/>
          <w:spacing w:val="0"/>
          <w:sz w:val="32"/>
          <w:szCs w:val="32"/>
          <w:bdr w:val="none" w:color="auto" w:sz="0" w:space="0"/>
          <w:shd w:val="clear" w:fill="FFFFFF"/>
        </w:rPr>
        <w:t>》及其</w:t>
      </w:r>
      <w:r>
        <w:rPr>
          <w:rFonts w:hint="eastAsia" w:ascii="仿宋" w:hAnsi="仿宋" w:eastAsia="仿宋" w:cs="仿宋"/>
          <w:i w:val="0"/>
          <w:caps w:val="0"/>
          <w:color w:val="auto"/>
          <w:spacing w:val="0"/>
          <w:sz w:val="32"/>
          <w:szCs w:val="32"/>
          <w:u w:val="none"/>
          <w:bdr w:val="none" w:color="auto" w:sz="0" w:space="0"/>
          <w:shd w:val="clear" w:fill="FFFFFF"/>
        </w:rPr>
        <w:fldChar w:fldCharType="begin"/>
      </w:r>
      <w:r>
        <w:rPr>
          <w:rFonts w:hint="eastAsia" w:ascii="仿宋" w:hAnsi="仿宋" w:eastAsia="仿宋" w:cs="仿宋"/>
          <w:i w:val="0"/>
          <w:caps w:val="0"/>
          <w:color w:val="auto"/>
          <w:spacing w:val="0"/>
          <w:sz w:val="32"/>
          <w:szCs w:val="32"/>
          <w:u w:val="none"/>
          <w:bdr w:val="none" w:color="auto" w:sz="0" w:space="0"/>
          <w:shd w:val="clear" w:fill="FFFFFF"/>
        </w:rPr>
        <w:instrText xml:space="preserve"> HYPERLINK "https://www.shui5.cn/article/78/40675.html" </w:instrText>
      </w:r>
      <w:r>
        <w:rPr>
          <w:rFonts w:hint="eastAsia" w:ascii="仿宋" w:hAnsi="仿宋" w:eastAsia="仿宋" w:cs="仿宋"/>
          <w:i w:val="0"/>
          <w:caps w:val="0"/>
          <w:color w:val="auto"/>
          <w:spacing w:val="0"/>
          <w:sz w:val="32"/>
          <w:szCs w:val="32"/>
          <w:u w:val="none"/>
          <w:bdr w:val="none" w:color="auto" w:sz="0" w:space="0"/>
          <w:shd w:val="clear" w:fill="FFFFFF"/>
        </w:rPr>
        <w:fldChar w:fldCharType="separate"/>
      </w:r>
      <w:r>
        <w:rPr>
          <w:rStyle w:val="6"/>
          <w:rFonts w:hint="eastAsia" w:ascii="仿宋" w:hAnsi="仿宋" w:eastAsia="仿宋" w:cs="仿宋"/>
          <w:i w:val="0"/>
          <w:caps w:val="0"/>
          <w:color w:val="auto"/>
          <w:spacing w:val="0"/>
          <w:sz w:val="32"/>
          <w:szCs w:val="32"/>
          <w:u w:val="none"/>
          <w:bdr w:val="none" w:color="auto" w:sz="0" w:space="0"/>
          <w:shd w:val="clear" w:fill="FFFFFF"/>
        </w:rPr>
        <w:t>实施条例</w:t>
      </w:r>
      <w:r>
        <w:rPr>
          <w:rFonts w:hint="eastAsia" w:ascii="仿宋" w:hAnsi="仿宋" w:eastAsia="仿宋" w:cs="仿宋"/>
          <w:i w:val="0"/>
          <w:caps w:val="0"/>
          <w:color w:val="auto"/>
          <w:spacing w:val="0"/>
          <w:sz w:val="32"/>
          <w:szCs w:val="32"/>
          <w:u w:val="none"/>
          <w:bdr w:val="none" w:color="auto" w:sz="0" w:space="0"/>
          <w:shd w:val="clear" w:fill="FFFFFF"/>
        </w:rPr>
        <w:fldChar w:fldCharType="end"/>
      </w:r>
      <w:r>
        <w:rPr>
          <w:rFonts w:hint="eastAsia" w:ascii="仿宋" w:hAnsi="仿宋" w:eastAsia="仿宋" w:cs="仿宋"/>
          <w:i w:val="0"/>
          <w:caps w:val="0"/>
          <w:color w:val="auto"/>
          <w:spacing w:val="0"/>
          <w:sz w:val="32"/>
          <w:szCs w:val="32"/>
          <w:bdr w:val="none" w:color="auto" w:sz="0" w:space="0"/>
          <w:shd w:val="clear" w:fill="FFFFFF"/>
        </w:rPr>
        <w:t>有</w:t>
      </w:r>
      <w:r>
        <w:rPr>
          <w:rFonts w:hint="eastAsia" w:ascii="仿宋" w:hAnsi="仿宋" w:eastAsia="仿宋" w:cs="仿宋"/>
          <w:i w:val="0"/>
          <w:caps w:val="0"/>
          <w:color w:val="333333"/>
          <w:spacing w:val="0"/>
          <w:sz w:val="32"/>
          <w:szCs w:val="32"/>
          <w:bdr w:val="none" w:color="auto" w:sz="0" w:space="0"/>
          <w:shd w:val="clear" w:fill="FFFFFF"/>
        </w:rPr>
        <w:t>关规定，为加大对科技型企业特别是中小企业的政策扶持，有力推动大众创业、万众创新，培育创造新技术、新业态和提供新供给的生力军，促进经济升级发展，科技部、财政部、国家税务总局对《高新技术企业认定管理办法》进行了修订完善。经国务院批准，现将新修订的《高新技术企业认定管理办法》印发给你们，请遵照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righ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　　科技部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righ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　　财政部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righ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　　国家税务总局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righ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　　2016年1月29日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仿宋" w:hAnsi="仿宋" w:eastAsia="仿宋" w:cs="仿宋"/>
          <w:i w:val="0"/>
          <w:caps w:val="0"/>
          <w:color w:val="FF0000"/>
          <w:spacing w:val="0"/>
          <w:sz w:val="32"/>
          <w:szCs w:val="32"/>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仿宋" w:hAnsi="仿宋" w:eastAsia="仿宋" w:cs="仿宋"/>
          <w:i w:val="0"/>
          <w:caps w:val="0"/>
          <w:color w:val="FF0000"/>
          <w:spacing w:val="0"/>
          <w:sz w:val="32"/>
          <w:szCs w:val="32"/>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仿宋" w:hAnsi="仿宋" w:eastAsia="仿宋" w:cs="仿宋"/>
          <w:i w:val="0"/>
          <w:caps w:val="0"/>
          <w:color w:val="FF0000"/>
          <w:spacing w:val="0"/>
          <w:sz w:val="32"/>
          <w:szCs w:val="32"/>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仿宋" w:hAnsi="仿宋" w:eastAsia="仿宋" w:cs="仿宋"/>
          <w:b/>
          <w:bCs/>
          <w:i w:val="0"/>
          <w:caps w:val="0"/>
          <w:color w:val="auto"/>
          <w:spacing w:val="0"/>
          <w:sz w:val="44"/>
          <w:szCs w:val="44"/>
        </w:rPr>
      </w:pPr>
      <w:r>
        <w:rPr>
          <w:rFonts w:hint="eastAsia" w:ascii="仿宋" w:hAnsi="仿宋" w:eastAsia="仿宋" w:cs="仿宋"/>
          <w:b/>
          <w:bCs/>
          <w:i w:val="0"/>
          <w:caps w:val="0"/>
          <w:color w:val="auto"/>
          <w:spacing w:val="0"/>
          <w:sz w:val="44"/>
          <w:szCs w:val="44"/>
          <w:bdr w:val="none" w:color="auto" w:sz="0" w:space="0"/>
          <w:shd w:val="clear" w:fill="FFFFFF"/>
        </w:rPr>
        <w:t>高新技术企业认定管理办法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　　</w:t>
      </w:r>
      <w:r>
        <w:rPr>
          <w:rStyle w:val="5"/>
          <w:rFonts w:hint="eastAsia" w:ascii="仿宋" w:hAnsi="仿宋" w:eastAsia="仿宋" w:cs="仿宋"/>
          <w:i w:val="0"/>
          <w:caps w:val="0"/>
          <w:color w:val="333333"/>
          <w:spacing w:val="0"/>
          <w:sz w:val="32"/>
          <w:szCs w:val="32"/>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　　</w:t>
      </w:r>
      <w:r>
        <w:rPr>
          <w:rFonts w:hint="eastAsia" w:ascii="仿宋" w:hAnsi="仿宋" w:eastAsia="仿宋" w:cs="仿宋"/>
          <w:i w:val="0"/>
          <w:caps w:val="0"/>
          <w:color w:val="auto"/>
          <w:spacing w:val="0"/>
          <w:sz w:val="32"/>
          <w:szCs w:val="32"/>
          <w:bdr w:val="none" w:color="auto" w:sz="0" w:space="0"/>
          <w:shd w:val="clear" w:fill="FFFFFF"/>
        </w:rPr>
        <w:t>第一条 为扶持和鼓励高新技术企业发展，根据《</w:t>
      </w:r>
      <w:r>
        <w:rPr>
          <w:rFonts w:hint="eastAsia" w:ascii="仿宋" w:hAnsi="仿宋" w:eastAsia="仿宋" w:cs="仿宋"/>
          <w:i w:val="0"/>
          <w:caps w:val="0"/>
          <w:color w:val="auto"/>
          <w:spacing w:val="0"/>
          <w:sz w:val="32"/>
          <w:szCs w:val="32"/>
          <w:u w:val="none"/>
          <w:bdr w:val="none" w:color="auto" w:sz="0" w:space="0"/>
          <w:shd w:val="clear" w:fill="FFFFFF"/>
        </w:rPr>
        <w:fldChar w:fldCharType="begin"/>
      </w:r>
      <w:r>
        <w:rPr>
          <w:rFonts w:hint="eastAsia" w:ascii="仿宋" w:hAnsi="仿宋" w:eastAsia="仿宋" w:cs="仿宋"/>
          <w:i w:val="0"/>
          <w:caps w:val="0"/>
          <w:color w:val="auto"/>
          <w:spacing w:val="0"/>
          <w:sz w:val="32"/>
          <w:szCs w:val="32"/>
          <w:u w:val="none"/>
          <w:bdr w:val="none" w:color="auto" w:sz="0" w:space="0"/>
          <w:shd w:val="clear" w:fill="FFFFFF"/>
        </w:rPr>
        <w:instrText xml:space="preserve"> HYPERLINK "https://www.shui5.cn/article/38/39946.html" </w:instrText>
      </w:r>
      <w:r>
        <w:rPr>
          <w:rFonts w:hint="eastAsia" w:ascii="仿宋" w:hAnsi="仿宋" w:eastAsia="仿宋" w:cs="仿宋"/>
          <w:i w:val="0"/>
          <w:caps w:val="0"/>
          <w:color w:val="auto"/>
          <w:spacing w:val="0"/>
          <w:sz w:val="32"/>
          <w:szCs w:val="32"/>
          <w:u w:val="none"/>
          <w:bdr w:val="none" w:color="auto" w:sz="0" w:space="0"/>
          <w:shd w:val="clear" w:fill="FFFFFF"/>
        </w:rPr>
        <w:fldChar w:fldCharType="separate"/>
      </w:r>
      <w:r>
        <w:rPr>
          <w:rStyle w:val="6"/>
          <w:rFonts w:hint="eastAsia" w:ascii="仿宋" w:hAnsi="仿宋" w:eastAsia="仿宋" w:cs="仿宋"/>
          <w:i w:val="0"/>
          <w:caps w:val="0"/>
          <w:color w:val="auto"/>
          <w:spacing w:val="0"/>
          <w:sz w:val="32"/>
          <w:szCs w:val="32"/>
          <w:u w:val="none"/>
          <w:bdr w:val="none" w:color="auto" w:sz="0" w:space="0"/>
          <w:shd w:val="clear" w:fill="FFFFFF"/>
        </w:rPr>
        <w:t>中华人民共和国企业所得税法</w:t>
      </w:r>
      <w:r>
        <w:rPr>
          <w:rFonts w:hint="eastAsia" w:ascii="仿宋" w:hAnsi="仿宋" w:eastAsia="仿宋" w:cs="仿宋"/>
          <w:i w:val="0"/>
          <w:caps w:val="0"/>
          <w:color w:val="auto"/>
          <w:spacing w:val="0"/>
          <w:sz w:val="32"/>
          <w:szCs w:val="32"/>
          <w:u w:val="none"/>
          <w:bdr w:val="none" w:color="auto" w:sz="0" w:space="0"/>
          <w:shd w:val="clear" w:fill="FFFFFF"/>
        </w:rPr>
        <w:fldChar w:fldCharType="end"/>
      </w:r>
      <w:r>
        <w:rPr>
          <w:rFonts w:hint="eastAsia" w:ascii="仿宋" w:hAnsi="仿宋" w:eastAsia="仿宋" w:cs="仿宋"/>
          <w:i w:val="0"/>
          <w:caps w:val="0"/>
          <w:color w:val="auto"/>
          <w:spacing w:val="0"/>
          <w:sz w:val="32"/>
          <w:szCs w:val="32"/>
          <w:bdr w:val="none" w:color="auto" w:sz="0" w:space="0"/>
          <w:shd w:val="clear" w:fill="FFFFFF"/>
        </w:rPr>
        <w:t>》(以下称《</w:t>
      </w:r>
      <w:r>
        <w:rPr>
          <w:rFonts w:hint="eastAsia" w:ascii="仿宋" w:hAnsi="仿宋" w:eastAsia="仿宋" w:cs="仿宋"/>
          <w:i w:val="0"/>
          <w:caps w:val="0"/>
          <w:color w:val="auto"/>
          <w:spacing w:val="0"/>
          <w:sz w:val="32"/>
          <w:szCs w:val="32"/>
          <w:u w:val="none"/>
          <w:bdr w:val="none" w:color="auto" w:sz="0" w:space="0"/>
          <w:shd w:val="clear" w:fill="FFFFFF"/>
        </w:rPr>
        <w:fldChar w:fldCharType="begin"/>
      </w:r>
      <w:r>
        <w:rPr>
          <w:rFonts w:hint="eastAsia" w:ascii="仿宋" w:hAnsi="仿宋" w:eastAsia="仿宋" w:cs="仿宋"/>
          <w:i w:val="0"/>
          <w:caps w:val="0"/>
          <w:color w:val="auto"/>
          <w:spacing w:val="0"/>
          <w:sz w:val="32"/>
          <w:szCs w:val="32"/>
          <w:u w:val="none"/>
          <w:bdr w:val="none" w:color="auto" w:sz="0" w:space="0"/>
          <w:shd w:val="clear" w:fill="FFFFFF"/>
        </w:rPr>
        <w:instrText xml:space="preserve"> HYPERLINK "https://www.shui5.cn/article/38/39946.html" </w:instrText>
      </w:r>
      <w:r>
        <w:rPr>
          <w:rFonts w:hint="eastAsia" w:ascii="仿宋" w:hAnsi="仿宋" w:eastAsia="仿宋" w:cs="仿宋"/>
          <w:i w:val="0"/>
          <w:caps w:val="0"/>
          <w:color w:val="auto"/>
          <w:spacing w:val="0"/>
          <w:sz w:val="32"/>
          <w:szCs w:val="32"/>
          <w:u w:val="none"/>
          <w:bdr w:val="none" w:color="auto" w:sz="0" w:space="0"/>
          <w:shd w:val="clear" w:fill="FFFFFF"/>
        </w:rPr>
        <w:fldChar w:fldCharType="separate"/>
      </w:r>
      <w:r>
        <w:rPr>
          <w:rStyle w:val="6"/>
          <w:rFonts w:hint="eastAsia" w:ascii="仿宋" w:hAnsi="仿宋" w:eastAsia="仿宋" w:cs="仿宋"/>
          <w:i w:val="0"/>
          <w:caps w:val="0"/>
          <w:color w:val="auto"/>
          <w:spacing w:val="0"/>
          <w:sz w:val="32"/>
          <w:szCs w:val="32"/>
          <w:u w:val="none"/>
          <w:bdr w:val="none" w:color="auto" w:sz="0" w:space="0"/>
          <w:shd w:val="clear" w:fill="FFFFFF"/>
        </w:rPr>
        <w:t>企业所得税法</w:t>
      </w:r>
      <w:r>
        <w:rPr>
          <w:rFonts w:hint="eastAsia" w:ascii="仿宋" w:hAnsi="仿宋" w:eastAsia="仿宋" w:cs="仿宋"/>
          <w:i w:val="0"/>
          <w:caps w:val="0"/>
          <w:color w:val="auto"/>
          <w:spacing w:val="0"/>
          <w:sz w:val="32"/>
          <w:szCs w:val="32"/>
          <w:u w:val="none"/>
          <w:bdr w:val="none" w:color="auto" w:sz="0" w:space="0"/>
          <w:shd w:val="clear" w:fill="FFFFFF"/>
        </w:rPr>
        <w:fldChar w:fldCharType="end"/>
      </w:r>
      <w:r>
        <w:rPr>
          <w:rFonts w:hint="eastAsia" w:ascii="仿宋" w:hAnsi="仿宋" w:eastAsia="仿宋" w:cs="仿宋"/>
          <w:i w:val="0"/>
          <w:caps w:val="0"/>
          <w:color w:val="auto"/>
          <w:spacing w:val="0"/>
          <w:sz w:val="32"/>
          <w:szCs w:val="32"/>
          <w:bdr w:val="none" w:color="auto" w:sz="0" w:space="0"/>
          <w:shd w:val="clear" w:fill="FFFFFF"/>
        </w:rPr>
        <w:t>》)、《</w:t>
      </w:r>
      <w:r>
        <w:rPr>
          <w:rFonts w:hint="eastAsia" w:ascii="仿宋" w:hAnsi="仿宋" w:eastAsia="仿宋" w:cs="仿宋"/>
          <w:i w:val="0"/>
          <w:caps w:val="0"/>
          <w:color w:val="auto"/>
          <w:spacing w:val="0"/>
          <w:sz w:val="32"/>
          <w:szCs w:val="32"/>
          <w:u w:val="none"/>
          <w:bdr w:val="none" w:color="auto" w:sz="0" w:space="0"/>
          <w:shd w:val="clear" w:fill="FFFFFF"/>
        </w:rPr>
        <w:fldChar w:fldCharType="begin"/>
      </w:r>
      <w:r>
        <w:rPr>
          <w:rFonts w:hint="eastAsia" w:ascii="仿宋" w:hAnsi="仿宋" w:eastAsia="仿宋" w:cs="仿宋"/>
          <w:i w:val="0"/>
          <w:caps w:val="0"/>
          <w:color w:val="auto"/>
          <w:spacing w:val="0"/>
          <w:sz w:val="32"/>
          <w:szCs w:val="32"/>
          <w:u w:val="none"/>
          <w:bdr w:val="none" w:color="auto" w:sz="0" w:space="0"/>
          <w:shd w:val="clear" w:fill="FFFFFF"/>
        </w:rPr>
        <w:instrText xml:space="preserve"> HYPERLINK "http://www.shui5.cn/article/78/40675.html" </w:instrText>
      </w:r>
      <w:r>
        <w:rPr>
          <w:rFonts w:hint="eastAsia" w:ascii="仿宋" w:hAnsi="仿宋" w:eastAsia="仿宋" w:cs="仿宋"/>
          <w:i w:val="0"/>
          <w:caps w:val="0"/>
          <w:color w:val="auto"/>
          <w:spacing w:val="0"/>
          <w:sz w:val="32"/>
          <w:szCs w:val="32"/>
          <w:u w:val="none"/>
          <w:bdr w:val="none" w:color="auto" w:sz="0" w:space="0"/>
          <w:shd w:val="clear" w:fill="FFFFFF"/>
        </w:rPr>
        <w:fldChar w:fldCharType="separate"/>
      </w:r>
      <w:r>
        <w:rPr>
          <w:rStyle w:val="6"/>
          <w:rFonts w:hint="eastAsia" w:ascii="仿宋" w:hAnsi="仿宋" w:eastAsia="仿宋" w:cs="仿宋"/>
          <w:i w:val="0"/>
          <w:caps w:val="0"/>
          <w:color w:val="auto"/>
          <w:spacing w:val="0"/>
          <w:sz w:val="32"/>
          <w:szCs w:val="32"/>
          <w:u w:val="none"/>
          <w:bdr w:val="none" w:color="auto" w:sz="0" w:space="0"/>
          <w:shd w:val="clear" w:fill="FFFFFF"/>
        </w:rPr>
        <w:t>中华人民共和国企业所得税法实施条例</w:t>
      </w:r>
      <w:r>
        <w:rPr>
          <w:rFonts w:hint="eastAsia" w:ascii="仿宋" w:hAnsi="仿宋" w:eastAsia="仿宋" w:cs="仿宋"/>
          <w:i w:val="0"/>
          <w:caps w:val="0"/>
          <w:color w:val="auto"/>
          <w:spacing w:val="0"/>
          <w:sz w:val="32"/>
          <w:szCs w:val="32"/>
          <w:u w:val="none"/>
          <w:bdr w:val="none" w:color="auto" w:sz="0" w:space="0"/>
          <w:shd w:val="clear" w:fill="FFFFFF"/>
        </w:rPr>
        <w:fldChar w:fldCharType="end"/>
      </w:r>
      <w:r>
        <w:rPr>
          <w:rFonts w:hint="eastAsia" w:ascii="仿宋" w:hAnsi="仿宋" w:eastAsia="仿宋" w:cs="仿宋"/>
          <w:i w:val="0"/>
          <w:caps w:val="0"/>
          <w:color w:val="auto"/>
          <w:spacing w:val="0"/>
          <w:sz w:val="32"/>
          <w:szCs w:val="32"/>
          <w:bdr w:val="none" w:color="auto" w:sz="0" w:space="0"/>
          <w:shd w:val="clear" w:fill="FFFFFF"/>
        </w:rPr>
        <w:t>》(以下称《</w:t>
      </w:r>
      <w:r>
        <w:rPr>
          <w:rFonts w:hint="eastAsia" w:ascii="仿宋" w:hAnsi="仿宋" w:eastAsia="仿宋" w:cs="仿宋"/>
          <w:i w:val="0"/>
          <w:caps w:val="0"/>
          <w:color w:val="auto"/>
          <w:spacing w:val="0"/>
          <w:sz w:val="32"/>
          <w:szCs w:val="32"/>
          <w:u w:val="none"/>
          <w:bdr w:val="none" w:color="auto" w:sz="0" w:space="0"/>
          <w:shd w:val="clear" w:fill="FFFFFF"/>
        </w:rPr>
        <w:fldChar w:fldCharType="begin"/>
      </w:r>
      <w:r>
        <w:rPr>
          <w:rFonts w:hint="eastAsia" w:ascii="仿宋" w:hAnsi="仿宋" w:eastAsia="仿宋" w:cs="仿宋"/>
          <w:i w:val="0"/>
          <w:caps w:val="0"/>
          <w:color w:val="auto"/>
          <w:spacing w:val="0"/>
          <w:sz w:val="32"/>
          <w:szCs w:val="32"/>
          <w:u w:val="none"/>
          <w:bdr w:val="none" w:color="auto" w:sz="0" w:space="0"/>
          <w:shd w:val="clear" w:fill="FFFFFF"/>
        </w:rPr>
        <w:instrText xml:space="preserve"> HYPERLINK "http://www.shui5.cn/article/78/40675.html" </w:instrText>
      </w:r>
      <w:r>
        <w:rPr>
          <w:rFonts w:hint="eastAsia" w:ascii="仿宋" w:hAnsi="仿宋" w:eastAsia="仿宋" w:cs="仿宋"/>
          <w:i w:val="0"/>
          <w:caps w:val="0"/>
          <w:color w:val="auto"/>
          <w:spacing w:val="0"/>
          <w:sz w:val="32"/>
          <w:szCs w:val="32"/>
          <w:u w:val="none"/>
          <w:bdr w:val="none" w:color="auto" w:sz="0" w:space="0"/>
          <w:shd w:val="clear" w:fill="FFFFFF"/>
        </w:rPr>
        <w:fldChar w:fldCharType="separate"/>
      </w:r>
      <w:r>
        <w:rPr>
          <w:rStyle w:val="6"/>
          <w:rFonts w:hint="eastAsia" w:ascii="仿宋" w:hAnsi="仿宋" w:eastAsia="仿宋" w:cs="仿宋"/>
          <w:i w:val="0"/>
          <w:caps w:val="0"/>
          <w:color w:val="auto"/>
          <w:spacing w:val="0"/>
          <w:sz w:val="32"/>
          <w:szCs w:val="32"/>
          <w:u w:val="none"/>
          <w:bdr w:val="none" w:color="auto" w:sz="0" w:space="0"/>
          <w:shd w:val="clear" w:fill="FFFFFF"/>
        </w:rPr>
        <w:t>实施条例</w:t>
      </w:r>
      <w:r>
        <w:rPr>
          <w:rFonts w:hint="eastAsia" w:ascii="仿宋" w:hAnsi="仿宋" w:eastAsia="仿宋" w:cs="仿宋"/>
          <w:i w:val="0"/>
          <w:caps w:val="0"/>
          <w:color w:val="auto"/>
          <w:spacing w:val="0"/>
          <w:sz w:val="32"/>
          <w:szCs w:val="32"/>
          <w:u w:val="none"/>
          <w:bdr w:val="none" w:color="auto" w:sz="0" w:space="0"/>
          <w:shd w:val="clear" w:fill="FFFFFF"/>
        </w:rPr>
        <w:fldChar w:fldCharType="end"/>
      </w:r>
      <w:r>
        <w:rPr>
          <w:rFonts w:hint="eastAsia" w:ascii="仿宋" w:hAnsi="仿宋" w:eastAsia="仿宋" w:cs="仿宋"/>
          <w:i w:val="0"/>
          <w:caps w:val="0"/>
          <w:color w:val="auto"/>
          <w:spacing w:val="0"/>
          <w:sz w:val="32"/>
          <w:szCs w:val="32"/>
          <w:bdr w:val="none" w:color="auto" w:sz="0" w:space="0"/>
          <w:shd w:val="clear" w:fill="FFFFFF"/>
        </w:rPr>
        <w:t>》)有关规定，特制定本办法。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　　第二条 本办法所称的高新技术企业是指：在《国家重点支持的高新技术领域》内，持续进行研究开发与技术成果转化，形成企业核心自主知识产权，并以此为基础开展经营活动，在中国境内(不包括港、澳、台地区)注册的居民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　　第三条 高新技术企业认定管理工作应遵循突出企业主体、鼓励技术创新、实施动态管理、坚持公平公正的原则。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　</w:t>
      </w:r>
      <w:r>
        <w:rPr>
          <w:rFonts w:hint="eastAsia" w:ascii="仿宋" w:hAnsi="仿宋" w:eastAsia="仿宋" w:cs="仿宋"/>
          <w:i w:val="0"/>
          <w:caps w:val="0"/>
          <w:color w:val="auto"/>
          <w:spacing w:val="0"/>
          <w:sz w:val="32"/>
          <w:szCs w:val="32"/>
          <w:bdr w:val="none" w:color="auto" w:sz="0" w:space="0"/>
          <w:shd w:val="clear" w:fill="FFFFFF"/>
        </w:rPr>
        <w:t>　第四条 依据本办法认定的高新技术企业，可依照《</w:t>
      </w:r>
      <w:r>
        <w:rPr>
          <w:rFonts w:hint="eastAsia" w:ascii="仿宋" w:hAnsi="仿宋" w:eastAsia="仿宋" w:cs="仿宋"/>
          <w:i w:val="0"/>
          <w:caps w:val="0"/>
          <w:color w:val="auto"/>
          <w:spacing w:val="0"/>
          <w:sz w:val="32"/>
          <w:szCs w:val="32"/>
          <w:u w:val="none"/>
          <w:bdr w:val="none" w:color="auto" w:sz="0" w:space="0"/>
          <w:shd w:val="clear" w:fill="FFFFFF"/>
        </w:rPr>
        <w:fldChar w:fldCharType="begin"/>
      </w:r>
      <w:r>
        <w:rPr>
          <w:rFonts w:hint="eastAsia" w:ascii="仿宋" w:hAnsi="仿宋" w:eastAsia="仿宋" w:cs="仿宋"/>
          <w:i w:val="0"/>
          <w:caps w:val="0"/>
          <w:color w:val="auto"/>
          <w:spacing w:val="0"/>
          <w:sz w:val="32"/>
          <w:szCs w:val="32"/>
          <w:u w:val="none"/>
          <w:bdr w:val="none" w:color="auto" w:sz="0" w:space="0"/>
          <w:shd w:val="clear" w:fill="FFFFFF"/>
        </w:rPr>
        <w:instrText xml:space="preserve"> HYPERLINK "https://www.shui5.cn/article/38/39946.html" </w:instrText>
      </w:r>
      <w:r>
        <w:rPr>
          <w:rFonts w:hint="eastAsia" w:ascii="仿宋" w:hAnsi="仿宋" w:eastAsia="仿宋" w:cs="仿宋"/>
          <w:i w:val="0"/>
          <w:caps w:val="0"/>
          <w:color w:val="auto"/>
          <w:spacing w:val="0"/>
          <w:sz w:val="32"/>
          <w:szCs w:val="32"/>
          <w:u w:val="none"/>
          <w:bdr w:val="none" w:color="auto" w:sz="0" w:space="0"/>
          <w:shd w:val="clear" w:fill="FFFFFF"/>
        </w:rPr>
        <w:fldChar w:fldCharType="separate"/>
      </w:r>
      <w:r>
        <w:rPr>
          <w:rStyle w:val="6"/>
          <w:rFonts w:hint="eastAsia" w:ascii="仿宋" w:hAnsi="仿宋" w:eastAsia="仿宋" w:cs="仿宋"/>
          <w:i w:val="0"/>
          <w:caps w:val="0"/>
          <w:color w:val="auto"/>
          <w:spacing w:val="0"/>
          <w:sz w:val="32"/>
          <w:szCs w:val="32"/>
          <w:u w:val="none"/>
          <w:bdr w:val="none" w:color="auto" w:sz="0" w:space="0"/>
          <w:shd w:val="clear" w:fill="FFFFFF"/>
        </w:rPr>
        <w:t>企业所得税法</w:t>
      </w:r>
      <w:r>
        <w:rPr>
          <w:rFonts w:hint="eastAsia" w:ascii="仿宋" w:hAnsi="仿宋" w:eastAsia="仿宋" w:cs="仿宋"/>
          <w:i w:val="0"/>
          <w:caps w:val="0"/>
          <w:color w:val="auto"/>
          <w:spacing w:val="0"/>
          <w:sz w:val="32"/>
          <w:szCs w:val="32"/>
          <w:u w:val="none"/>
          <w:bdr w:val="none" w:color="auto" w:sz="0" w:space="0"/>
          <w:shd w:val="clear" w:fill="FFFFFF"/>
        </w:rPr>
        <w:fldChar w:fldCharType="end"/>
      </w:r>
      <w:r>
        <w:rPr>
          <w:rFonts w:hint="eastAsia" w:ascii="仿宋" w:hAnsi="仿宋" w:eastAsia="仿宋" w:cs="仿宋"/>
          <w:i w:val="0"/>
          <w:caps w:val="0"/>
          <w:color w:val="auto"/>
          <w:spacing w:val="0"/>
          <w:sz w:val="32"/>
          <w:szCs w:val="32"/>
          <w:bdr w:val="none" w:color="auto" w:sz="0" w:space="0"/>
          <w:shd w:val="clear" w:fill="FFFFFF"/>
        </w:rPr>
        <w:t>》及其《</w:t>
      </w:r>
      <w:r>
        <w:rPr>
          <w:rFonts w:hint="eastAsia" w:ascii="仿宋" w:hAnsi="仿宋" w:eastAsia="仿宋" w:cs="仿宋"/>
          <w:i w:val="0"/>
          <w:caps w:val="0"/>
          <w:color w:val="auto"/>
          <w:spacing w:val="0"/>
          <w:sz w:val="32"/>
          <w:szCs w:val="32"/>
          <w:u w:val="none"/>
          <w:bdr w:val="none" w:color="auto" w:sz="0" w:space="0"/>
          <w:shd w:val="clear" w:fill="FFFFFF"/>
        </w:rPr>
        <w:fldChar w:fldCharType="begin"/>
      </w:r>
      <w:r>
        <w:rPr>
          <w:rFonts w:hint="eastAsia" w:ascii="仿宋" w:hAnsi="仿宋" w:eastAsia="仿宋" w:cs="仿宋"/>
          <w:i w:val="0"/>
          <w:caps w:val="0"/>
          <w:color w:val="auto"/>
          <w:spacing w:val="0"/>
          <w:sz w:val="32"/>
          <w:szCs w:val="32"/>
          <w:u w:val="none"/>
          <w:bdr w:val="none" w:color="auto" w:sz="0" w:space="0"/>
          <w:shd w:val="clear" w:fill="FFFFFF"/>
        </w:rPr>
        <w:instrText xml:space="preserve"> HYPERLINK "http://www.shui5.cn/article/78/40675.html" </w:instrText>
      </w:r>
      <w:r>
        <w:rPr>
          <w:rFonts w:hint="eastAsia" w:ascii="仿宋" w:hAnsi="仿宋" w:eastAsia="仿宋" w:cs="仿宋"/>
          <w:i w:val="0"/>
          <w:caps w:val="0"/>
          <w:color w:val="auto"/>
          <w:spacing w:val="0"/>
          <w:sz w:val="32"/>
          <w:szCs w:val="32"/>
          <w:u w:val="none"/>
          <w:bdr w:val="none" w:color="auto" w:sz="0" w:space="0"/>
          <w:shd w:val="clear" w:fill="FFFFFF"/>
        </w:rPr>
        <w:fldChar w:fldCharType="separate"/>
      </w:r>
      <w:r>
        <w:rPr>
          <w:rStyle w:val="6"/>
          <w:rFonts w:hint="eastAsia" w:ascii="仿宋" w:hAnsi="仿宋" w:eastAsia="仿宋" w:cs="仿宋"/>
          <w:i w:val="0"/>
          <w:caps w:val="0"/>
          <w:color w:val="auto"/>
          <w:spacing w:val="0"/>
          <w:sz w:val="32"/>
          <w:szCs w:val="32"/>
          <w:u w:val="none"/>
          <w:bdr w:val="none" w:color="auto" w:sz="0" w:space="0"/>
          <w:shd w:val="clear" w:fill="FFFFFF"/>
        </w:rPr>
        <w:t>实施条例</w:t>
      </w:r>
      <w:r>
        <w:rPr>
          <w:rFonts w:hint="eastAsia" w:ascii="仿宋" w:hAnsi="仿宋" w:eastAsia="仿宋" w:cs="仿宋"/>
          <w:i w:val="0"/>
          <w:caps w:val="0"/>
          <w:color w:val="auto"/>
          <w:spacing w:val="0"/>
          <w:sz w:val="32"/>
          <w:szCs w:val="32"/>
          <w:u w:val="none"/>
          <w:bdr w:val="none" w:color="auto" w:sz="0" w:space="0"/>
          <w:shd w:val="clear" w:fill="FFFFFF"/>
        </w:rPr>
        <w:fldChar w:fldCharType="end"/>
      </w:r>
      <w:r>
        <w:rPr>
          <w:rFonts w:hint="eastAsia" w:ascii="仿宋" w:hAnsi="仿宋" w:eastAsia="仿宋" w:cs="仿宋"/>
          <w:i w:val="0"/>
          <w:caps w:val="0"/>
          <w:color w:val="auto"/>
          <w:spacing w:val="0"/>
          <w:sz w:val="32"/>
          <w:szCs w:val="32"/>
          <w:bdr w:val="none" w:color="auto" w:sz="0" w:space="0"/>
          <w:shd w:val="clear" w:fill="FFFFFF"/>
        </w:rPr>
        <w:t>》、《</w:t>
      </w:r>
      <w:r>
        <w:rPr>
          <w:rFonts w:hint="eastAsia" w:ascii="仿宋" w:hAnsi="仿宋" w:eastAsia="仿宋" w:cs="仿宋"/>
          <w:i w:val="0"/>
          <w:caps w:val="0"/>
          <w:color w:val="auto"/>
          <w:spacing w:val="0"/>
          <w:sz w:val="32"/>
          <w:szCs w:val="32"/>
          <w:u w:val="none"/>
          <w:bdr w:val="none" w:color="auto" w:sz="0" w:space="0"/>
          <w:shd w:val="clear" w:fill="FFFFFF"/>
        </w:rPr>
        <w:fldChar w:fldCharType="begin"/>
      </w:r>
      <w:r>
        <w:rPr>
          <w:rFonts w:hint="eastAsia" w:ascii="仿宋" w:hAnsi="仿宋" w:eastAsia="仿宋" w:cs="仿宋"/>
          <w:i w:val="0"/>
          <w:caps w:val="0"/>
          <w:color w:val="auto"/>
          <w:spacing w:val="0"/>
          <w:sz w:val="32"/>
          <w:szCs w:val="32"/>
          <w:u w:val="none"/>
          <w:bdr w:val="none" w:color="auto" w:sz="0" w:space="0"/>
          <w:shd w:val="clear" w:fill="FFFFFF"/>
        </w:rPr>
        <w:instrText xml:space="preserve"> HYPERLINK "https://www.shui5.cn/article/fa/77943.html" </w:instrText>
      </w:r>
      <w:r>
        <w:rPr>
          <w:rFonts w:hint="eastAsia" w:ascii="仿宋" w:hAnsi="仿宋" w:eastAsia="仿宋" w:cs="仿宋"/>
          <w:i w:val="0"/>
          <w:caps w:val="0"/>
          <w:color w:val="auto"/>
          <w:spacing w:val="0"/>
          <w:sz w:val="32"/>
          <w:szCs w:val="32"/>
          <w:u w:val="none"/>
          <w:bdr w:val="none" w:color="auto" w:sz="0" w:space="0"/>
          <w:shd w:val="clear" w:fill="FFFFFF"/>
        </w:rPr>
        <w:fldChar w:fldCharType="separate"/>
      </w:r>
      <w:r>
        <w:rPr>
          <w:rStyle w:val="6"/>
          <w:rFonts w:hint="eastAsia" w:ascii="仿宋" w:hAnsi="仿宋" w:eastAsia="仿宋" w:cs="仿宋"/>
          <w:i w:val="0"/>
          <w:caps w:val="0"/>
          <w:color w:val="auto"/>
          <w:spacing w:val="0"/>
          <w:sz w:val="32"/>
          <w:szCs w:val="32"/>
          <w:u w:val="none"/>
          <w:bdr w:val="none" w:color="auto" w:sz="0" w:space="0"/>
          <w:shd w:val="clear" w:fill="FFFFFF"/>
        </w:rPr>
        <w:t>中华人民共和国税收征收管理法</w:t>
      </w:r>
      <w:r>
        <w:rPr>
          <w:rFonts w:hint="eastAsia" w:ascii="仿宋" w:hAnsi="仿宋" w:eastAsia="仿宋" w:cs="仿宋"/>
          <w:i w:val="0"/>
          <w:caps w:val="0"/>
          <w:color w:val="auto"/>
          <w:spacing w:val="0"/>
          <w:sz w:val="32"/>
          <w:szCs w:val="32"/>
          <w:u w:val="none"/>
          <w:bdr w:val="none" w:color="auto" w:sz="0" w:space="0"/>
          <w:shd w:val="clear" w:fill="FFFFFF"/>
        </w:rPr>
        <w:fldChar w:fldCharType="end"/>
      </w:r>
      <w:r>
        <w:rPr>
          <w:rFonts w:hint="eastAsia" w:ascii="仿宋" w:hAnsi="仿宋" w:eastAsia="仿宋" w:cs="仿宋"/>
          <w:i w:val="0"/>
          <w:caps w:val="0"/>
          <w:color w:val="auto"/>
          <w:spacing w:val="0"/>
          <w:sz w:val="32"/>
          <w:szCs w:val="32"/>
          <w:bdr w:val="none" w:color="auto" w:sz="0" w:space="0"/>
          <w:shd w:val="clear" w:fill="FFFFFF"/>
        </w:rPr>
        <w:t>》(以下称《</w:t>
      </w:r>
      <w:r>
        <w:rPr>
          <w:rFonts w:hint="eastAsia" w:ascii="仿宋" w:hAnsi="仿宋" w:eastAsia="仿宋" w:cs="仿宋"/>
          <w:i w:val="0"/>
          <w:caps w:val="0"/>
          <w:color w:val="auto"/>
          <w:spacing w:val="0"/>
          <w:sz w:val="32"/>
          <w:szCs w:val="32"/>
          <w:u w:val="none"/>
          <w:bdr w:val="none" w:color="auto" w:sz="0" w:space="0"/>
          <w:shd w:val="clear" w:fill="FFFFFF"/>
        </w:rPr>
        <w:fldChar w:fldCharType="begin"/>
      </w:r>
      <w:r>
        <w:rPr>
          <w:rFonts w:hint="eastAsia" w:ascii="仿宋" w:hAnsi="仿宋" w:eastAsia="仿宋" w:cs="仿宋"/>
          <w:i w:val="0"/>
          <w:caps w:val="0"/>
          <w:color w:val="auto"/>
          <w:spacing w:val="0"/>
          <w:sz w:val="32"/>
          <w:szCs w:val="32"/>
          <w:u w:val="none"/>
          <w:bdr w:val="none" w:color="auto" w:sz="0" w:space="0"/>
          <w:shd w:val="clear" w:fill="FFFFFF"/>
        </w:rPr>
        <w:instrText xml:space="preserve"> HYPERLINK "http://www.shui5.cn/article/fa/77943.html" </w:instrText>
      </w:r>
      <w:r>
        <w:rPr>
          <w:rFonts w:hint="eastAsia" w:ascii="仿宋" w:hAnsi="仿宋" w:eastAsia="仿宋" w:cs="仿宋"/>
          <w:i w:val="0"/>
          <w:caps w:val="0"/>
          <w:color w:val="auto"/>
          <w:spacing w:val="0"/>
          <w:sz w:val="32"/>
          <w:szCs w:val="32"/>
          <w:u w:val="none"/>
          <w:bdr w:val="none" w:color="auto" w:sz="0" w:space="0"/>
          <w:shd w:val="clear" w:fill="FFFFFF"/>
        </w:rPr>
        <w:fldChar w:fldCharType="separate"/>
      </w:r>
      <w:r>
        <w:rPr>
          <w:rStyle w:val="6"/>
          <w:rFonts w:hint="eastAsia" w:ascii="仿宋" w:hAnsi="仿宋" w:eastAsia="仿宋" w:cs="仿宋"/>
          <w:i w:val="0"/>
          <w:caps w:val="0"/>
          <w:color w:val="auto"/>
          <w:spacing w:val="0"/>
          <w:sz w:val="32"/>
          <w:szCs w:val="32"/>
          <w:u w:val="none"/>
          <w:bdr w:val="none" w:color="auto" w:sz="0" w:space="0"/>
          <w:shd w:val="clear" w:fill="FFFFFF"/>
        </w:rPr>
        <w:t>税收征管法</w:t>
      </w:r>
      <w:r>
        <w:rPr>
          <w:rFonts w:hint="eastAsia" w:ascii="仿宋" w:hAnsi="仿宋" w:eastAsia="仿宋" w:cs="仿宋"/>
          <w:i w:val="0"/>
          <w:caps w:val="0"/>
          <w:color w:val="auto"/>
          <w:spacing w:val="0"/>
          <w:sz w:val="32"/>
          <w:szCs w:val="32"/>
          <w:u w:val="none"/>
          <w:bdr w:val="none" w:color="auto" w:sz="0" w:space="0"/>
          <w:shd w:val="clear" w:fill="FFFFFF"/>
        </w:rPr>
        <w:fldChar w:fldCharType="end"/>
      </w:r>
      <w:r>
        <w:rPr>
          <w:rFonts w:hint="eastAsia" w:ascii="仿宋" w:hAnsi="仿宋" w:eastAsia="仿宋" w:cs="仿宋"/>
          <w:i w:val="0"/>
          <w:caps w:val="0"/>
          <w:color w:val="auto"/>
          <w:spacing w:val="0"/>
          <w:sz w:val="32"/>
          <w:szCs w:val="32"/>
          <w:bdr w:val="none" w:color="auto" w:sz="0" w:space="0"/>
          <w:shd w:val="clear" w:fill="FFFFFF"/>
        </w:rPr>
        <w:t>》)及《</w:t>
      </w:r>
      <w:r>
        <w:rPr>
          <w:rFonts w:hint="eastAsia" w:ascii="仿宋" w:hAnsi="仿宋" w:eastAsia="仿宋" w:cs="仿宋"/>
          <w:i w:val="0"/>
          <w:caps w:val="0"/>
          <w:color w:val="auto"/>
          <w:spacing w:val="0"/>
          <w:sz w:val="32"/>
          <w:szCs w:val="32"/>
          <w:u w:val="none"/>
          <w:bdr w:val="none" w:color="auto" w:sz="0" w:space="0"/>
          <w:shd w:val="clear" w:fill="FFFFFF"/>
        </w:rPr>
        <w:fldChar w:fldCharType="begin"/>
      </w:r>
      <w:r>
        <w:rPr>
          <w:rFonts w:hint="eastAsia" w:ascii="仿宋" w:hAnsi="仿宋" w:eastAsia="仿宋" w:cs="仿宋"/>
          <w:i w:val="0"/>
          <w:caps w:val="0"/>
          <w:color w:val="auto"/>
          <w:spacing w:val="0"/>
          <w:sz w:val="32"/>
          <w:szCs w:val="32"/>
          <w:u w:val="none"/>
          <w:bdr w:val="none" w:color="auto" w:sz="0" w:space="0"/>
          <w:shd w:val="clear" w:fill="FFFFFF"/>
        </w:rPr>
        <w:instrText xml:space="preserve"> HYPERLINK "https://www.shui5.cn/article/9e/36058.html" </w:instrText>
      </w:r>
      <w:r>
        <w:rPr>
          <w:rFonts w:hint="eastAsia" w:ascii="仿宋" w:hAnsi="仿宋" w:eastAsia="仿宋" w:cs="仿宋"/>
          <w:i w:val="0"/>
          <w:caps w:val="0"/>
          <w:color w:val="auto"/>
          <w:spacing w:val="0"/>
          <w:sz w:val="32"/>
          <w:szCs w:val="32"/>
          <w:u w:val="none"/>
          <w:bdr w:val="none" w:color="auto" w:sz="0" w:space="0"/>
          <w:shd w:val="clear" w:fill="FFFFFF"/>
        </w:rPr>
        <w:fldChar w:fldCharType="separate"/>
      </w:r>
      <w:r>
        <w:rPr>
          <w:rStyle w:val="6"/>
          <w:rFonts w:hint="eastAsia" w:ascii="仿宋" w:hAnsi="仿宋" w:eastAsia="仿宋" w:cs="仿宋"/>
          <w:i w:val="0"/>
          <w:caps w:val="0"/>
          <w:color w:val="auto"/>
          <w:spacing w:val="0"/>
          <w:sz w:val="32"/>
          <w:szCs w:val="32"/>
          <w:u w:val="none"/>
          <w:bdr w:val="none" w:color="auto" w:sz="0" w:space="0"/>
          <w:shd w:val="clear" w:fill="FFFFFF"/>
        </w:rPr>
        <w:t>中华人民共和国税收征收管理法实施细则</w:t>
      </w:r>
      <w:r>
        <w:rPr>
          <w:rFonts w:hint="eastAsia" w:ascii="仿宋" w:hAnsi="仿宋" w:eastAsia="仿宋" w:cs="仿宋"/>
          <w:i w:val="0"/>
          <w:caps w:val="0"/>
          <w:color w:val="auto"/>
          <w:spacing w:val="0"/>
          <w:sz w:val="32"/>
          <w:szCs w:val="32"/>
          <w:u w:val="none"/>
          <w:bdr w:val="none" w:color="auto" w:sz="0" w:space="0"/>
          <w:shd w:val="clear" w:fill="FFFFFF"/>
        </w:rPr>
        <w:fldChar w:fldCharType="end"/>
      </w:r>
      <w:r>
        <w:rPr>
          <w:rFonts w:hint="eastAsia" w:ascii="仿宋" w:hAnsi="仿宋" w:eastAsia="仿宋" w:cs="仿宋"/>
          <w:i w:val="0"/>
          <w:caps w:val="0"/>
          <w:color w:val="auto"/>
          <w:spacing w:val="0"/>
          <w:sz w:val="32"/>
          <w:szCs w:val="32"/>
          <w:bdr w:val="none" w:color="auto" w:sz="0" w:space="0"/>
          <w:shd w:val="clear" w:fill="FFFFFF"/>
        </w:rPr>
        <w:t>》(以下称《</w:t>
      </w:r>
      <w:r>
        <w:rPr>
          <w:rFonts w:hint="eastAsia" w:ascii="仿宋" w:hAnsi="仿宋" w:eastAsia="仿宋" w:cs="仿宋"/>
          <w:i w:val="0"/>
          <w:caps w:val="0"/>
          <w:color w:val="auto"/>
          <w:spacing w:val="0"/>
          <w:sz w:val="32"/>
          <w:szCs w:val="32"/>
          <w:u w:val="none"/>
          <w:bdr w:val="none" w:color="auto" w:sz="0" w:space="0"/>
          <w:shd w:val="clear" w:fill="FFFFFF"/>
        </w:rPr>
        <w:fldChar w:fldCharType="begin"/>
      </w:r>
      <w:r>
        <w:rPr>
          <w:rFonts w:hint="eastAsia" w:ascii="仿宋" w:hAnsi="仿宋" w:eastAsia="仿宋" w:cs="仿宋"/>
          <w:i w:val="0"/>
          <w:caps w:val="0"/>
          <w:color w:val="auto"/>
          <w:spacing w:val="0"/>
          <w:sz w:val="32"/>
          <w:szCs w:val="32"/>
          <w:u w:val="none"/>
          <w:bdr w:val="none" w:color="auto" w:sz="0" w:space="0"/>
          <w:shd w:val="clear" w:fill="FFFFFF"/>
        </w:rPr>
        <w:instrText xml:space="preserve"> HYPERLINK "https://www.shui5.cn/article/9e/36058.html" </w:instrText>
      </w:r>
      <w:r>
        <w:rPr>
          <w:rFonts w:hint="eastAsia" w:ascii="仿宋" w:hAnsi="仿宋" w:eastAsia="仿宋" w:cs="仿宋"/>
          <w:i w:val="0"/>
          <w:caps w:val="0"/>
          <w:color w:val="auto"/>
          <w:spacing w:val="0"/>
          <w:sz w:val="32"/>
          <w:szCs w:val="32"/>
          <w:u w:val="none"/>
          <w:bdr w:val="none" w:color="auto" w:sz="0" w:space="0"/>
          <w:shd w:val="clear" w:fill="FFFFFF"/>
        </w:rPr>
        <w:fldChar w:fldCharType="separate"/>
      </w:r>
      <w:r>
        <w:rPr>
          <w:rStyle w:val="6"/>
          <w:rFonts w:hint="eastAsia" w:ascii="仿宋" w:hAnsi="仿宋" w:eastAsia="仿宋" w:cs="仿宋"/>
          <w:i w:val="0"/>
          <w:caps w:val="0"/>
          <w:color w:val="auto"/>
          <w:spacing w:val="0"/>
          <w:sz w:val="32"/>
          <w:szCs w:val="32"/>
          <w:u w:val="none"/>
          <w:bdr w:val="none" w:color="auto" w:sz="0" w:space="0"/>
          <w:shd w:val="clear" w:fill="FFFFFF"/>
        </w:rPr>
        <w:t>实施细则</w:t>
      </w:r>
      <w:r>
        <w:rPr>
          <w:rFonts w:hint="eastAsia" w:ascii="仿宋" w:hAnsi="仿宋" w:eastAsia="仿宋" w:cs="仿宋"/>
          <w:i w:val="0"/>
          <w:caps w:val="0"/>
          <w:color w:val="auto"/>
          <w:spacing w:val="0"/>
          <w:sz w:val="32"/>
          <w:szCs w:val="32"/>
          <w:u w:val="none"/>
          <w:bdr w:val="none" w:color="auto" w:sz="0" w:space="0"/>
          <w:shd w:val="clear" w:fill="FFFFFF"/>
        </w:rPr>
        <w:fldChar w:fldCharType="end"/>
      </w:r>
      <w:r>
        <w:rPr>
          <w:rFonts w:hint="eastAsia" w:ascii="仿宋" w:hAnsi="仿宋" w:eastAsia="仿宋" w:cs="仿宋"/>
          <w:i w:val="0"/>
          <w:caps w:val="0"/>
          <w:color w:val="auto"/>
          <w:spacing w:val="0"/>
          <w:sz w:val="32"/>
          <w:szCs w:val="32"/>
          <w:bdr w:val="none" w:color="auto" w:sz="0" w:space="0"/>
          <w:shd w:val="clear" w:fill="FFFFFF"/>
        </w:rPr>
        <w:t>》)等有关规定，申报享受税收优惠政策。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　　第五条 科技部、财政部、税务总局负责全国高新技术企业认定工作的指导、管理和监督。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　　</w:t>
      </w:r>
      <w:r>
        <w:rPr>
          <w:rStyle w:val="5"/>
          <w:rFonts w:hint="eastAsia" w:ascii="仿宋" w:hAnsi="仿宋" w:eastAsia="仿宋" w:cs="仿宋"/>
          <w:i w:val="0"/>
          <w:caps w:val="0"/>
          <w:color w:val="333333"/>
          <w:spacing w:val="0"/>
          <w:sz w:val="32"/>
          <w:szCs w:val="32"/>
          <w:bdr w:val="none" w:color="auto" w:sz="0" w:space="0"/>
          <w:shd w:val="clear" w:fill="FFFFFF"/>
        </w:rPr>
        <w:t>第二章 组织与实施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　　第六条 科技部、财政部、税务总局组成全国高新技术企业认定管理工作领导小组(以下称“领导小组”)，其主要职责为：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　　(一)确定全国高新技术企业认定管理工作方向，审议高新技术企业认定管理工作报告;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　　(二)协调、解决认定管理及相关政策落实中的重大问题;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　　(三)裁决高新技术企业认定管理事项中的重大争议，监督、检查各地区认定管理工作，对发现的问题指导整改。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　　第七条 领导小组下设办公室，由科技部、财政部、税务总局相关人员组成，办公室设在科技部，其主要职责为：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　　(一)提交高新技术企业认定管理工作报告，研究提出政策完善建议;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　　(二)指导各地区高新技术企业认定管理工作，组织开展对高新技术企业认定管理工作的监督检查，对发现的问题提出整改处理建议;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　　(三)负责各地区高新技术企业认定工作的备案管理，公布认定的高新技术企业名单，核发高新技术企业证书编号;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　　(四)建设并管理“高新技术企业认定管理工作网”;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　　(五)完成领导小组交办的其他工作。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　　第八条 各省、自治区、直辖市、计划单列市科技行政管理部门同本级财政、税务部门组成本地区高新技术企业认定管理机构(以下称“认定机构”)。认定机构下设办公室，由省级、计划单列市科技、财政、税务部门相关人员组成，办公室设在省级、计划单列市科技行政主管部门。认定机构主要职责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　　(一)负责本行政区域内的高新技术企业认定工作，每年向领导小组办公室提交本地区高新技术企业认定管理工作报告;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　　(二)负责将认定后的高新技术企业按要求报领导小组办公室备案，对通过备案的企业颁发高新技术企业证书;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　　(三)负责遴选参与认定工作的评审专家(包括技术专家和财务专家)，并加强监督管理;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　　(四)负责对已认定企业进行监督检查，受理、核实并处理复核申请及有关举报等事项，落实领导小组及其办公室提出的整改建议;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　　(五)完成领导小组办公室交办的其他工作。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　　第九条 通过认定的高新技术企业，其资格自颁发证书之日起有效期为三年。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　　第十条 企业获得高新技术企业资格后，自高新技术企业证书颁发之日所在年度起享受税收优惠，可依照本办法第四条的规定到主管税务机关办理税收优惠手续。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　</w:t>
      </w:r>
      <w:r>
        <w:rPr>
          <w:rStyle w:val="5"/>
          <w:rFonts w:hint="eastAsia" w:ascii="仿宋" w:hAnsi="仿宋" w:eastAsia="仿宋" w:cs="仿宋"/>
          <w:i w:val="0"/>
          <w:caps w:val="0"/>
          <w:color w:val="333333"/>
          <w:spacing w:val="0"/>
          <w:sz w:val="32"/>
          <w:szCs w:val="32"/>
          <w:bdr w:val="none" w:color="auto" w:sz="0" w:space="0"/>
          <w:shd w:val="clear" w:fill="FFFFFF"/>
        </w:rPr>
        <w:t>　第三章 认定条件与程序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　　第十一条 认定为高新技术企业须同时满足以下条件：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　　(一)企业申请认定时须注册成立一年以上;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　　(二)企业通过自主研发、受让、受赠、并购等方式，获得对其主要产品(服务)在技术上发挥核心支持作用的知识产权的所有权;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　　(三)对企业主要产品(服务)发挥核心支持作用的技术属于《国家重点支持的高新技术领域》规定的范围;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　　(四)企业从事研发和相关技术创新活动的科技人员占企业当年职工总数的比例不低于10%;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　　(五)企业近三个会计年度(实际经营期不满三年的按实际经营时间计算，下同)的研究开发费用总额占同期销售收入总额的比例符合如下要求：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　　1. 最近一年销售收入小于5,000万元(含)的企业，比例不低于5%;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　　2. 最近一年销售收入在5,000万元至2亿元(含)的企业，比例不低于4%;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　　3. 最近一年销售收入在2亿元以上的企业，比例不低于3%。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　　其中，企业在中国境内发生的研究开发费用总额占全部研究开发费用总额的比例不低于60%;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　　(六)近一年高新技术产品(服务)收入占企业同期总收入的比例不低于60%;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　　(七)企业创新能力评价应达到相应要求;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　　(八)企业申请认定前一年内未发生重大安全、重大质量事故或严重环境违法行为。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A60358"/>
    <w:rsid w:val="45A60358"/>
    <w:rsid w:val="55F65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2022-06-06T01:56:00Z</dcterms:created>
  <dc:creator>fghrfh6</dc:creator>
  <cp:lastModifiedBy>fghrfh6</cp:lastModifiedBy>
  <dcterms:modified xsi:type="dcterms:W3CDTF">2022-06-06T02:10:59Z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