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23F" w:rsidRDefault="0091723F" w:rsidP="0091723F">
      <w:pPr>
        <w:pStyle w:val="2"/>
        <w:snapToGrid w:val="0"/>
        <w:spacing w:after="0" w:line="600" w:lineRule="exact"/>
        <w:rPr>
          <w:rFonts w:ascii="Times New Roman" w:eastAsia="黑体" w:hAnsi="Times New Roman"/>
          <w:sz w:val="32"/>
          <w:szCs w:val="32"/>
        </w:rPr>
      </w:pPr>
      <w:r>
        <w:rPr>
          <w:rFonts w:ascii="黑体" w:eastAsia="黑体" w:hAnsi="黑体" w:cs="黑体" w:hint="eastAsia"/>
          <w:sz w:val="32"/>
          <w:szCs w:val="32"/>
        </w:rPr>
        <w:t>附件</w:t>
      </w:r>
      <w:r>
        <w:rPr>
          <w:rFonts w:ascii="Times New Roman" w:eastAsia="黑体" w:hAnsi="Times New Roman"/>
          <w:sz w:val="32"/>
          <w:szCs w:val="32"/>
        </w:rPr>
        <w:t>2</w:t>
      </w:r>
    </w:p>
    <w:p w:rsidR="0091723F" w:rsidRDefault="0091723F" w:rsidP="0091723F">
      <w:pPr>
        <w:pStyle w:val="2"/>
        <w:snapToGrid w:val="0"/>
        <w:spacing w:after="0" w:line="600" w:lineRule="exact"/>
        <w:rPr>
          <w:rFonts w:ascii="Times New Roman" w:eastAsia="黑体" w:hAnsi="Times New Roman"/>
          <w:sz w:val="32"/>
          <w:szCs w:val="32"/>
        </w:rPr>
      </w:pPr>
    </w:p>
    <w:p w:rsidR="0091723F" w:rsidRDefault="0091723F" w:rsidP="0091723F">
      <w:pPr>
        <w:snapToGrid w:val="0"/>
        <w:spacing w:line="720" w:lineRule="exact"/>
        <w:jc w:val="center"/>
        <w:rPr>
          <w:rFonts w:ascii="方正小标宋简体" w:eastAsia="方正小标宋简体" w:hAnsi="方正小标宋简体" w:cs="方正小标宋简体" w:hint="eastAsia"/>
          <w:spacing w:val="-17"/>
          <w:sz w:val="44"/>
          <w:szCs w:val="44"/>
        </w:rPr>
      </w:pPr>
      <w:r>
        <w:rPr>
          <w:rFonts w:ascii="方正小标宋简体" w:eastAsia="方正小标宋简体" w:hAnsi="方正小标宋简体" w:cs="方正小标宋简体" w:hint="eastAsia"/>
          <w:spacing w:val="-17"/>
          <w:sz w:val="44"/>
          <w:szCs w:val="44"/>
        </w:rPr>
        <w:t>上海市金山区</w:t>
      </w:r>
    </w:p>
    <w:p w:rsidR="0091723F" w:rsidRDefault="0091723F" w:rsidP="0091723F">
      <w:pPr>
        <w:snapToGrid w:val="0"/>
        <w:spacing w:line="720" w:lineRule="exact"/>
        <w:jc w:val="center"/>
        <w:rPr>
          <w:rFonts w:ascii="方正小标宋简体" w:eastAsia="方正小标宋简体" w:hAnsi="方正小标宋简体" w:cs="方正小标宋简体" w:hint="eastAsia"/>
          <w:spacing w:val="-17"/>
          <w:sz w:val="44"/>
          <w:szCs w:val="44"/>
        </w:rPr>
      </w:pPr>
      <w:r>
        <w:rPr>
          <w:rFonts w:ascii="方正小标宋简体" w:eastAsia="方正小标宋简体" w:hAnsi="方正小标宋简体" w:cs="方正小标宋简体" w:hint="eastAsia"/>
          <w:spacing w:val="-17"/>
          <w:sz w:val="44"/>
          <w:szCs w:val="44"/>
        </w:rPr>
        <w:t>高质量推进学前教育</w:t>
      </w:r>
      <w:proofErr w:type="gramStart"/>
      <w:r>
        <w:rPr>
          <w:rFonts w:ascii="方正小标宋简体" w:eastAsia="方正小标宋简体" w:hAnsi="方正小标宋简体" w:cs="方正小标宋简体" w:hint="eastAsia"/>
          <w:spacing w:val="-17"/>
          <w:sz w:val="44"/>
          <w:szCs w:val="44"/>
        </w:rPr>
        <w:t>普及普</w:t>
      </w:r>
      <w:proofErr w:type="gramEnd"/>
      <w:r>
        <w:rPr>
          <w:rFonts w:ascii="方正小标宋简体" w:eastAsia="方正小标宋简体" w:hAnsi="方正小标宋简体" w:cs="方正小标宋简体" w:hint="eastAsia"/>
          <w:spacing w:val="-17"/>
          <w:sz w:val="44"/>
          <w:szCs w:val="44"/>
        </w:rPr>
        <w:t>惠发展</w:t>
      </w:r>
    </w:p>
    <w:p w:rsidR="0091723F" w:rsidRDefault="0091723F" w:rsidP="0091723F">
      <w:pPr>
        <w:snapToGrid w:val="0"/>
        <w:spacing w:line="600" w:lineRule="exact"/>
        <w:ind w:firstLineChars="200" w:firstLine="640"/>
        <w:jc w:val="left"/>
        <w:rPr>
          <w:rFonts w:ascii="仿宋_GB2312" w:eastAsia="仿宋_GB2312" w:hAnsi="仿宋_GB2312" w:cs="仿宋_GB2312" w:hint="eastAsia"/>
          <w:sz w:val="32"/>
          <w:szCs w:val="32"/>
        </w:rPr>
      </w:pPr>
    </w:p>
    <w:p w:rsidR="0091723F" w:rsidRDefault="0091723F" w:rsidP="0091723F">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金山区位于上海市西南部，陆域面积</w:t>
      </w:r>
      <w:r>
        <w:rPr>
          <w:rFonts w:ascii="Times New Roman" w:eastAsia="仿宋_GB2312" w:hAnsi="Times New Roman"/>
          <w:sz w:val="32"/>
          <w:szCs w:val="32"/>
        </w:rPr>
        <w:t>613</w:t>
      </w:r>
      <w:r>
        <w:rPr>
          <w:rFonts w:ascii="仿宋_GB2312" w:eastAsia="仿宋_GB2312" w:hAnsi="仿宋_GB2312" w:cs="仿宋_GB2312" w:hint="eastAsia"/>
          <w:sz w:val="32"/>
          <w:szCs w:val="32"/>
        </w:rPr>
        <w:t>平方公里，辖</w:t>
      </w:r>
      <w:r>
        <w:rPr>
          <w:rFonts w:ascii="Times New Roman" w:eastAsia="仿宋_GB2312" w:hAnsi="Times New Roman"/>
          <w:sz w:val="32"/>
          <w:szCs w:val="32"/>
        </w:rPr>
        <w:t>9</w:t>
      </w:r>
      <w:r>
        <w:rPr>
          <w:rFonts w:ascii="仿宋_GB2312" w:eastAsia="仿宋_GB2312" w:hAnsi="仿宋_GB2312" w:cs="仿宋_GB2312" w:hint="eastAsia"/>
          <w:sz w:val="32"/>
          <w:szCs w:val="32"/>
        </w:rPr>
        <w:t>个镇</w:t>
      </w:r>
      <w:r>
        <w:rPr>
          <w:rFonts w:ascii="Times New Roman" w:eastAsia="仿宋_GB2312" w:hAnsi="Times New Roman"/>
          <w:sz w:val="32"/>
          <w:szCs w:val="32"/>
        </w:rPr>
        <w:t>1</w:t>
      </w:r>
      <w:r>
        <w:rPr>
          <w:rFonts w:ascii="仿宋_GB2312" w:eastAsia="仿宋_GB2312" w:hAnsi="仿宋_GB2312" w:cs="仿宋_GB2312" w:hint="eastAsia"/>
          <w:sz w:val="32"/>
          <w:szCs w:val="32"/>
        </w:rPr>
        <w:t>个街道和</w:t>
      </w:r>
      <w:r>
        <w:rPr>
          <w:rFonts w:ascii="Times New Roman" w:eastAsia="仿宋_GB2312" w:hAnsi="Times New Roman"/>
          <w:sz w:val="32"/>
          <w:szCs w:val="32"/>
        </w:rPr>
        <w:t>2</w:t>
      </w:r>
      <w:r>
        <w:rPr>
          <w:rFonts w:ascii="仿宋_GB2312" w:eastAsia="仿宋_GB2312" w:hAnsi="仿宋_GB2312" w:cs="仿宋_GB2312" w:hint="eastAsia"/>
          <w:sz w:val="32"/>
          <w:szCs w:val="32"/>
        </w:rPr>
        <w:t>个园区，常住人口</w:t>
      </w:r>
      <w:r>
        <w:rPr>
          <w:rFonts w:ascii="Times New Roman" w:eastAsia="仿宋_GB2312" w:hAnsi="Times New Roman"/>
          <w:sz w:val="32"/>
          <w:szCs w:val="32"/>
        </w:rPr>
        <w:t>82.3</w:t>
      </w:r>
      <w:r>
        <w:rPr>
          <w:rFonts w:ascii="仿宋_GB2312" w:eastAsia="仿宋_GB2312" w:hAnsi="仿宋_GB2312" w:cs="仿宋_GB2312" w:hint="eastAsia"/>
          <w:sz w:val="32"/>
          <w:szCs w:val="32"/>
        </w:rPr>
        <w:t>万人，</w:t>
      </w:r>
      <w:r>
        <w:rPr>
          <w:rFonts w:ascii="Times New Roman" w:eastAsia="仿宋_GB2312" w:hAnsi="Times New Roman"/>
          <w:sz w:val="32"/>
          <w:szCs w:val="32"/>
        </w:rPr>
        <w:t>2022</w:t>
      </w:r>
      <w:r>
        <w:rPr>
          <w:rFonts w:ascii="仿宋_GB2312" w:eastAsia="仿宋_GB2312" w:hAnsi="仿宋_GB2312" w:cs="仿宋_GB2312" w:hint="eastAsia"/>
          <w:sz w:val="32"/>
          <w:szCs w:val="32"/>
        </w:rPr>
        <w:t>年人均国内生产总值</w:t>
      </w:r>
      <w:r>
        <w:rPr>
          <w:rFonts w:ascii="Times New Roman" w:eastAsia="仿宋_GB2312" w:hAnsi="Times New Roman"/>
          <w:sz w:val="32"/>
          <w:szCs w:val="32"/>
        </w:rPr>
        <w:t>13.5</w:t>
      </w:r>
      <w:r>
        <w:rPr>
          <w:rFonts w:ascii="仿宋_GB2312" w:eastAsia="仿宋_GB2312" w:hAnsi="仿宋_GB2312" w:cs="仿宋_GB2312" w:hint="eastAsia"/>
          <w:sz w:val="32"/>
          <w:szCs w:val="32"/>
        </w:rPr>
        <w:t>万元。全区共有幼儿园</w:t>
      </w:r>
      <w:r>
        <w:rPr>
          <w:rFonts w:ascii="Times New Roman" w:eastAsia="仿宋_GB2312" w:hAnsi="Times New Roman"/>
          <w:sz w:val="32"/>
          <w:szCs w:val="32"/>
        </w:rPr>
        <w:t>46</w:t>
      </w:r>
      <w:r>
        <w:rPr>
          <w:rFonts w:ascii="仿宋_GB2312" w:eastAsia="仿宋_GB2312" w:hAnsi="仿宋_GB2312" w:cs="仿宋_GB2312" w:hint="eastAsia"/>
          <w:sz w:val="32"/>
          <w:szCs w:val="32"/>
        </w:rPr>
        <w:t>所，其中公办园</w:t>
      </w:r>
      <w:r>
        <w:rPr>
          <w:rFonts w:ascii="Times New Roman" w:eastAsia="仿宋_GB2312" w:hAnsi="Times New Roman"/>
          <w:sz w:val="32"/>
          <w:szCs w:val="32"/>
        </w:rPr>
        <w:t>32</w:t>
      </w:r>
      <w:r>
        <w:rPr>
          <w:rFonts w:ascii="仿宋_GB2312" w:eastAsia="仿宋_GB2312" w:hAnsi="仿宋_GB2312" w:cs="仿宋_GB2312" w:hint="eastAsia"/>
          <w:sz w:val="32"/>
          <w:szCs w:val="32"/>
        </w:rPr>
        <w:t>所，民办园</w:t>
      </w:r>
      <w:r>
        <w:rPr>
          <w:rFonts w:ascii="Times New Roman" w:eastAsia="仿宋_GB2312" w:hAnsi="Times New Roman"/>
          <w:sz w:val="32"/>
          <w:szCs w:val="32"/>
        </w:rPr>
        <w:t>14</w:t>
      </w:r>
      <w:r>
        <w:rPr>
          <w:rFonts w:ascii="仿宋_GB2312" w:eastAsia="仿宋_GB2312" w:hAnsi="仿宋_GB2312" w:cs="仿宋_GB2312" w:hint="eastAsia"/>
          <w:sz w:val="32"/>
          <w:szCs w:val="32"/>
        </w:rPr>
        <w:t>所（</w:t>
      </w:r>
      <w:proofErr w:type="gramStart"/>
      <w:r>
        <w:rPr>
          <w:rFonts w:ascii="仿宋_GB2312" w:eastAsia="仿宋_GB2312" w:hAnsi="仿宋_GB2312" w:cs="仿宋_GB2312" w:hint="eastAsia"/>
          <w:sz w:val="32"/>
          <w:szCs w:val="32"/>
        </w:rPr>
        <w:t>含普惠</w:t>
      </w:r>
      <w:proofErr w:type="gramEnd"/>
      <w:r>
        <w:rPr>
          <w:rFonts w:ascii="仿宋_GB2312" w:eastAsia="仿宋_GB2312" w:hAnsi="仿宋_GB2312" w:cs="仿宋_GB2312" w:hint="eastAsia"/>
          <w:sz w:val="32"/>
          <w:szCs w:val="32"/>
        </w:rPr>
        <w:t>性民办园</w:t>
      </w:r>
      <w:r>
        <w:rPr>
          <w:rFonts w:ascii="Times New Roman" w:eastAsia="仿宋_GB2312" w:hAnsi="Times New Roman"/>
          <w:sz w:val="32"/>
          <w:szCs w:val="32"/>
        </w:rPr>
        <w:t>12</w:t>
      </w:r>
      <w:r>
        <w:rPr>
          <w:rFonts w:ascii="仿宋_GB2312" w:eastAsia="仿宋_GB2312" w:hAnsi="仿宋_GB2312" w:cs="仿宋_GB2312" w:hint="eastAsia"/>
          <w:sz w:val="32"/>
          <w:szCs w:val="32"/>
        </w:rPr>
        <w:t>所）。</w:t>
      </w:r>
      <w:r>
        <w:rPr>
          <w:rFonts w:ascii="Times New Roman" w:eastAsia="仿宋_GB2312" w:hAnsi="Times New Roman"/>
          <w:sz w:val="32"/>
          <w:szCs w:val="32"/>
        </w:rPr>
        <w:t>2023</w:t>
      </w:r>
      <w:r>
        <w:rPr>
          <w:rFonts w:ascii="仿宋_GB2312" w:eastAsia="仿宋_GB2312" w:hAnsi="仿宋_GB2312" w:cs="仿宋_GB2312" w:hint="eastAsia"/>
          <w:sz w:val="32"/>
          <w:szCs w:val="32"/>
        </w:rPr>
        <w:t>年，全区学前三年毛入园率</w:t>
      </w:r>
      <w:r>
        <w:rPr>
          <w:rFonts w:ascii="Times New Roman" w:eastAsia="仿宋_GB2312" w:hAnsi="Times New Roman"/>
          <w:sz w:val="32"/>
          <w:szCs w:val="32"/>
        </w:rPr>
        <w:t>102%</w:t>
      </w:r>
      <w:r>
        <w:rPr>
          <w:rFonts w:ascii="仿宋_GB2312" w:eastAsia="仿宋_GB2312" w:hAnsi="仿宋_GB2312" w:cs="仿宋_GB2312" w:hint="eastAsia"/>
          <w:sz w:val="32"/>
          <w:szCs w:val="32"/>
        </w:rPr>
        <w:t>，普惠性幼儿园覆盖率</w:t>
      </w:r>
      <w:r>
        <w:rPr>
          <w:rFonts w:ascii="Times New Roman" w:eastAsia="仿宋_GB2312" w:hAnsi="Times New Roman"/>
          <w:sz w:val="32"/>
          <w:szCs w:val="32"/>
        </w:rPr>
        <w:t>97.9%</w:t>
      </w:r>
      <w:r>
        <w:rPr>
          <w:rFonts w:ascii="仿宋_GB2312" w:eastAsia="仿宋_GB2312" w:hAnsi="仿宋_GB2312" w:cs="仿宋_GB2312" w:hint="eastAsia"/>
          <w:sz w:val="32"/>
          <w:szCs w:val="32"/>
        </w:rPr>
        <w:t>，公办园在园幼儿占比</w:t>
      </w:r>
      <w:r>
        <w:rPr>
          <w:rFonts w:ascii="Times New Roman" w:eastAsia="仿宋_GB2312" w:hAnsi="Times New Roman"/>
          <w:sz w:val="32"/>
          <w:szCs w:val="32"/>
        </w:rPr>
        <w:t>86%</w:t>
      </w:r>
      <w:r>
        <w:rPr>
          <w:rFonts w:ascii="仿宋_GB2312" w:eastAsia="仿宋_GB2312" w:hAnsi="仿宋_GB2312" w:cs="仿宋_GB2312" w:hint="eastAsia"/>
          <w:sz w:val="32"/>
          <w:szCs w:val="32"/>
        </w:rPr>
        <w:t>。</w:t>
      </w:r>
    </w:p>
    <w:p w:rsidR="0091723F" w:rsidRDefault="0091723F" w:rsidP="0091723F">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近年来，</w:t>
      </w:r>
      <w:r>
        <w:rPr>
          <w:rFonts w:ascii="仿宋_GB2312" w:eastAsia="仿宋_GB2312" w:hAnsi="仿宋_GB2312" w:cs="仿宋_GB2312" w:hint="eastAsia"/>
          <w:kern w:val="0"/>
          <w:sz w:val="32"/>
          <w:szCs w:val="32"/>
        </w:rPr>
        <w:t>金山区认真贯彻党中央、国务院和上海市委、市政府的决策部署，</w:t>
      </w:r>
      <w:r>
        <w:rPr>
          <w:rFonts w:ascii="仿宋_GB2312" w:eastAsia="仿宋_GB2312" w:hAnsi="仿宋_GB2312" w:cs="仿宋_GB2312" w:hint="eastAsia"/>
          <w:sz w:val="32"/>
          <w:szCs w:val="32"/>
        </w:rPr>
        <w:t>以全国“双普”创建和高质量幼儿园建设为抓手，</w:t>
      </w:r>
      <w:r>
        <w:rPr>
          <w:rFonts w:ascii="仿宋_GB2312" w:eastAsia="仿宋_GB2312" w:hAnsi="仿宋_GB2312" w:cs="仿宋_GB2312" w:hint="eastAsia"/>
          <w:kern w:val="0"/>
          <w:sz w:val="32"/>
          <w:szCs w:val="32"/>
        </w:rPr>
        <w:t>在强化政府主体责任、</w:t>
      </w:r>
      <w:proofErr w:type="gramStart"/>
      <w:r>
        <w:rPr>
          <w:rFonts w:ascii="仿宋_GB2312" w:eastAsia="仿宋_GB2312" w:hAnsi="仿宋_GB2312" w:cs="仿宋_GB2312" w:hint="eastAsia"/>
          <w:kern w:val="0"/>
          <w:sz w:val="32"/>
          <w:szCs w:val="32"/>
        </w:rPr>
        <w:t>健全普惠保障</w:t>
      </w:r>
      <w:proofErr w:type="gramEnd"/>
      <w:r>
        <w:rPr>
          <w:rFonts w:ascii="仿宋_GB2312" w:eastAsia="仿宋_GB2312" w:hAnsi="仿宋_GB2312" w:cs="仿宋_GB2312" w:hint="eastAsia"/>
          <w:kern w:val="0"/>
          <w:sz w:val="32"/>
          <w:szCs w:val="32"/>
        </w:rPr>
        <w:t>机制、夯实师资队伍建设、提升保教质量上下功夫，</w:t>
      </w:r>
      <w:r>
        <w:rPr>
          <w:rFonts w:ascii="仿宋_GB2312" w:eastAsia="仿宋_GB2312" w:hAnsi="仿宋_GB2312" w:cs="仿宋_GB2312" w:hint="eastAsia"/>
          <w:sz w:val="32"/>
          <w:szCs w:val="32"/>
        </w:rPr>
        <w:t>努力探索高质量推进学前教育</w:t>
      </w:r>
      <w:proofErr w:type="gramStart"/>
      <w:r>
        <w:rPr>
          <w:rFonts w:ascii="仿宋_GB2312" w:eastAsia="仿宋_GB2312" w:hAnsi="仿宋_GB2312" w:cs="仿宋_GB2312" w:hint="eastAsia"/>
          <w:sz w:val="32"/>
          <w:szCs w:val="32"/>
        </w:rPr>
        <w:t>普及普</w:t>
      </w:r>
      <w:proofErr w:type="gramEnd"/>
      <w:r>
        <w:rPr>
          <w:rFonts w:ascii="仿宋_GB2312" w:eastAsia="仿宋_GB2312" w:hAnsi="仿宋_GB2312" w:cs="仿宋_GB2312" w:hint="eastAsia"/>
          <w:sz w:val="32"/>
          <w:szCs w:val="32"/>
        </w:rPr>
        <w:t>惠、安全优质发展的“金山实践”。</w:t>
      </w:r>
    </w:p>
    <w:p w:rsidR="0091723F" w:rsidRDefault="0091723F" w:rsidP="0091723F">
      <w:pPr>
        <w:snapToGri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一、坚持高位推进，加大投入，全面提高政府保障水平</w:t>
      </w:r>
    </w:p>
    <w:p w:rsidR="0091723F" w:rsidRDefault="0091723F" w:rsidP="0091723F">
      <w:pPr>
        <w:snapToGrid w:val="0"/>
        <w:spacing w:line="60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一是加快公办园建设。</w:t>
      </w:r>
      <w:r>
        <w:rPr>
          <w:rFonts w:ascii="仿宋_GB2312" w:eastAsia="仿宋_GB2312" w:hAnsi="仿宋_GB2312" w:cs="仿宋_GB2312" w:hint="eastAsia"/>
          <w:kern w:val="0"/>
          <w:sz w:val="32"/>
          <w:szCs w:val="32"/>
        </w:rPr>
        <w:t>编制《金山区基础教育设施布点专项规划（</w:t>
      </w:r>
      <w:r>
        <w:rPr>
          <w:rFonts w:ascii="Times New Roman" w:eastAsia="仿宋_GB2312" w:hAnsi="Times New Roman"/>
          <w:kern w:val="0"/>
          <w:sz w:val="32"/>
          <w:szCs w:val="32"/>
        </w:rPr>
        <w:t>2017</w:t>
      </w:r>
      <w:r>
        <w:rPr>
          <w:rFonts w:ascii="仿宋_GB2312" w:eastAsia="仿宋_GB2312" w:hAnsi="仿宋_GB2312" w:cs="仿宋_GB2312" w:hint="eastAsia"/>
          <w:kern w:val="0"/>
          <w:sz w:val="32"/>
          <w:szCs w:val="32"/>
        </w:rPr>
        <w:t>—</w:t>
      </w:r>
      <w:r>
        <w:rPr>
          <w:rFonts w:ascii="Times New Roman" w:eastAsia="仿宋_GB2312" w:hAnsi="Times New Roman"/>
          <w:kern w:val="0"/>
          <w:sz w:val="32"/>
          <w:szCs w:val="32"/>
        </w:rPr>
        <w:t>2035</w:t>
      </w:r>
      <w:r>
        <w:rPr>
          <w:rFonts w:ascii="仿宋_GB2312" w:eastAsia="仿宋_GB2312" w:hAnsi="仿宋_GB2312" w:cs="仿宋_GB2312" w:hint="eastAsia"/>
          <w:kern w:val="0"/>
          <w:sz w:val="32"/>
          <w:szCs w:val="32"/>
        </w:rPr>
        <w:t>年）》及重点教育建设项目推进工作方案，区长定期召开会议督办项目进展。</w:t>
      </w:r>
      <w:r>
        <w:rPr>
          <w:rFonts w:ascii="Times New Roman" w:eastAsia="仿宋_GB2312" w:hAnsi="Times New Roman"/>
          <w:kern w:val="0"/>
          <w:sz w:val="32"/>
          <w:szCs w:val="32"/>
        </w:rPr>
        <w:t>2020</w:t>
      </w:r>
      <w:r>
        <w:rPr>
          <w:rFonts w:ascii="仿宋_GB2312" w:eastAsia="仿宋_GB2312" w:hAnsi="仿宋_GB2312" w:cs="仿宋_GB2312" w:hint="eastAsia"/>
          <w:kern w:val="0"/>
          <w:sz w:val="32"/>
          <w:szCs w:val="32"/>
        </w:rPr>
        <w:t>年创建</w:t>
      </w:r>
      <w:r>
        <w:rPr>
          <w:rStyle w:val="fontstyle31"/>
          <w:rFonts w:hAnsi="仿宋_GB2312" w:cs="仿宋_GB2312"/>
        </w:rPr>
        <w:t>以来，</w:t>
      </w:r>
      <w:r>
        <w:rPr>
          <w:rFonts w:ascii="仿宋_GB2312" w:eastAsia="仿宋_GB2312" w:hAnsi="仿宋_GB2312" w:cs="仿宋_GB2312" w:hint="eastAsia"/>
          <w:sz w:val="32"/>
          <w:szCs w:val="32"/>
        </w:rPr>
        <w:t>根据人口发展需要，</w:t>
      </w:r>
      <w:r>
        <w:rPr>
          <w:rStyle w:val="fontstyle31"/>
          <w:rFonts w:hAnsi="仿宋_GB2312" w:cs="仿宋_GB2312"/>
        </w:rPr>
        <w:t>全</w:t>
      </w:r>
      <w:r>
        <w:rPr>
          <w:rFonts w:ascii="仿宋_GB2312" w:eastAsia="仿宋_GB2312" w:hAnsi="仿宋_GB2312" w:cs="仿宋_GB2312" w:hint="eastAsia"/>
          <w:sz w:val="32"/>
          <w:szCs w:val="32"/>
        </w:rPr>
        <w:t>区新建了</w:t>
      </w:r>
      <w:r>
        <w:rPr>
          <w:rFonts w:ascii="Times New Roman" w:eastAsia="仿宋_GB2312" w:hAnsi="Times New Roman"/>
          <w:sz w:val="32"/>
          <w:szCs w:val="32"/>
        </w:rPr>
        <w:t>4</w:t>
      </w:r>
      <w:r>
        <w:rPr>
          <w:rFonts w:ascii="仿宋_GB2312" w:eastAsia="仿宋_GB2312" w:hAnsi="仿宋_GB2312" w:cs="仿宋_GB2312" w:hint="eastAsia"/>
          <w:sz w:val="32"/>
          <w:szCs w:val="32"/>
        </w:rPr>
        <w:t>所公办园，增加公办园学位</w:t>
      </w:r>
      <w:r>
        <w:rPr>
          <w:rFonts w:ascii="Times New Roman" w:eastAsia="仿宋_GB2312" w:hAnsi="Times New Roman"/>
          <w:sz w:val="32"/>
          <w:szCs w:val="32"/>
        </w:rPr>
        <w:t>1800</w:t>
      </w:r>
      <w:r>
        <w:rPr>
          <w:rFonts w:ascii="仿宋_GB2312" w:eastAsia="仿宋_GB2312" w:hAnsi="仿宋_GB2312" w:cs="仿宋_GB2312" w:hint="eastAsia"/>
          <w:sz w:val="32"/>
          <w:szCs w:val="32"/>
        </w:rPr>
        <w:t>个，公办园在园幼儿占比由</w:t>
      </w:r>
      <w:r>
        <w:rPr>
          <w:rFonts w:ascii="Times New Roman" w:eastAsia="仿宋_GB2312" w:hAnsi="Times New Roman"/>
          <w:sz w:val="32"/>
          <w:szCs w:val="32"/>
        </w:rPr>
        <w:t>2020</w:t>
      </w:r>
      <w:r>
        <w:rPr>
          <w:rFonts w:ascii="仿宋_GB2312" w:eastAsia="仿宋_GB2312" w:hAnsi="仿宋_GB2312" w:cs="仿宋_GB2312" w:hint="eastAsia"/>
          <w:sz w:val="32"/>
          <w:szCs w:val="32"/>
        </w:rPr>
        <w:t>年的</w:t>
      </w:r>
      <w:r>
        <w:rPr>
          <w:rFonts w:ascii="Times New Roman" w:eastAsia="仿宋_GB2312" w:hAnsi="Times New Roman"/>
          <w:sz w:val="32"/>
          <w:szCs w:val="32"/>
        </w:rPr>
        <w:t>80.5%</w:t>
      </w:r>
      <w:r>
        <w:rPr>
          <w:rFonts w:ascii="仿宋_GB2312" w:eastAsia="仿宋_GB2312" w:hAnsi="仿宋_GB2312" w:cs="仿宋_GB2312" w:hint="eastAsia"/>
          <w:sz w:val="32"/>
          <w:szCs w:val="32"/>
        </w:rPr>
        <w:t>提高到</w:t>
      </w:r>
      <w:r>
        <w:rPr>
          <w:rFonts w:ascii="Times New Roman" w:eastAsia="仿宋_GB2312" w:hAnsi="Times New Roman"/>
          <w:sz w:val="32"/>
          <w:szCs w:val="32"/>
        </w:rPr>
        <w:lastRenderedPageBreak/>
        <w:t>86%</w:t>
      </w:r>
      <w:r>
        <w:rPr>
          <w:rFonts w:ascii="仿宋_GB2312" w:eastAsia="仿宋_GB2312" w:hAnsi="仿宋_GB2312" w:cs="仿宋_GB2312" w:hint="eastAsia"/>
          <w:sz w:val="32"/>
          <w:szCs w:val="32"/>
        </w:rPr>
        <w:t>，有效满足人民群众对公办园的需求。</w:t>
      </w:r>
      <w:r>
        <w:rPr>
          <w:rFonts w:ascii="楷体" w:eastAsia="楷体" w:hAnsi="楷体" w:cs="楷体" w:hint="eastAsia"/>
          <w:sz w:val="32"/>
          <w:szCs w:val="32"/>
        </w:rPr>
        <w:t>二是加大财政保障力度。</w:t>
      </w:r>
      <w:r>
        <w:rPr>
          <w:rFonts w:ascii="仿宋_GB2312" w:eastAsia="仿宋_GB2312" w:hAnsi="仿宋_GB2312" w:cs="仿宋_GB2312" w:hint="eastAsia"/>
          <w:sz w:val="32"/>
          <w:szCs w:val="32"/>
        </w:rPr>
        <w:t>发挥财政对学前教育投入的主渠道作用，学前教育生均一般公共预算教育经费从</w:t>
      </w:r>
      <w:r>
        <w:rPr>
          <w:rFonts w:ascii="Times New Roman" w:eastAsia="仿宋_GB2312" w:hAnsi="Times New Roman"/>
          <w:sz w:val="32"/>
          <w:szCs w:val="32"/>
        </w:rPr>
        <w:t>2020</w:t>
      </w:r>
      <w:r>
        <w:rPr>
          <w:rFonts w:ascii="仿宋_GB2312" w:eastAsia="仿宋_GB2312" w:hAnsi="仿宋_GB2312" w:cs="仿宋_GB2312" w:hint="eastAsia"/>
          <w:sz w:val="32"/>
          <w:szCs w:val="32"/>
        </w:rPr>
        <w:t>年的</w:t>
      </w:r>
      <w:r>
        <w:rPr>
          <w:rFonts w:ascii="Times New Roman" w:eastAsia="仿宋_GB2312" w:hAnsi="Times New Roman"/>
          <w:sz w:val="32"/>
          <w:szCs w:val="32"/>
        </w:rPr>
        <w:t>2.6</w:t>
      </w:r>
      <w:r>
        <w:rPr>
          <w:rFonts w:ascii="Times New Roman" w:eastAsia="仿宋_GB2312" w:hAnsi="Times New Roman" w:hint="eastAsia"/>
          <w:sz w:val="32"/>
          <w:szCs w:val="32"/>
        </w:rPr>
        <w:t>万</w:t>
      </w:r>
      <w:r>
        <w:rPr>
          <w:rFonts w:ascii="仿宋_GB2312" w:eastAsia="仿宋_GB2312" w:hAnsi="仿宋_GB2312" w:cs="仿宋_GB2312" w:hint="eastAsia"/>
          <w:sz w:val="32"/>
          <w:szCs w:val="32"/>
        </w:rPr>
        <w:t>元增加到</w:t>
      </w:r>
      <w:r>
        <w:rPr>
          <w:rFonts w:ascii="Times New Roman" w:eastAsia="仿宋_GB2312" w:hAnsi="Times New Roman"/>
          <w:sz w:val="32"/>
          <w:szCs w:val="32"/>
        </w:rPr>
        <w:t>2022</w:t>
      </w:r>
      <w:r>
        <w:rPr>
          <w:rFonts w:ascii="仿宋_GB2312" w:eastAsia="仿宋_GB2312" w:hAnsi="仿宋_GB2312" w:cs="仿宋_GB2312" w:hint="eastAsia"/>
          <w:sz w:val="32"/>
          <w:szCs w:val="32"/>
        </w:rPr>
        <w:t>年的</w:t>
      </w:r>
      <w:r>
        <w:rPr>
          <w:rFonts w:ascii="Times New Roman" w:eastAsia="仿宋_GB2312" w:hAnsi="Times New Roman"/>
          <w:sz w:val="32"/>
          <w:szCs w:val="32"/>
        </w:rPr>
        <w:t>3.6</w:t>
      </w:r>
      <w:r>
        <w:rPr>
          <w:rFonts w:ascii="仿宋_GB2312" w:eastAsia="仿宋_GB2312" w:hAnsi="仿宋_GB2312" w:cs="仿宋_GB2312" w:hint="eastAsia"/>
          <w:sz w:val="32"/>
          <w:szCs w:val="32"/>
        </w:rPr>
        <w:t>万元，增幅</w:t>
      </w:r>
      <w:r>
        <w:rPr>
          <w:rFonts w:ascii="Times New Roman" w:eastAsia="仿宋_GB2312" w:hAnsi="Times New Roman"/>
          <w:sz w:val="32"/>
          <w:szCs w:val="32"/>
        </w:rPr>
        <w:t>39.7</w:t>
      </w:r>
      <w:r>
        <w:rPr>
          <w:rFonts w:ascii="仿宋_GB2312" w:eastAsia="仿宋_GB2312" w:hAnsi="仿宋_GB2312" w:cs="仿宋_GB2312" w:hint="eastAsia"/>
          <w:sz w:val="32"/>
          <w:szCs w:val="32"/>
        </w:rPr>
        <w:t>％。公办园生均公用经费拨款标准按照幼儿园级别每生每年</w:t>
      </w:r>
      <w:r>
        <w:rPr>
          <w:rFonts w:ascii="Times New Roman" w:eastAsia="仿宋_GB2312" w:hAnsi="Times New Roman"/>
          <w:sz w:val="32"/>
          <w:szCs w:val="32"/>
        </w:rPr>
        <w:t>2000</w:t>
      </w:r>
      <w:r>
        <w:rPr>
          <w:rFonts w:ascii="仿宋_GB2312" w:eastAsia="仿宋_GB2312" w:hAnsi="仿宋_GB2312" w:cs="仿宋_GB2312" w:hint="eastAsia"/>
          <w:sz w:val="32"/>
          <w:szCs w:val="32"/>
        </w:rPr>
        <w:t>—</w:t>
      </w:r>
      <w:r>
        <w:rPr>
          <w:rFonts w:ascii="Times New Roman" w:eastAsia="仿宋_GB2312" w:hAnsi="Times New Roman"/>
          <w:sz w:val="32"/>
          <w:szCs w:val="32"/>
        </w:rPr>
        <w:t>2800</w:t>
      </w:r>
      <w:r>
        <w:rPr>
          <w:rFonts w:ascii="仿宋_GB2312" w:eastAsia="仿宋_GB2312" w:hAnsi="仿宋_GB2312" w:cs="仿宋_GB2312" w:hint="eastAsia"/>
          <w:sz w:val="32"/>
          <w:szCs w:val="32"/>
        </w:rPr>
        <w:t>元执行。按照学区</w:t>
      </w:r>
      <w:proofErr w:type="gramStart"/>
      <w:r>
        <w:rPr>
          <w:rFonts w:ascii="仿宋_GB2312" w:eastAsia="仿宋_GB2312" w:hAnsi="仿宋_GB2312" w:cs="仿宋_GB2312" w:hint="eastAsia"/>
          <w:sz w:val="32"/>
          <w:szCs w:val="32"/>
        </w:rPr>
        <w:t>生每年</w:t>
      </w:r>
      <w:proofErr w:type="gramEnd"/>
      <w:r>
        <w:rPr>
          <w:rFonts w:ascii="Times New Roman" w:eastAsia="仿宋_GB2312" w:hAnsi="Times New Roman"/>
          <w:sz w:val="32"/>
          <w:szCs w:val="32"/>
        </w:rPr>
        <w:t>3000</w:t>
      </w:r>
      <w:r>
        <w:rPr>
          <w:rFonts w:ascii="Times New Roman" w:eastAsia="仿宋_GB2312" w:hAnsi="Times New Roman" w:hint="eastAsia"/>
          <w:sz w:val="32"/>
          <w:szCs w:val="32"/>
        </w:rPr>
        <w:t>—</w:t>
      </w:r>
      <w:r>
        <w:rPr>
          <w:rFonts w:ascii="Times New Roman" w:eastAsia="仿宋_GB2312" w:hAnsi="Times New Roman"/>
          <w:sz w:val="32"/>
          <w:szCs w:val="32"/>
        </w:rPr>
        <w:t>6000</w:t>
      </w:r>
      <w:r>
        <w:rPr>
          <w:rFonts w:ascii="仿宋_GB2312" w:eastAsia="仿宋_GB2312" w:hAnsi="仿宋_GB2312" w:cs="仿宋_GB2312" w:hint="eastAsia"/>
          <w:sz w:val="32"/>
          <w:szCs w:val="32"/>
        </w:rPr>
        <w:t>元的标准对普惠性民办园进行补助，并对民办园创建升级给予</w:t>
      </w:r>
      <w:r>
        <w:rPr>
          <w:rFonts w:ascii="Times New Roman" w:eastAsia="仿宋_GB2312" w:hAnsi="Times New Roman"/>
          <w:sz w:val="32"/>
          <w:szCs w:val="32"/>
        </w:rPr>
        <w:t>5</w:t>
      </w:r>
      <w:r>
        <w:rPr>
          <w:rFonts w:ascii="Times New Roman" w:eastAsia="仿宋_GB2312" w:hAnsi="Times New Roman" w:hint="eastAsia"/>
          <w:sz w:val="32"/>
          <w:szCs w:val="32"/>
        </w:rPr>
        <w:t>—</w:t>
      </w:r>
      <w:r>
        <w:rPr>
          <w:rFonts w:ascii="Times New Roman" w:eastAsia="仿宋_GB2312" w:hAnsi="Times New Roman"/>
          <w:sz w:val="32"/>
          <w:szCs w:val="32"/>
        </w:rPr>
        <w:t>10</w:t>
      </w:r>
      <w:r>
        <w:rPr>
          <w:rFonts w:ascii="仿宋_GB2312" w:eastAsia="仿宋_GB2312" w:hAnsi="仿宋_GB2312" w:cs="仿宋_GB2312" w:hint="eastAsia"/>
          <w:sz w:val="32"/>
          <w:szCs w:val="32"/>
        </w:rPr>
        <w:t>万元的奖励。</w:t>
      </w:r>
      <w:r>
        <w:rPr>
          <w:rFonts w:ascii="楷体" w:eastAsia="楷体" w:hAnsi="楷体" w:cs="楷体" w:hint="eastAsia"/>
          <w:sz w:val="32"/>
          <w:szCs w:val="32"/>
        </w:rPr>
        <w:t>三是动员社会资源支持。</w:t>
      </w:r>
      <w:r>
        <w:rPr>
          <w:rFonts w:ascii="仿宋_GB2312" w:eastAsia="仿宋_GB2312" w:hAnsi="仿宋_GB2312" w:cs="仿宋_GB2312" w:hint="eastAsia"/>
          <w:sz w:val="32"/>
          <w:szCs w:val="32"/>
        </w:rPr>
        <w:t>许多街镇将幼儿</w:t>
      </w:r>
      <w:proofErr w:type="gramStart"/>
      <w:r>
        <w:rPr>
          <w:rFonts w:ascii="仿宋_GB2312" w:eastAsia="仿宋_GB2312" w:hAnsi="仿宋_GB2312" w:cs="仿宋_GB2312" w:hint="eastAsia"/>
          <w:sz w:val="32"/>
          <w:szCs w:val="32"/>
        </w:rPr>
        <w:t>园周边土地</w:t>
      </w:r>
      <w:proofErr w:type="gramEnd"/>
      <w:r>
        <w:rPr>
          <w:rFonts w:ascii="仿宋_GB2312" w:eastAsia="仿宋_GB2312" w:hAnsi="仿宋_GB2312" w:cs="仿宋_GB2312" w:hint="eastAsia"/>
          <w:sz w:val="32"/>
          <w:szCs w:val="32"/>
        </w:rPr>
        <w:t>无偿提供给幼儿园使用，用于扩大种植园、游戏区、运动区。全区</w:t>
      </w:r>
      <w:r>
        <w:rPr>
          <w:rFonts w:ascii="Times New Roman" w:eastAsia="仿宋_GB2312" w:hAnsi="Times New Roman"/>
          <w:sz w:val="32"/>
          <w:szCs w:val="32"/>
        </w:rPr>
        <w:t>46</w:t>
      </w:r>
      <w:r>
        <w:rPr>
          <w:rFonts w:ascii="仿宋_GB2312" w:eastAsia="仿宋_GB2312" w:hAnsi="仿宋_GB2312" w:cs="仿宋_GB2312" w:hint="eastAsia"/>
          <w:sz w:val="32"/>
          <w:szCs w:val="32"/>
        </w:rPr>
        <w:t>所幼儿园中有</w:t>
      </w:r>
      <w:r>
        <w:rPr>
          <w:rFonts w:ascii="Times New Roman" w:eastAsia="仿宋_GB2312" w:hAnsi="Times New Roman"/>
          <w:sz w:val="32"/>
          <w:szCs w:val="32"/>
        </w:rPr>
        <w:t>19</w:t>
      </w:r>
      <w:r>
        <w:rPr>
          <w:rFonts w:ascii="仿宋_GB2312" w:eastAsia="仿宋_GB2312" w:hAnsi="仿宋_GB2312" w:cs="仿宋_GB2312" w:hint="eastAsia"/>
          <w:sz w:val="32"/>
          <w:szCs w:val="32"/>
        </w:rPr>
        <w:t>所利用园外场地资源，利用面积约</w:t>
      </w:r>
      <w:r>
        <w:rPr>
          <w:rFonts w:ascii="Times New Roman" w:eastAsia="仿宋_GB2312" w:hAnsi="Times New Roman"/>
          <w:sz w:val="32"/>
          <w:szCs w:val="32"/>
        </w:rPr>
        <w:t>3.8</w:t>
      </w:r>
      <w:r>
        <w:rPr>
          <w:rFonts w:ascii="仿宋_GB2312" w:eastAsia="仿宋_GB2312" w:hAnsi="仿宋_GB2312" w:cs="仿宋_GB2312" w:hint="eastAsia"/>
          <w:sz w:val="32"/>
          <w:szCs w:val="32"/>
        </w:rPr>
        <w:t>万平方米，平均每所幼儿园额外增加户外面积</w:t>
      </w:r>
      <w:r>
        <w:rPr>
          <w:rFonts w:ascii="Times New Roman" w:eastAsia="仿宋_GB2312" w:hAnsi="Times New Roman"/>
          <w:sz w:val="32"/>
          <w:szCs w:val="32"/>
        </w:rPr>
        <w:t>2000</w:t>
      </w:r>
      <w:r>
        <w:rPr>
          <w:rFonts w:ascii="仿宋_GB2312" w:eastAsia="仿宋_GB2312" w:hAnsi="仿宋_GB2312" w:cs="仿宋_GB2312" w:hint="eastAsia"/>
          <w:sz w:val="32"/>
          <w:szCs w:val="32"/>
        </w:rPr>
        <w:t>平方米。</w:t>
      </w:r>
    </w:p>
    <w:p w:rsidR="0091723F" w:rsidRDefault="0091723F" w:rsidP="0091723F">
      <w:pPr>
        <w:pStyle w:val="a3"/>
        <w:topLinePunct/>
        <w:autoSpaceDE w:val="0"/>
        <w:adjustRightInd w:val="0"/>
        <w:snapToGrid w:val="0"/>
        <w:spacing w:after="0" w:line="600" w:lineRule="exact"/>
        <w:ind w:firstLineChars="200" w:firstLine="596"/>
        <w:rPr>
          <w:rFonts w:ascii="黑体" w:eastAsia="黑体" w:hAnsi="黑体" w:cs="黑体" w:hint="eastAsia"/>
          <w:spacing w:val="-11"/>
          <w:sz w:val="32"/>
          <w:szCs w:val="32"/>
        </w:rPr>
      </w:pPr>
      <w:r>
        <w:rPr>
          <w:rFonts w:ascii="黑体" w:eastAsia="黑体" w:hAnsi="黑体" w:cs="黑体" w:hint="eastAsia"/>
          <w:spacing w:val="-11"/>
          <w:sz w:val="32"/>
          <w:szCs w:val="32"/>
        </w:rPr>
        <w:t>二、坚持配齐配强，</w:t>
      </w:r>
      <w:proofErr w:type="gramStart"/>
      <w:r>
        <w:rPr>
          <w:rFonts w:ascii="黑体" w:eastAsia="黑体" w:hAnsi="黑体" w:cs="黑体" w:hint="eastAsia"/>
          <w:spacing w:val="-4"/>
          <w:sz w:val="32"/>
          <w:szCs w:val="32"/>
        </w:rPr>
        <w:t>提质培优</w:t>
      </w:r>
      <w:proofErr w:type="gramEnd"/>
      <w:r>
        <w:rPr>
          <w:rFonts w:ascii="黑体" w:eastAsia="黑体" w:hAnsi="黑体" w:cs="黑体" w:hint="eastAsia"/>
          <w:spacing w:val="-4"/>
          <w:sz w:val="32"/>
          <w:szCs w:val="32"/>
        </w:rPr>
        <w:t>，夯实</w:t>
      </w:r>
      <w:r>
        <w:rPr>
          <w:rFonts w:ascii="黑体" w:eastAsia="黑体" w:hAnsi="黑体" w:cs="黑体" w:hint="eastAsia"/>
          <w:spacing w:val="-11"/>
          <w:sz w:val="32"/>
          <w:szCs w:val="32"/>
        </w:rPr>
        <w:t>保教队伍专业素养</w:t>
      </w:r>
    </w:p>
    <w:p w:rsidR="0091723F" w:rsidRDefault="0091723F" w:rsidP="0091723F">
      <w:pPr>
        <w:pStyle w:val="a3"/>
        <w:topLinePunct/>
        <w:autoSpaceDE w:val="0"/>
        <w:adjustRightInd w:val="0"/>
        <w:snapToGrid w:val="0"/>
        <w:spacing w:after="0" w:line="600" w:lineRule="exact"/>
        <w:ind w:firstLineChars="200" w:firstLine="640"/>
        <w:rPr>
          <w:rFonts w:ascii="仿宋_GB2312" w:eastAsia="仿宋_GB2312" w:hAnsi="仿宋_GB2312" w:cs="仿宋_GB2312" w:hint="eastAsia"/>
          <w:sz w:val="32"/>
          <w:szCs w:val="32"/>
        </w:rPr>
      </w:pPr>
      <w:r>
        <w:rPr>
          <w:rFonts w:ascii="楷体" w:eastAsia="楷体" w:hAnsi="楷体" w:cs="楷体" w:hint="eastAsia"/>
          <w:bCs/>
          <w:sz w:val="32"/>
          <w:szCs w:val="32"/>
        </w:rPr>
        <w:t>一是配齐配强保教队伍。</w:t>
      </w:r>
      <w:r>
        <w:rPr>
          <w:rFonts w:ascii="仿宋_GB2312" w:eastAsia="仿宋_GB2312" w:hAnsi="仿宋_GB2312" w:cs="仿宋_GB2312" w:hint="eastAsia"/>
          <w:sz w:val="32"/>
          <w:szCs w:val="32"/>
        </w:rPr>
        <w:t>根据学前教育发展需要，按学年动态调整幼儿园事业编制数，从</w:t>
      </w:r>
      <w:r>
        <w:rPr>
          <w:rFonts w:ascii="Times New Roman" w:eastAsia="仿宋_GB2312" w:hAnsi="Times New Roman"/>
          <w:sz w:val="32"/>
          <w:szCs w:val="32"/>
        </w:rPr>
        <w:t>2020</w:t>
      </w:r>
      <w:r>
        <w:rPr>
          <w:rFonts w:ascii="仿宋_GB2312" w:eastAsia="仿宋_GB2312" w:hAnsi="仿宋_GB2312" w:cs="仿宋_GB2312" w:hint="eastAsia"/>
          <w:sz w:val="32"/>
          <w:szCs w:val="32"/>
        </w:rPr>
        <w:t>年的</w:t>
      </w:r>
      <w:r>
        <w:rPr>
          <w:rFonts w:ascii="Times New Roman" w:eastAsia="仿宋_GB2312" w:hAnsi="Times New Roman"/>
          <w:sz w:val="32"/>
          <w:szCs w:val="32"/>
        </w:rPr>
        <w:t>1408</w:t>
      </w:r>
      <w:r>
        <w:rPr>
          <w:rFonts w:ascii="仿宋_GB2312" w:eastAsia="仿宋_GB2312" w:hAnsi="仿宋_GB2312" w:cs="仿宋_GB2312" w:hint="eastAsia"/>
          <w:sz w:val="32"/>
          <w:szCs w:val="32"/>
        </w:rPr>
        <w:t>个增加到</w:t>
      </w:r>
      <w:r>
        <w:rPr>
          <w:rFonts w:ascii="Times New Roman" w:eastAsia="仿宋_GB2312" w:hAnsi="Times New Roman"/>
          <w:sz w:val="32"/>
          <w:szCs w:val="32"/>
        </w:rPr>
        <w:t>2023</w:t>
      </w:r>
      <w:r>
        <w:rPr>
          <w:rFonts w:ascii="仿宋_GB2312" w:eastAsia="仿宋_GB2312" w:hAnsi="仿宋_GB2312" w:cs="仿宋_GB2312" w:hint="eastAsia"/>
          <w:sz w:val="32"/>
          <w:szCs w:val="32"/>
        </w:rPr>
        <w:t>年的</w:t>
      </w:r>
      <w:r>
        <w:rPr>
          <w:rFonts w:ascii="Times New Roman" w:eastAsia="仿宋_GB2312" w:hAnsi="Times New Roman"/>
          <w:sz w:val="32"/>
          <w:szCs w:val="32"/>
        </w:rPr>
        <w:t>1453</w:t>
      </w:r>
      <w:r>
        <w:rPr>
          <w:rFonts w:ascii="仿宋_GB2312" w:eastAsia="仿宋_GB2312" w:hAnsi="仿宋_GB2312" w:cs="仿宋_GB2312" w:hint="eastAsia"/>
          <w:sz w:val="32"/>
          <w:szCs w:val="32"/>
        </w:rPr>
        <w:t>个，全区公办园专任教师全部为事业编制。为有效应对教师生育高峰、新开办园所等情况，区委编办额外设立幼儿园机动编制</w:t>
      </w:r>
      <w:r>
        <w:rPr>
          <w:rFonts w:ascii="Times New Roman" w:eastAsia="仿宋_GB2312" w:hAnsi="Times New Roman"/>
          <w:sz w:val="32"/>
          <w:szCs w:val="32"/>
        </w:rPr>
        <w:t>40</w:t>
      </w:r>
      <w:r>
        <w:rPr>
          <w:rFonts w:ascii="仿宋_GB2312" w:eastAsia="仿宋_GB2312" w:hAnsi="仿宋_GB2312" w:cs="仿宋_GB2312" w:hint="eastAsia"/>
          <w:sz w:val="32"/>
          <w:szCs w:val="32"/>
        </w:rPr>
        <w:t>个。近</w:t>
      </w:r>
      <w:r>
        <w:rPr>
          <w:rFonts w:ascii="Times New Roman" w:eastAsia="仿宋_GB2312" w:hAnsi="Times New Roman"/>
          <w:sz w:val="32"/>
          <w:szCs w:val="32"/>
        </w:rPr>
        <w:t>3</w:t>
      </w:r>
      <w:r>
        <w:rPr>
          <w:rFonts w:ascii="仿宋_GB2312" w:eastAsia="仿宋_GB2312" w:hAnsi="仿宋_GB2312" w:cs="仿宋_GB2312" w:hint="eastAsia"/>
          <w:sz w:val="32"/>
          <w:szCs w:val="32"/>
        </w:rPr>
        <w:t>年新招聘编制</w:t>
      </w:r>
      <w:proofErr w:type="gramStart"/>
      <w:r>
        <w:rPr>
          <w:rFonts w:ascii="仿宋_GB2312" w:eastAsia="仿宋_GB2312" w:hAnsi="仿宋_GB2312" w:cs="仿宋_GB2312" w:hint="eastAsia"/>
          <w:sz w:val="32"/>
          <w:szCs w:val="32"/>
        </w:rPr>
        <w:t>内教师</w:t>
      </w:r>
      <w:proofErr w:type="gramEnd"/>
      <w:r>
        <w:rPr>
          <w:rFonts w:ascii="Times New Roman" w:eastAsia="仿宋_GB2312" w:hAnsi="Times New Roman"/>
          <w:sz w:val="32"/>
          <w:szCs w:val="32"/>
        </w:rPr>
        <w:t>116</w:t>
      </w:r>
      <w:r>
        <w:rPr>
          <w:rFonts w:ascii="仿宋_GB2312" w:eastAsia="仿宋_GB2312" w:hAnsi="仿宋_GB2312" w:cs="仿宋_GB2312" w:hint="eastAsia"/>
          <w:sz w:val="32"/>
          <w:szCs w:val="32"/>
        </w:rPr>
        <w:t>人。公办园教师以学前教育专业为主，普遍达到本科以上学历。</w:t>
      </w:r>
      <w:r>
        <w:rPr>
          <w:rFonts w:ascii="仿宋_GB2312" w:eastAsia="仿宋_GB2312" w:hAnsi="仿宋" w:cs="仿宋" w:hint="eastAsia"/>
          <w:sz w:val="32"/>
          <w:szCs w:val="32"/>
        </w:rPr>
        <w:t>重视保教融合，</w:t>
      </w:r>
      <w:r>
        <w:rPr>
          <w:rStyle w:val="fontstyle31"/>
          <w:rFonts w:hAnsi="仿宋" w:cs="仿宋"/>
        </w:rPr>
        <w:t>将保育员、</w:t>
      </w:r>
      <w:proofErr w:type="gramStart"/>
      <w:r>
        <w:rPr>
          <w:rStyle w:val="fontstyle31"/>
          <w:rFonts w:hAnsi="仿宋" w:cs="仿宋"/>
        </w:rPr>
        <w:t>营养员</w:t>
      </w:r>
      <w:proofErr w:type="gramEnd"/>
      <w:r>
        <w:rPr>
          <w:rStyle w:val="fontstyle31"/>
          <w:rFonts w:hAnsi="仿宋" w:cs="仿宋"/>
        </w:rPr>
        <w:t>纳入区人力资源社会保障局设定的非</w:t>
      </w:r>
      <w:proofErr w:type="gramStart"/>
      <w:r>
        <w:rPr>
          <w:rStyle w:val="fontstyle31"/>
          <w:rFonts w:hAnsi="仿宋" w:cs="仿宋"/>
        </w:rPr>
        <w:t>编职工</w:t>
      </w:r>
      <w:proofErr w:type="gramEnd"/>
      <w:r>
        <w:rPr>
          <w:rStyle w:val="fontstyle31"/>
          <w:rFonts w:hAnsi="仿宋" w:cs="仿宋"/>
        </w:rPr>
        <w:t>序列，</w:t>
      </w:r>
      <w:r>
        <w:rPr>
          <w:rStyle w:val="fontstyle31"/>
          <w:rFonts w:ascii="Times New Roman" w:hAnsi="Times New Roman" w:hint="default"/>
        </w:rPr>
        <w:t>100%</w:t>
      </w:r>
      <w:r>
        <w:rPr>
          <w:rStyle w:val="fontstyle31"/>
          <w:rFonts w:hAnsi="仿宋" w:cs="仿宋" w:hint="default"/>
        </w:rPr>
        <w:t>持证上岗</w:t>
      </w:r>
      <w:r>
        <w:rPr>
          <w:rStyle w:val="fontstyle31"/>
          <w:rFonts w:hAnsi="仿宋" w:cs="仿宋"/>
        </w:rPr>
        <w:t>，实行</w:t>
      </w:r>
      <w:r>
        <w:rPr>
          <w:rStyle w:val="fontstyle31"/>
          <w:rFonts w:hAnsi="仿宋" w:cs="仿宋" w:hint="default"/>
        </w:rPr>
        <w:t>分级管理，薪酬与技术等级挂钩</w:t>
      </w:r>
      <w:r>
        <w:rPr>
          <w:rStyle w:val="fontstyle31"/>
          <w:rFonts w:hAnsi="仿宋" w:cs="仿宋"/>
        </w:rPr>
        <w:t>。</w:t>
      </w:r>
      <w:r>
        <w:rPr>
          <w:rStyle w:val="fontstyle31"/>
          <w:rFonts w:hAnsi="仿宋" w:cs="仿宋" w:hint="default"/>
        </w:rPr>
        <w:t>其中，</w:t>
      </w:r>
      <w:r>
        <w:rPr>
          <w:rFonts w:ascii="仿宋_GB2312" w:eastAsia="仿宋_GB2312" w:hAnsi="仿宋_GB2312" w:cs="仿宋_GB2312" w:hint="eastAsia"/>
          <w:sz w:val="32"/>
          <w:szCs w:val="32"/>
        </w:rPr>
        <w:t>公办园中、高级保育员占</w:t>
      </w:r>
      <w:r>
        <w:rPr>
          <w:rFonts w:ascii="Times New Roman" w:eastAsia="仿宋_GB2312" w:hAnsi="Times New Roman"/>
          <w:spacing w:val="-6"/>
          <w:sz w:val="32"/>
          <w:szCs w:val="32"/>
        </w:rPr>
        <w:t>95.9</w:t>
      </w:r>
      <w:r>
        <w:rPr>
          <w:rFonts w:ascii="Times New Roman" w:eastAsia="仿宋_GB2312" w:hAnsi="Times New Roman"/>
          <w:sz w:val="32"/>
          <w:szCs w:val="32"/>
        </w:rPr>
        <w:t>%</w:t>
      </w:r>
      <w:r>
        <w:rPr>
          <w:rFonts w:ascii="仿宋_GB2312" w:eastAsia="仿宋_GB2312" w:hAnsi="仿宋_GB2312" w:cs="仿宋_GB2312" w:hint="eastAsia"/>
          <w:sz w:val="32"/>
          <w:szCs w:val="32"/>
        </w:rPr>
        <w:t>，中、高级</w:t>
      </w:r>
      <w:proofErr w:type="gramStart"/>
      <w:r>
        <w:rPr>
          <w:rFonts w:ascii="仿宋_GB2312" w:eastAsia="仿宋_GB2312" w:hAnsi="仿宋_GB2312" w:cs="仿宋_GB2312" w:hint="eastAsia"/>
          <w:sz w:val="32"/>
          <w:szCs w:val="32"/>
        </w:rPr>
        <w:t>营养员</w:t>
      </w:r>
      <w:proofErr w:type="gramEnd"/>
      <w:r>
        <w:rPr>
          <w:rFonts w:ascii="仿宋_GB2312" w:eastAsia="仿宋_GB2312" w:hAnsi="仿宋_GB2312" w:cs="仿宋_GB2312" w:hint="eastAsia"/>
          <w:sz w:val="32"/>
          <w:szCs w:val="32"/>
        </w:rPr>
        <w:t>占</w:t>
      </w:r>
      <w:r>
        <w:rPr>
          <w:rFonts w:ascii="Times New Roman" w:eastAsia="仿宋_GB2312" w:hAnsi="Times New Roman"/>
          <w:spacing w:val="-6"/>
          <w:sz w:val="32"/>
          <w:szCs w:val="32"/>
        </w:rPr>
        <w:t>96.3</w:t>
      </w:r>
      <w:r>
        <w:rPr>
          <w:rFonts w:ascii="Times New Roman" w:eastAsia="仿宋_GB2312" w:hAnsi="Times New Roman"/>
          <w:sz w:val="32"/>
          <w:szCs w:val="32"/>
        </w:rPr>
        <w:t>%</w:t>
      </w:r>
      <w:r>
        <w:rPr>
          <w:rFonts w:ascii="仿宋_GB2312" w:eastAsia="仿宋_GB2312" w:hAnsi="仿宋_GB2312" w:cs="仿宋_GB2312" w:hint="eastAsia"/>
          <w:sz w:val="32"/>
          <w:szCs w:val="32"/>
        </w:rPr>
        <w:t>。</w:t>
      </w:r>
      <w:r>
        <w:rPr>
          <w:rFonts w:ascii="楷体" w:eastAsia="楷体" w:hAnsi="楷体" w:cs="楷体" w:hint="eastAsia"/>
          <w:bCs/>
          <w:sz w:val="32"/>
          <w:szCs w:val="32"/>
        </w:rPr>
        <w:t>二是保障教职工待遇。</w:t>
      </w:r>
      <w:r>
        <w:rPr>
          <w:rFonts w:ascii="仿宋_GB2312" w:eastAsia="仿宋_GB2312" w:hAnsi="仿宋_GB2312" w:cs="仿宋_GB2312" w:hint="eastAsia"/>
          <w:sz w:val="32"/>
          <w:szCs w:val="32"/>
        </w:rPr>
        <w:t>公办园教师工资标准基本参照中小学标准确定，</w:t>
      </w:r>
      <w:r>
        <w:rPr>
          <w:rFonts w:ascii="Times New Roman" w:eastAsia="仿宋_GB2312" w:hAnsi="Times New Roman"/>
          <w:sz w:val="32"/>
          <w:szCs w:val="32"/>
        </w:rPr>
        <w:t>2022</w:t>
      </w:r>
      <w:r>
        <w:rPr>
          <w:rFonts w:ascii="仿宋_GB2312" w:eastAsia="仿宋_GB2312" w:hAnsi="仿宋_GB2312" w:cs="仿宋_GB2312" w:hint="eastAsia"/>
          <w:sz w:val="32"/>
          <w:szCs w:val="32"/>
        </w:rPr>
        <w:t>年全区公办园教</w:t>
      </w:r>
      <w:r>
        <w:rPr>
          <w:rFonts w:ascii="仿宋_GB2312" w:eastAsia="仿宋_GB2312" w:hAnsi="仿宋_GB2312" w:cs="仿宋_GB2312" w:hint="eastAsia"/>
          <w:sz w:val="32"/>
          <w:szCs w:val="32"/>
        </w:rPr>
        <w:lastRenderedPageBreak/>
        <w:t>师年均工资收入为</w:t>
      </w:r>
      <w:r>
        <w:rPr>
          <w:rFonts w:ascii="Times New Roman" w:eastAsia="仿宋_GB2312" w:hAnsi="Times New Roman"/>
          <w:sz w:val="32"/>
          <w:szCs w:val="32"/>
        </w:rPr>
        <w:t>20.5</w:t>
      </w:r>
      <w:r>
        <w:rPr>
          <w:rFonts w:ascii="仿宋_GB2312" w:eastAsia="仿宋_GB2312" w:hAnsi="仿宋_GB2312" w:cs="仿宋_GB2312" w:hint="eastAsia"/>
          <w:sz w:val="32"/>
          <w:szCs w:val="32"/>
        </w:rPr>
        <w:t>万元。公办园的</w:t>
      </w:r>
      <w:r>
        <w:rPr>
          <w:rStyle w:val="fontstyle31"/>
          <w:rFonts w:hAnsi="仿宋" w:cs="仿宋"/>
        </w:rPr>
        <w:t>保育员、</w:t>
      </w:r>
      <w:proofErr w:type="gramStart"/>
      <w:r>
        <w:rPr>
          <w:rStyle w:val="fontstyle31"/>
          <w:rFonts w:hAnsi="仿宋" w:cs="仿宋"/>
        </w:rPr>
        <w:t>营养员</w:t>
      </w:r>
      <w:proofErr w:type="gramEnd"/>
      <w:r>
        <w:rPr>
          <w:rStyle w:val="fontstyle31"/>
          <w:rFonts w:hAnsi="仿宋" w:cs="仿宋"/>
        </w:rPr>
        <w:t>按每人每年</w:t>
      </w:r>
      <w:r>
        <w:rPr>
          <w:rStyle w:val="fontstyle31"/>
          <w:rFonts w:ascii="Times New Roman" w:hAnsi="Times New Roman" w:hint="default"/>
        </w:rPr>
        <w:t>10</w:t>
      </w:r>
      <w:r>
        <w:rPr>
          <w:rStyle w:val="fontstyle31"/>
          <w:rFonts w:hAnsi="仿宋" w:cs="仿宋"/>
        </w:rPr>
        <w:t>万元的工资标准纳入财政预算保障。为幼儿园教职工按照标准缴纳“五险</w:t>
      </w:r>
      <w:proofErr w:type="gramStart"/>
      <w:r>
        <w:rPr>
          <w:rStyle w:val="fontstyle31"/>
          <w:rFonts w:hAnsi="仿宋" w:cs="仿宋"/>
        </w:rPr>
        <w:t>一</w:t>
      </w:r>
      <w:proofErr w:type="gramEnd"/>
      <w:r>
        <w:rPr>
          <w:rStyle w:val="fontstyle31"/>
          <w:rFonts w:hAnsi="仿宋" w:cs="仿宋"/>
        </w:rPr>
        <w:t>金”和职业年金</w:t>
      </w:r>
      <w:r>
        <w:rPr>
          <w:rFonts w:ascii="仿宋_GB2312" w:eastAsia="仿宋_GB2312" w:hAnsi="仿宋_GB2312" w:cs="仿宋_GB2312" w:hint="eastAsia"/>
          <w:sz w:val="32"/>
          <w:szCs w:val="32"/>
        </w:rPr>
        <w:t>。</w:t>
      </w:r>
      <w:r>
        <w:rPr>
          <w:rFonts w:ascii="楷体" w:eastAsia="楷体" w:hAnsi="楷体" w:cs="楷体" w:hint="eastAsia"/>
          <w:bCs/>
          <w:sz w:val="32"/>
          <w:szCs w:val="32"/>
        </w:rPr>
        <w:t>三是重视</w:t>
      </w:r>
      <w:proofErr w:type="gramStart"/>
      <w:r>
        <w:rPr>
          <w:rFonts w:ascii="楷体" w:eastAsia="楷体" w:hAnsi="楷体" w:cs="楷体" w:hint="eastAsia"/>
          <w:bCs/>
          <w:sz w:val="32"/>
          <w:szCs w:val="32"/>
        </w:rPr>
        <w:t>培优提质</w:t>
      </w:r>
      <w:proofErr w:type="gramEnd"/>
      <w:r>
        <w:rPr>
          <w:rFonts w:ascii="楷体" w:eastAsia="楷体" w:hAnsi="楷体" w:cs="楷体" w:hint="eastAsia"/>
          <w:bCs/>
          <w:sz w:val="32"/>
          <w:szCs w:val="32"/>
        </w:rPr>
        <w:t>。</w:t>
      </w:r>
      <w:r>
        <w:rPr>
          <w:rFonts w:ascii="仿宋_GB2312" w:eastAsia="仿宋_GB2312" w:hAnsi="仿宋_GB2312" w:cs="仿宋_GB2312" w:hint="eastAsia"/>
          <w:sz w:val="32"/>
          <w:szCs w:val="32"/>
        </w:rPr>
        <w:t>匠心打造“见习教师规范化”“明天的导师”“领军校长拔尖教师”“优培计划”“男教师成长坊”等培育工程，其中，对非学前教育专业的教师，统一组织参加华东师范大学学前教育专业岗位培训。扎实开展教研、培训，</w:t>
      </w:r>
      <w:r>
        <w:rPr>
          <w:rFonts w:ascii="仿宋_GB2312" w:eastAsia="仿宋_GB2312" w:hAnsi="仿宋_GB2312" w:cs="仿宋_GB2312" w:hint="eastAsia"/>
          <w:sz w:val="32"/>
          <w:szCs w:val="32"/>
          <w:lang w:val="zh-TW"/>
        </w:rPr>
        <w:t>通过课题研究、校本培训、名师引领、教研员领衔等有效措施，提升教师专业</w:t>
      </w:r>
      <w:r>
        <w:rPr>
          <w:rFonts w:ascii="仿宋_GB2312" w:eastAsia="仿宋_GB2312" w:hAnsi="仿宋_GB2312" w:cs="仿宋_GB2312" w:hint="eastAsia"/>
          <w:sz w:val="32"/>
          <w:szCs w:val="32"/>
        </w:rPr>
        <w:t>素养。</w:t>
      </w:r>
      <w:r>
        <w:rPr>
          <w:rFonts w:ascii="楷体" w:eastAsia="楷体" w:hAnsi="楷体" w:cs="楷体" w:hint="eastAsia"/>
          <w:bCs/>
          <w:sz w:val="32"/>
          <w:szCs w:val="32"/>
        </w:rPr>
        <w:t>四是建立“同行”机制。</w:t>
      </w:r>
      <w:r>
        <w:rPr>
          <w:rFonts w:ascii="仿宋_GB2312" w:eastAsia="仿宋_GB2312" w:hAnsi="仿宋_GB2312" w:cs="仿宋_GB2312" w:hint="eastAsia"/>
          <w:sz w:val="32"/>
          <w:szCs w:val="32"/>
        </w:rPr>
        <w:t>建立</w:t>
      </w:r>
      <w:r>
        <w:rPr>
          <w:rFonts w:ascii="Times New Roman" w:eastAsia="仿宋_GB2312" w:hAnsi="Times New Roman"/>
          <w:sz w:val="32"/>
          <w:szCs w:val="32"/>
        </w:rPr>
        <w:t>8</w:t>
      </w:r>
      <w:r>
        <w:rPr>
          <w:rFonts w:ascii="仿宋_GB2312" w:eastAsia="仿宋_GB2312" w:hAnsi="仿宋_GB2312" w:cs="仿宋_GB2312" w:hint="eastAsia"/>
          <w:sz w:val="32"/>
          <w:szCs w:val="32"/>
        </w:rPr>
        <w:t>个示范园领衔</w:t>
      </w:r>
      <w:r>
        <w:rPr>
          <w:rFonts w:ascii="仿宋_GB2312" w:eastAsia="仿宋_GB2312" w:hAnsi="仿宋_GB2312" w:cs="仿宋_GB2312" w:hint="eastAsia"/>
          <w:kern w:val="0"/>
          <w:sz w:val="32"/>
          <w:szCs w:val="32"/>
        </w:rPr>
        <w:t>的紧密型办园集团，通过开展</w:t>
      </w:r>
      <w:r>
        <w:rPr>
          <w:rFonts w:ascii="仿宋_GB2312" w:eastAsia="仿宋_GB2312" w:hAnsi="仿宋_GB2312" w:cs="仿宋_GB2312" w:hint="eastAsia"/>
          <w:sz w:val="32"/>
          <w:szCs w:val="32"/>
        </w:rPr>
        <w:t>联合教研，实现</w:t>
      </w:r>
      <w:proofErr w:type="gramStart"/>
      <w:r>
        <w:rPr>
          <w:rFonts w:ascii="仿宋_GB2312" w:eastAsia="仿宋_GB2312" w:hAnsi="仿宋_GB2312" w:cs="仿宋_GB2312" w:hint="eastAsia"/>
          <w:sz w:val="32"/>
          <w:szCs w:val="32"/>
        </w:rPr>
        <w:t>示范园广辐射</w:t>
      </w:r>
      <w:proofErr w:type="gramEnd"/>
      <w:r>
        <w:rPr>
          <w:rFonts w:ascii="仿宋_GB2312" w:eastAsia="仿宋_GB2312" w:hAnsi="仿宋_GB2312" w:cs="仿宋_GB2312" w:hint="eastAsia"/>
          <w:sz w:val="32"/>
          <w:szCs w:val="32"/>
        </w:rPr>
        <w:t>、薄弱园大提升的联动效应。</w:t>
      </w:r>
      <w:r>
        <w:rPr>
          <w:rFonts w:ascii="Times New Roman" w:eastAsia="仿宋_GB2312" w:hAnsi="Times New Roman"/>
          <w:kern w:val="0"/>
          <w:sz w:val="32"/>
          <w:szCs w:val="32"/>
        </w:rPr>
        <w:t>2020</w:t>
      </w:r>
      <w:r>
        <w:rPr>
          <w:rFonts w:ascii="仿宋_GB2312" w:eastAsia="仿宋_GB2312" w:hAnsi="仿宋_GB2312" w:cs="仿宋_GB2312" w:hint="eastAsia"/>
          <w:kern w:val="0"/>
          <w:sz w:val="32"/>
          <w:szCs w:val="32"/>
        </w:rPr>
        <w:t>年</w:t>
      </w:r>
      <w:r>
        <w:rPr>
          <w:rFonts w:ascii="仿宋_GB2312" w:eastAsia="仿宋_GB2312" w:hAnsi="仿宋_GB2312" w:cs="仿宋_GB2312" w:hint="eastAsia"/>
          <w:sz w:val="32"/>
          <w:szCs w:val="32"/>
        </w:rPr>
        <w:t>创建以来，金山区多名学前教师在上海市中青年教师教学竞赛中获特等奖、一等奖等，</w:t>
      </w:r>
      <w:r>
        <w:rPr>
          <w:rFonts w:ascii="仿宋_GB2312" w:eastAsia="仿宋_GB2312" w:hAnsi="仿宋_GB2312" w:cs="仿宋_GB2312" w:hint="eastAsia"/>
          <w:kern w:val="0"/>
          <w:sz w:val="32"/>
          <w:szCs w:val="32"/>
        </w:rPr>
        <w:t>市</w:t>
      </w:r>
      <w:proofErr w:type="gramStart"/>
      <w:r>
        <w:rPr>
          <w:rFonts w:ascii="仿宋_GB2312" w:eastAsia="仿宋_GB2312" w:hAnsi="仿宋_GB2312" w:cs="仿宋_GB2312" w:hint="eastAsia"/>
          <w:kern w:val="0"/>
          <w:sz w:val="32"/>
          <w:szCs w:val="32"/>
        </w:rPr>
        <w:t>优质园占比</w:t>
      </w:r>
      <w:proofErr w:type="gramEnd"/>
      <w:r>
        <w:rPr>
          <w:rFonts w:ascii="仿宋_GB2312" w:eastAsia="仿宋_GB2312" w:hAnsi="仿宋_GB2312" w:cs="仿宋_GB2312" w:hint="eastAsia"/>
          <w:kern w:val="0"/>
          <w:sz w:val="32"/>
          <w:szCs w:val="32"/>
        </w:rPr>
        <w:t>提升至</w:t>
      </w:r>
      <w:r>
        <w:rPr>
          <w:rFonts w:ascii="Times New Roman" w:eastAsia="仿宋_GB2312" w:hAnsi="Times New Roman"/>
          <w:kern w:val="0"/>
          <w:sz w:val="32"/>
          <w:szCs w:val="32"/>
        </w:rPr>
        <w:t>82%</w:t>
      </w:r>
      <w:r>
        <w:rPr>
          <w:rFonts w:ascii="仿宋_GB2312" w:eastAsia="仿宋_GB2312" w:hAnsi="仿宋_GB2312" w:cs="仿宋_GB2312" w:hint="eastAsia"/>
          <w:kern w:val="0"/>
          <w:sz w:val="32"/>
          <w:szCs w:val="32"/>
        </w:rPr>
        <w:t>。</w:t>
      </w:r>
    </w:p>
    <w:p w:rsidR="0091723F" w:rsidRDefault="0091723F" w:rsidP="0091723F">
      <w:pPr>
        <w:snapToGrid w:val="0"/>
        <w:spacing w:line="600" w:lineRule="exact"/>
        <w:ind w:firstLineChars="200" w:firstLine="624"/>
        <w:rPr>
          <w:rFonts w:ascii="黑体" w:eastAsia="黑体" w:hAnsi="黑体" w:cs="黑体" w:hint="eastAsia"/>
          <w:spacing w:val="-4"/>
          <w:sz w:val="32"/>
          <w:szCs w:val="32"/>
        </w:rPr>
      </w:pPr>
      <w:r>
        <w:rPr>
          <w:rFonts w:ascii="黑体" w:eastAsia="黑体" w:hAnsi="黑体" w:cs="黑体" w:hint="eastAsia"/>
          <w:spacing w:val="-4"/>
          <w:sz w:val="32"/>
          <w:szCs w:val="32"/>
        </w:rPr>
        <w:t>三、坚持规范管理，守正创新，全力提升内涵建设品质</w:t>
      </w:r>
    </w:p>
    <w:p w:rsidR="0091723F" w:rsidRDefault="0091723F" w:rsidP="0091723F">
      <w:pPr>
        <w:snapToGrid w:val="0"/>
        <w:spacing w:line="600" w:lineRule="exact"/>
        <w:ind w:firstLineChars="200" w:firstLine="640"/>
        <w:rPr>
          <w:rFonts w:eastAsia="仿宋_GB2312" w:hint="eastAsia"/>
          <w:sz w:val="32"/>
          <w:szCs w:val="32"/>
        </w:rPr>
      </w:pPr>
      <w:r>
        <w:rPr>
          <w:rFonts w:ascii="楷体" w:eastAsia="楷体" w:hAnsi="楷体" w:cs="楷体" w:hint="eastAsia"/>
          <w:bCs/>
          <w:sz w:val="32"/>
          <w:szCs w:val="32"/>
        </w:rPr>
        <w:t>一是编制指南</w:t>
      </w:r>
      <w:r>
        <w:rPr>
          <w:rStyle w:val="fontstyle31"/>
          <w:rFonts w:ascii="楷体" w:eastAsia="楷体" w:hAnsi="楷体" w:cs="楷体"/>
          <w:bCs/>
        </w:rPr>
        <w:t>，提升幼儿园保教专业化水平。</w:t>
      </w:r>
      <w:r>
        <w:rPr>
          <w:rFonts w:ascii="仿宋_GB2312" w:eastAsia="仿宋_GB2312" w:hAnsi="仿宋_GB2312" w:cs="仿宋_GB2312" w:hint="eastAsia"/>
          <w:sz w:val="32"/>
          <w:szCs w:val="32"/>
        </w:rPr>
        <w:t>成立“区域化规范幼儿园保教管理工作研究”项目组，为幼儿园保育教育每个岗位研制基本要求、操作图表、问题解答及评价工具，形成《保育员工作手册》《幼儿园常见传染病防控操作》</w:t>
      </w:r>
      <w:r>
        <w:rPr>
          <w:rFonts w:ascii="仿宋_GB2312" w:eastAsia="仿宋_GB2312" w:hAnsi="仿宋_GB2312" w:cs="仿宋_GB2312"/>
          <w:sz w:val="32"/>
          <w:szCs w:val="32"/>
        </w:rPr>
        <w:t>等</w:t>
      </w:r>
      <w:r>
        <w:rPr>
          <w:rFonts w:ascii="Times New Roman" w:eastAsia="仿宋_GB2312" w:hAnsi="Times New Roman"/>
          <w:sz w:val="32"/>
          <w:szCs w:val="32"/>
        </w:rPr>
        <w:t>8</w:t>
      </w:r>
      <w:r>
        <w:rPr>
          <w:rFonts w:ascii="仿宋_GB2312" w:eastAsia="仿宋_GB2312" w:hAnsi="仿宋_GB2312" w:cs="仿宋_GB2312"/>
          <w:sz w:val="32"/>
          <w:szCs w:val="32"/>
        </w:rPr>
        <w:t>册易看懂、易操作、易携带</w:t>
      </w:r>
      <w:r>
        <w:rPr>
          <w:rFonts w:ascii="仿宋_GB2312" w:eastAsia="仿宋_GB2312" w:hAnsi="仿宋_GB2312" w:cs="仿宋_GB2312" w:hint="eastAsia"/>
          <w:sz w:val="32"/>
          <w:szCs w:val="32"/>
        </w:rPr>
        <w:t>的“口袋书”指南，帮助</w:t>
      </w:r>
      <w:proofErr w:type="gramStart"/>
      <w:r>
        <w:rPr>
          <w:rFonts w:ascii="仿宋_GB2312" w:eastAsia="仿宋_GB2312" w:hAnsi="仿宋_GB2312" w:cs="仿宋_GB2312" w:hint="eastAsia"/>
          <w:sz w:val="32"/>
          <w:szCs w:val="32"/>
        </w:rPr>
        <w:t>新建园</w:t>
      </w:r>
      <w:proofErr w:type="gramEnd"/>
      <w:r>
        <w:rPr>
          <w:rFonts w:ascii="仿宋_GB2312" w:eastAsia="仿宋_GB2312" w:hAnsi="仿宋_GB2312" w:cs="仿宋_GB2312" w:hint="eastAsia"/>
          <w:sz w:val="32"/>
          <w:szCs w:val="32"/>
        </w:rPr>
        <w:t>和新入职教师快速提升保教专业化水平。项目研究成果获上海市基础教育教学成果一等奖并在全国多个省市推广。“卫生保健手册”成为上海市卫生保健教师培训范本。</w:t>
      </w:r>
      <w:r>
        <w:rPr>
          <w:rFonts w:ascii="楷体" w:eastAsia="楷体" w:hAnsi="楷体" w:cs="楷体" w:hint="eastAsia"/>
          <w:sz w:val="32"/>
          <w:szCs w:val="32"/>
        </w:rPr>
        <w:t>二是扩展活动空间，丰富游戏活动内容。</w:t>
      </w:r>
      <w:r>
        <w:rPr>
          <w:rFonts w:ascii="仿宋_GB2312" w:eastAsia="仿宋_GB2312" w:hAnsi="仿宋_GB2312" w:cs="仿宋_GB2312" w:hint="eastAsia"/>
          <w:sz w:val="32"/>
          <w:szCs w:val="32"/>
        </w:rPr>
        <w:t>秉持“每个空间走得进，</w:t>
      </w:r>
      <w:r>
        <w:rPr>
          <w:rFonts w:ascii="仿宋_GB2312" w:eastAsia="仿宋_GB2312" w:hAnsi="仿宋_GB2312" w:cs="仿宋_GB2312" w:hint="eastAsia"/>
          <w:sz w:val="32"/>
          <w:szCs w:val="32"/>
        </w:rPr>
        <w:lastRenderedPageBreak/>
        <w:t>每个场景是乐园”的宗旨，各幼儿园充分利用宽敞的园内空间，建设沙池、水池、小山坡、菜园子、梯田等富有野趣的活动环境，孩子们在自己喜欢的“童年院子”里自主游戏、快乐成长。在园外，挖掘区域的海滨、工业、田野、古镇等资源，围绕“金小囡的童年必做趣事”，以“收一袋种子”“游一次古镇”“玩一个田野游戏”等为主题，每周组织幼儿走出幼儿园，走进田野、稻田，孩子们在大自然的活教材中亲历、感受家乡的美好。</w:t>
      </w:r>
    </w:p>
    <w:p w:rsidR="0091723F" w:rsidRDefault="0091723F" w:rsidP="0091723F">
      <w:pPr>
        <w:snapToGrid w:val="0"/>
        <w:spacing w:line="600" w:lineRule="exact"/>
        <w:ind w:firstLineChars="200" w:firstLine="624"/>
        <w:rPr>
          <w:rFonts w:ascii="仿宋_GB2312" w:eastAsia="仿宋_GB2312" w:hint="eastAsia"/>
          <w:spacing w:val="-4"/>
          <w:sz w:val="32"/>
          <w:szCs w:val="32"/>
        </w:rPr>
      </w:pPr>
      <w:proofErr w:type="gramStart"/>
      <w:r>
        <w:rPr>
          <w:rFonts w:ascii="仿宋_GB2312" w:eastAsia="仿宋_GB2312" w:hAnsi="仿宋_GB2312" w:cs="仿宋_GB2312" w:hint="eastAsia"/>
          <w:spacing w:val="-4"/>
          <w:sz w:val="32"/>
          <w:szCs w:val="32"/>
        </w:rPr>
        <w:t>金山区举全区</w:t>
      </w:r>
      <w:proofErr w:type="gramEnd"/>
      <w:r>
        <w:rPr>
          <w:rFonts w:ascii="仿宋_GB2312" w:eastAsia="仿宋_GB2312" w:hAnsi="仿宋_GB2312" w:cs="仿宋_GB2312" w:hint="eastAsia"/>
          <w:spacing w:val="-4"/>
          <w:sz w:val="32"/>
          <w:szCs w:val="32"/>
        </w:rPr>
        <w:t>之力构建学前教育高质量发展保障和服务体系，</w:t>
      </w:r>
      <w:r>
        <w:rPr>
          <w:rFonts w:ascii="仿宋_GB2312" w:eastAsia="仿宋_GB2312" w:hint="eastAsia"/>
          <w:spacing w:val="-4"/>
          <w:sz w:val="32"/>
          <w:szCs w:val="32"/>
        </w:rPr>
        <w:t>以一日生活为主阵地、以游戏为支点、以教研为依托、以激活发展内驱力为追求，</w:t>
      </w:r>
      <w:r>
        <w:rPr>
          <w:rStyle w:val="fontstyle31"/>
          <w:rFonts w:hAnsi="仿宋_GB2312" w:cs="仿宋_GB2312"/>
        </w:rPr>
        <w:t>开展了一些富有成效的实践探索。目前，全区各幼儿园均建立了稳定有序、动静交替、室内外兼顾的一日作息制度，幼儿有充足的自主游戏时间；教师能以“更少干预，更多欣赏”的态度支持幼儿持续投入活动，</w:t>
      </w:r>
      <w:r>
        <w:rPr>
          <w:rFonts w:ascii="仿宋_GB2312" w:eastAsia="仿宋_GB2312" w:hint="eastAsia"/>
          <w:spacing w:val="-4"/>
          <w:sz w:val="32"/>
          <w:szCs w:val="32"/>
        </w:rPr>
        <w:t>“幼儿主动探索、教师跟进支持”的新型</w:t>
      </w:r>
      <w:proofErr w:type="gramStart"/>
      <w:r>
        <w:rPr>
          <w:rFonts w:ascii="仿宋_GB2312" w:eastAsia="仿宋_GB2312" w:hint="eastAsia"/>
          <w:spacing w:val="-4"/>
          <w:sz w:val="32"/>
          <w:szCs w:val="32"/>
        </w:rPr>
        <w:t>师</w:t>
      </w:r>
      <w:r>
        <w:rPr>
          <w:rStyle w:val="fontstyle31"/>
          <w:rFonts w:hAnsi="仿宋_GB2312" w:cs="仿宋_GB2312"/>
        </w:rPr>
        <w:t>幼关系</w:t>
      </w:r>
      <w:proofErr w:type="gramEnd"/>
      <w:r>
        <w:rPr>
          <w:rStyle w:val="fontstyle31"/>
          <w:rFonts w:hAnsi="仿宋_GB2312" w:cs="仿宋_GB2312"/>
        </w:rPr>
        <w:t>初步建立；基本形成</w:t>
      </w:r>
      <w:r>
        <w:rPr>
          <w:rFonts w:ascii="仿宋_GB2312" w:eastAsia="仿宋_GB2312" w:hint="eastAsia"/>
          <w:spacing w:val="-4"/>
          <w:sz w:val="32"/>
          <w:szCs w:val="32"/>
        </w:rPr>
        <w:t>幼儿普遍喜欢幼儿园生活，家长普遍满意幼儿园工作，周边及社区普遍参与幼儿园保育教育的良好育人生态。</w:t>
      </w:r>
      <w:r>
        <w:rPr>
          <w:rFonts w:ascii="仿宋_GB2312" w:eastAsia="仿宋_GB2312" w:hAnsi="仿宋_GB2312" w:cs="仿宋_GB2312" w:hint="eastAsia"/>
          <w:sz w:val="32"/>
          <w:szCs w:val="32"/>
        </w:rPr>
        <w:t>下一步，金</w:t>
      </w:r>
      <w:r>
        <w:rPr>
          <w:rFonts w:ascii="仿宋_GB2312" w:eastAsia="仿宋_GB2312" w:hAnsi="仿宋_GB2312" w:cs="仿宋_GB2312" w:hint="eastAsia"/>
          <w:kern w:val="0"/>
          <w:sz w:val="32"/>
          <w:szCs w:val="32"/>
        </w:rPr>
        <w:t>山区将进一步强化学前教育在打造教育高地、建设教育强区中的基点支撑作用，高质量办好每一所幼儿园，让每一个“金小囡”都拥有幸福快乐的金色童年</w:t>
      </w:r>
      <w:r>
        <w:rPr>
          <w:rFonts w:ascii="仿宋_GB2312" w:eastAsia="仿宋_GB2312" w:hint="eastAsia"/>
          <w:spacing w:val="-4"/>
          <w:sz w:val="32"/>
          <w:szCs w:val="32"/>
        </w:rPr>
        <w:t>。</w:t>
      </w:r>
    </w:p>
    <w:p w:rsidR="00736406" w:rsidRPr="0091723F" w:rsidRDefault="00736406">
      <w:bookmarkStart w:id="0" w:name="_GoBack"/>
      <w:bookmarkEnd w:id="0"/>
    </w:p>
    <w:sectPr w:rsidR="00736406" w:rsidRPr="009172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23F"/>
    <w:rsid w:val="00736406"/>
    <w:rsid w:val="00917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A3545-62CB-4340-A77B-26E51685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23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91723F"/>
    <w:pPr>
      <w:spacing w:after="120"/>
    </w:pPr>
  </w:style>
  <w:style w:type="character" w:customStyle="1" w:styleId="Char">
    <w:name w:val="正文文本 Char"/>
    <w:basedOn w:val="a0"/>
    <w:link w:val="a3"/>
    <w:uiPriority w:val="99"/>
    <w:rsid w:val="0091723F"/>
    <w:rPr>
      <w:rFonts w:ascii="Calibri" w:eastAsia="宋体" w:hAnsi="Calibri" w:cs="Times New Roman"/>
      <w:szCs w:val="24"/>
    </w:rPr>
  </w:style>
  <w:style w:type="paragraph" w:styleId="2">
    <w:name w:val="Body Text 2"/>
    <w:basedOn w:val="a"/>
    <w:link w:val="2Char"/>
    <w:uiPriority w:val="99"/>
    <w:unhideWhenUsed/>
    <w:qFormat/>
    <w:rsid w:val="0091723F"/>
    <w:pPr>
      <w:spacing w:after="120" w:line="480" w:lineRule="auto"/>
    </w:pPr>
  </w:style>
  <w:style w:type="character" w:customStyle="1" w:styleId="2Char">
    <w:name w:val="正文文本 2 Char"/>
    <w:basedOn w:val="a0"/>
    <w:link w:val="2"/>
    <w:uiPriority w:val="99"/>
    <w:rsid w:val="0091723F"/>
    <w:rPr>
      <w:rFonts w:ascii="Calibri" w:eastAsia="宋体" w:hAnsi="Calibri" w:cs="Times New Roman"/>
      <w:szCs w:val="24"/>
    </w:rPr>
  </w:style>
  <w:style w:type="character" w:customStyle="1" w:styleId="fontstyle31">
    <w:name w:val="fontstyle31"/>
    <w:qFormat/>
    <w:rsid w:val="0091723F"/>
    <w:rPr>
      <w:rFonts w:ascii="仿宋_GB2312" w:eastAsia="仿宋_GB2312" w:hint="eastAs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328</Words>
  <Characters>1876</Characters>
  <Application>Microsoft Office Word</Application>
  <DocSecurity>0</DocSecurity>
  <Lines>15</Lines>
  <Paragraphs>4</Paragraphs>
  <ScaleCrop>false</ScaleCrop>
  <Company>China</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2024-02-06T08:18:00Z</dcterms:created>
  <dcterms:modified xsi:type="dcterms:W3CDTF">2024-02-06T08:18:00Z</dcterms:modified>
</cp:coreProperties>
</file>