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星教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0"/>
        <w:jc w:val="center"/>
        <w:textAlignment w:val="baseline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关于下达 2023年秋季学期第一批学前教育免除保教费分配指标的通知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right="0"/>
        <w:textAlignment w:val="baseline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各幼儿园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根据《广西壮族自治区财政厅 广西壮族自治区教育厅关于提前下达2023年支持学前教育发展中央和自治区资金预算的通知》（桂财教【2022】124号）文件精神，我局按照各学校核实上报的人数，确定了2023年秋季学期学前教育免除保教费人数、资金。本次下达资金总计13.625万元，涉及36所幼儿园，免除保教费146人，发放分配指标详见附件，请各幼儿园认真做好免除保教费学生的申请、审核和公示工作。确保资金发放各个环节公开、公平、公正。具体操作流程按资助中心下发的《关于做好 2023年秋季学期学前教育免保教费工作的通知》执行。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648" w:firstLineChars="200"/>
        <w:textAlignment w:val="baseline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附件：2023 年秋季学期学前教育免除保教费发放分配表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648" w:firstLineChars="200"/>
        <w:textAlignment w:val="baseline"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(第一批）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664" w:firstLineChars="200"/>
        <w:textAlignment w:val="baseline"/>
        <w:rPr>
          <w:rFonts w:ascii="仿宋" w:hAnsi="仿宋" w:eastAsia="仿宋" w:cs="仿宋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684" w:firstLineChars="200"/>
        <w:jc w:val="center"/>
        <w:textAlignment w:val="baseline"/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684" w:firstLineChars="200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 xml:space="preserve">                 </w:t>
      </w:r>
      <w:r>
        <w:rPr>
          <w:rFonts w:ascii="仿宋" w:hAnsi="仿宋" w:eastAsia="仿宋" w:cs="仿宋"/>
          <w:spacing w:val="11"/>
          <w:sz w:val="32"/>
          <w:szCs w:val="32"/>
        </w:rPr>
        <w:t>桂</w:t>
      </w:r>
      <w:r>
        <w:rPr>
          <w:rFonts w:ascii="仿宋" w:hAnsi="仿宋" w:eastAsia="仿宋" w:cs="仿宋"/>
          <w:spacing w:val="8"/>
          <w:sz w:val="32"/>
          <w:szCs w:val="32"/>
        </w:rPr>
        <w:t>林市七星区人民政府教育局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548" w:firstLineChars="200"/>
        <w:jc w:val="center"/>
        <w:textAlignment w:val="baseline"/>
        <w:rPr>
          <w:rFonts w:ascii="仿宋" w:hAnsi="仿宋" w:eastAsia="仿宋" w:cs="仿宋"/>
          <w:spacing w:val="-16"/>
          <w:sz w:val="32"/>
          <w:szCs w:val="32"/>
        </w:rPr>
      </w:pPr>
      <w:r>
        <w:rPr>
          <w:rFonts w:hint="eastAsia" w:ascii="仿宋" w:hAnsi="仿宋" w:eastAsia="仿宋" w:cs="仿宋"/>
          <w:spacing w:val="-23"/>
          <w:sz w:val="32"/>
          <w:szCs w:val="32"/>
          <w:lang w:val="en-US" w:eastAsia="zh-CN"/>
        </w:rPr>
        <w:t xml:space="preserve">                        2023 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 xml:space="preserve">10 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日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576" w:firstLineChars="200"/>
        <w:jc w:val="center"/>
        <w:textAlignment w:val="baseline"/>
        <w:rPr>
          <w:rFonts w:ascii="仿宋" w:hAnsi="仿宋" w:eastAsia="仿宋" w:cs="仿宋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576" w:firstLineChars="200"/>
        <w:jc w:val="center"/>
        <w:textAlignment w:val="baseline"/>
        <w:rPr>
          <w:rFonts w:ascii="仿宋" w:hAnsi="仿宋" w:eastAsia="仿宋" w:cs="仿宋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576" w:firstLineChars="200"/>
        <w:jc w:val="center"/>
        <w:textAlignment w:val="baseline"/>
        <w:rPr>
          <w:rFonts w:ascii="仿宋" w:hAnsi="仿宋" w:eastAsia="仿宋" w:cs="仿宋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leftChars="0" w:right="0" w:firstLine="576" w:firstLineChars="200"/>
        <w:jc w:val="center"/>
        <w:textAlignment w:val="baseline"/>
        <w:rPr>
          <w:rFonts w:ascii="仿宋" w:hAnsi="仿宋" w:eastAsia="仿宋" w:cs="仿宋"/>
          <w:spacing w:val="-16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政府信息公开选项：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主动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公开</w:t>
      </w:r>
    </w:p>
    <w:p>
      <w:pPr>
        <w:spacing w:line="480" w:lineRule="exact"/>
        <w:jc w:val="both"/>
        <w:rPr>
          <w:rFonts w:ascii="仿宋" w:hAnsi="仿宋" w:eastAsia="仿宋" w:cs="仿宋"/>
          <w:spacing w:val="-16"/>
          <w:sz w:val="32"/>
          <w:szCs w:val="32"/>
        </w:rPr>
        <w:sectPr>
          <w:footerReference r:id="rId3" w:type="default"/>
          <w:pgSz w:w="11906" w:h="16839"/>
          <w:pgMar w:top="2098" w:right="1417" w:bottom="1417" w:left="1587" w:header="964" w:footer="992" w:gutter="0"/>
          <w:pgNumType w:fmt="numberInDash" w:start="1"/>
          <w:cols w:space="0" w:num="1"/>
          <w:rtlGutter w:val="0"/>
          <w:docGrid w:type="linesAndChars" w:linePitch="317" w:charSpace="0"/>
        </w:sect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388620</wp:posOffset>
                </wp:positionV>
                <wp:extent cx="5664200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2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95pt;margin-top:30.6pt;height:0pt;width:446pt;z-index:251662336;mso-width-relative:page;mso-height-relative:page;" filled="f" stroked="t" coordsize="21600,21600" o:gfxdata="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zG4VNYAAAAI&#10;AQAADwAAAAAAAAABACAAAAAiAAAAZHJzL2Rvd25yZXYueG1sUEsBAhQAFAAAAAgAh07iQG5QGgv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-1905</wp:posOffset>
                </wp:positionV>
                <wp:extent cx="5664200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2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95pt;margin-top:-0.15pt;height:0pt;width:446pt;z-index:251661312;mso-width-relative:page;mso-height-relative:page;" filled="f" stroked="t" coordsize="21600,21600" o:gfxdata="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iahU1AAAAAYB&#10;AAAPAAAAAAAAAAEAIAAAACIAAABkcnMvZG93bnJldi54bWxQSwECFAAUAAAACACHTuJA94aHK+YB&#10;AACs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桂林市七星区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人民政府</w:t>
      </w:r>
      <w:r>
        <w:rPr>
          <w:rFonts w:hint="eastAsia" w:ascii="仿宋" w:hAnsi="仿宋" w:eastAsia="仿宋" w:cs="仿宋"/>
          <w:sz w:val="32"/>
          <w:szCs w:val="32"/>
        </w:rPr>
        <w:t>教育局办公室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印发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202</w:t>
      </w:r>
      <w:r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年</w:t>
      </w:r>
      <w:r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秋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季学期</w:t>
      </w:r>
      <w:r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学前教育免除保教费发放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分配表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（第</w:t>
      </w:r>
      <w:r>
        <w:rPr>
          <w:rFonts w:hint="eastAsia" w:ascii="宋体" w:hAnsi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  <w:t>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635"/>
        <w:gridCol w:w="818"/>
        <w:gridCol w:w="1828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金额（元）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桂林市七星区贝乐幼儿园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14500</w:t>
            </w:r>
          </w:p>
        </w:tc>
        <w:tc>
          <w:tcPr>
            <w:tcW w:w="1428" w:type="dxa"/>
            <w:vMerge w:val="restart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每生每学期100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元；2014.2015年脱贫户给予差异化资助，补助标准：每生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学期750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桂林市七星区六狮洲一诺幼儿园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桂林市七星区朝阳幼儿园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桂林市七星区七彩学府东方幼儿园     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桂林市七星区嘉天下幼儿园                  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桂林市七星区狮子岭幼儿园                       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桂林市七星区新桥幼儿园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桂林市七星区可爱多幼儿园    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桂林市七星区穿山幼儿园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桂林市七星区漓江之星幼儿园  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桂林市七星区汇丰艺术幼儿园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桂林市七星区小星星幼儿园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桂林市七星区龙隐路幼儿园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桂林市七星区朝阳乡中心幼儿园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桂林市七星区花园幼儿园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桂林市七星区金豆豆幼儿园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桂林市七星区金豆豆屏风幼儿园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桂林市七星区童之梦幼儿园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桂林市七星区贝特尔幼儿园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桂林市七星区东方日出幼儿园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桂林市七星区至德经典水晶城幼儿园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桂林市七星区小天使幼儿园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桂林市七星区才华教育北大幼稚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桂林市七星区爱德幼儿园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桂林市七星区华星之光幼儿园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桂林市七星区阳光宝贝幼儿园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桂林市七星区金太阳幼儿园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桂林市七星区亲亲宝贝幼儿园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桂林市七星区蓓蕾幼儿园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桂林市七星区快乐太阳幼稚园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桂林市七星区海洋幼儿园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桂林市七星区水晶城幼儿园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4011" w:type="dxa"/>
            <w:vAlign w:val="top"/>
          </w:tcPr>
          <w:p>
            <w:pPr>
              <w:widowControl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桂林市七星区香格里丽幼儿园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4011" w:type="dxa"/>
            <w:vAlign w:val="center"/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桂林市七星区星贝赛乐幼教园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4011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桂林市英瑞达幼儿园有限公司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4011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桂林市七星区丰泽园林幼儿园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1500</w:t>
            </w:r>
          </w:p>
        </w:tc>
        <w:tc>
          <w:tcPr>
            <w:tcW w:w="1428" w:type="dxa"/>
            <w:vMerge w:val="continue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7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146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136250</w:t>
            </w:r>
          </w:p>
        </w:tc>
        <w:tc>
          <w:tcPr>
            <w:tcW w:w="1428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textAlignment w:val="baseline"/>
        <w:rPr>
          <w:rFonts w:ascii="Arial"/>
          <w:sz w:val="21"/>
        </w:rPr>
      </w:pPr>
    </w:p>
    <w:sectPr>
      <w:footerReference r:id="rId4" w:type="default"/>
      <w:pgSz w:w="11906" w:h="16839"/>
      <w:pgMar w:top="1431" w:right="1785" w:bottom="1147" w:left="1780" w:header="0" w:footer="96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6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isplayBackgroundShape w:val="1"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ljNTY4ODcwMzk4YTBlYTRjYTYzYmMwZDQ3YjQ1Y2UifQ=="/>
  </w:docVars>
  <w:rsids>
    <w:rsidRoot w:val="00000000"/>
    <w:rsid w:val="01B11200"/>
    <w:rsid w:val="026E5447"/>
    <w:rsid w:val="04120532"/>
    <w:rsid w:val="0BCD4D32"/>
    <w:rsid w:val="0D13474C"/>
    <w:rsid w:val="11C50A97"/>
    <w:rsid w:val="12956ADD"/>
    <w:rsid w:val="131A6059"/>
    <w:rsid w:val="15A816D2"/>
    <w:rsid w:val="173F28ED"/>
    <w:rsid w:val="1A1363C5"/>
    <w:rsid w:val="1C692536"/>
    <w:rsid w:val="1D915D32"/>
    <w:rsid w:val="1EDF6DFF"/>
    <w:rsid w:val="21755571"/>
    <w:rsid w:val="244A7D0F"/>
    <w:rsid w:val="27DB3696"/>
    <w:rsid w:val="27E817D2"/>
    <w:rsid w:val="35ED5051"/>
    <w:rsid w:val="3C072E5A"/>
    <w:rsid w:val="3CBD79FA"/>
    <w:rsid w:val="41175B2C"/>
    <w:rsid w:val="435C7C2B"/>
    <w:rsid w:val="43B3446F"/>
    <w:rsid w:val="45C70DA8"/>
    <w:rsid w:val="47D81DA1"/>
    <w:rsid w:val="49DF3BA2"/>
    <w:rsid w:val="4C767827"/>
    <w:rsid w:val="5087363D"/>
    <w:rsid w:val="560300B9"/>
    <w:rsid w:val="56D946B8"/>
    <w:rsid w:val="58221929"/>
    <w:rsid w:val="5B046EFF"/>
    <w:rsid w:val="5BCA1AA2"/>
    <w:rsid w:val="6171322A"/>
    <w:rsid w:val="69DF2B57"/>
    <w:rsid w:val="6B3D7D11"/>
    <w:rsid w:val="762E12F1"/>
    <w:rsid w:val="787549D6"/>
    <w:rsid w:val="78D74D72"/>
    <w:rsid w:val="79D73ACF"/>
    <w:rsid w:val="7C6A73FB"/>
    <w:rsid w:val="7E6438CB"/>
    <w:rsid w:val="7F884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444</Words>
  <Characters>506</Characters>
  <TotalTime>1</TotalTime>
  <ScaleCrop>false</ScaleCrop>
  <LinksUpToDate>false</LinksUpToDate>
  <CharactersWithSpaces>584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2021-03-30T16:45:00Z</dcterms:created>
  <dc:creator>Microsoft</dc:creator>
  <cp:lastModifiedBy>文苑</cp:lastModifiedBy>
  <cp:lastPrinted>2023-06-27T08:36:00Z</cp:lastPrinted>
  <dcterms:modified xsi:type="dcterms:W3CDTF">2023-10-24T07:27:47Z</dcterms:modified>
  <dc:title>关于下达2017春季学期学前教育免除保教费发放分配指标的通知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2022-10-08T09:07:40Z</vt:filetime>
  </property>
  <property fmtid="{D5CDD505-2E9C-101B-9397-08002B2CF9AE}" pid="4" name="KSOProductBuildVer">
    <vt:lpwstr>2052-11.8.2.9067</vt:lpwstr>
  </property>
  <property fmtid="{D5CDD505-2E9C-101B-9397-08002B2CF9AE}" pid="5" name="ICV">
    <vt:lpwstr>6986B78478E140079B9C24A8BDC62311</vt:lpwstr>
  </property>
</Properties>
</file>