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eastAsia="宋体" w:cs="Times New Roman"/>
          <w:b/>
          <w:color w:val="auto"/>
          <w:sz w:val="30"/>
          <w:szCs w:val="30"/>
        </w:rPr>
      </w:pPr>
    </w:p>
    <w:p>
      <w:pPr>
        <w:pStyle w:val="32"/>
        <w:ind w:firstLine="480"/>
        <w:rPr>
          <w:rFonts w:ascii="Times New Roman" w:hAnsi="Times New Roman"/>
          <w:color w:val="auto"/>
        </w:rPr>
      </w:pPr>
    </w:p>
    <w:p>
      <w:pPr>
        <w:jc w:val="center"/>
        <w:rPr>
          <w:rFonts w:ascii="Times New Roman" w:hAnsi="Times New Roman" w:eastAsia="宋体" w:cs="Times New Roman"/>
          <w:b/>
          <w:color w:val="auto"/>
          <w:sz w:val="72"/>
          <w:szCs w:val="112"/>
        </w:rPr>
      </w:pPr>
      <w:r>
        <w:rPr>
          <w:rFonts w:ascii="Times New Roman" w:hAnsi="Times New Roman" w:eastAsia="宋体" w:cs="Times New Roman"/>
          <w:b/>
          <w:color w:val="auto"/>
          <w:sz w:val="72"/>
          <w:szCs w:val="112"/>
        </w:rPr>
        <w:t>建设项目环境影响报告表</w:t>
      </w:r>
    </w:p>
    <w:p>
      <w:pPr>
        <w:pStyle w:val="23"/>
        <w:ind w:firstLine="0" w:firstLineChars="0"/>
        <w:jc w:val="center"/>
        <w:rPr>
          <w:rFonts w:ascii="Times New Roman" w:hAnsi="Times New Roman" w:eastAsia="宋体" w:cs="Times New Roman"/>
          <w:b/>
          <w:bCs/>
          <w:color w:val="auto"/>
          <w:sz w:val="32"/>
          <w:szCs w:val="56"/>
        </w:rPr>
      </w:pPr>
      <w:r>
        <w:rPr>
          <w:rFonts w:ascii="Times New Roman" w:hAnsi="Times New Roman" w:eastAsia="宋体" w:cs="Times New Roman"/>
          <w:b/>
          <w:bCs/>
          <w:color w:val="auto"/>
          <w:sz w:val="44"/>
          <w:szCs w:val="112"/>
        </w:rPr>
        <w:t>（</w:t>
      </w:r>
      <w:r>
        <w:rPr>
          <w:rFonts w:hint="eastAsia" w:ascii="Times New Roman" w:hAnsi="Times New Roman" w:eastAsia="宋体" w:cs="Times New Roman"/>
          <w:b/>
          <w:bCs/>
          <w:color w:val="auto"/>
          <w:sz w:val="44"/>
          <w:szCs w:val="112"/>
        </w:rPr>
        <w:t>污染影响类</w:t>
      </w:r>
      <w:r>
        <w:rPr>
          <w:rFonts w:ascii="Times New Roman" w:hAnsi="Times New Roman" w:eastAsia="宋体" w:cs="Times New Roman"/>
          <w:b/>
          <w:bCs/>
          <w:color w:val="auto"/>
          <w:sz w:val="44"/>
          <w:szCs w:val="112"/>
        </w:rPr>
        <w:t>）</w:t>
      </w:r>
    </w:p>
    <w:p>
      <w:pPr>
        <w:pStyle w:val="23"/>
        <w:ind w:firstLine="0" w:firstLineChars="0"/>
        <w:jc w:val="center"/>
        <w:rPr>
          <w:rFonts w:ascii="Times New Roman" w:hAnsi="Times New Roman" w:eastAsia="宋体" w:cs="Times New Roman"/>
          <w:b/>
          <w:bCs/>
          <w:color w:val="auto"/>
          <w:sz w:val="21"/>
          <w:szCs w:val="40"/>
        </w:rPr>
      </w:pPr>
      <w:r>
        <w:rPr>
          <w:rFonts w:ascii="Times New Roman" w:hAnsi="Times New Roman" w:eastAsia="宋体" w:cs="Times New Roman"/>
          <w:b/>
          <w:bCs/>
          <w:color w:val="auto"/>
          <w:sz w:val="36"/>
          <w:szCs w:val="60"/>
        </w:rPr>
        <w:t>（</w:t>
      </w:r>
      <w:r>
        <w:rPr>
          <w:rFonts w:hint="eastAsia" w:ascii="Times New Roman" w:hAnsi="Times New Roman" w:eastAsia="宋体" w:cs="Times New Roman"/>
          <w:b/>
          <w:bCs/>
          <w:color w:val="auto"/>
          <w:sz w:val="36"/>
          <w:szCs w:val="60"/>
          <w:lang w:val="en-US" w:eastAsia="zh-CN"/>
        </w:rPr>
        <w:t>公示本</w:t>
      </w:r>
      <w:r>
        <w:rPr>
          <w:rFonts w:ascii="Times New Roman" w:hAnsi="Times New Roman" w:eastAsia="宋体" w:cs="Times New Roman"/>
          <w:b/>
          <w:bCs/>
          <w:color w:val="auto"/>
          <w:sz w:val="36"/>
          <w:szCs w:val="60"/>
        </w:rPr>
        <w:t>）</w:t>
      </w:r>
    </w:p>
    <w:p>
      <w:pPr>
        <w:pStyle w:val="32"/>
        <w:ind w:firstLine="480"/>
        <w:rPr>
          <w:rFonts w:ascii="Times New Roman" w:hAnsi="Times New Roman"/>
          <w:color w:val="auto"/>
        </w:rPr>
      </w:pPr>
    </w:p>
    <w:p>
      <w:pPr>
        <w:pStyle w:val="32"/>
        <w:ind w:firstLine="480"/>
        <w:rPr>
          <w:rFonts w:ascii="Times New Roman" w:hAnsi="Times New Roman"/>
          <w:color w:val="auto"/>
        </w:rPr>
      </w:pPr>
    </w:p>
    <w:p>
      <w:pPr>
        <w:jc w:val="center"/>
        <w:rPr>
          <w:rFonts w:ascii="Times New Roman" w:hAnsi="Times New Roman" w:eastAsia="宋体" w:cs="Times New Roman"/>
          <w:b/>
          <w:color w:val="auto"/>
          <w:sz w:val="60"/>
          <w:szCs w:val="60"/>
        </w:rPr>
      </w:pPr>
    </w:p>
    <w:p>
      <w:pPr>
        <w:jc w:val="center"/>
        <w:rPr>
          <w:rFonts w:ascii="Times New Roman" w:hAnsi="Times New Roman" w:eastAsia="宋体" w:cs="Times New Roman"/>
          <w:b/>
          <w:color w:val="auto"/>
          <w:sz w:val="60"/>
          <w:szCs w:val="60"/>
        </w:rPr>
      </w:pPr>
    </w:p>
    <w:p>
      <w:pPr>
        <w:jc w:val="center"/>
        <w:rPr>
          <w:rFonts w:ascii="Times New Roman" w:hAnsi="Times New Roman" w:eastAsia="宋体" w:cs="Times New Roman"/>
          <w:b/>
          <w:color w:val="auto"/>
          <w:sz w:val="60"/>
          <w:szCs w:val="60"/>
        </w:rPr>
      </w:pPr>
    </w:p>
    <w:p>
      <w:pPr>
        <w:spacing w:after="312" w:afterLines="100" w:line="360" w:lineRule="auto"/>
        <w:ind w:left="1928" w:hanging="1928" w:hangingChars="600"/>
        <w:rPr>
          <w:rFonts w:ascii="Times New Roman" w:hAnsi="Times New Roman" w:eastAsia="宋体" w:cs="Times New Roman"/>
          <w:b/>
          <w:color w:val="auto"/>
          <w:sz w:val="32"/>
          <w:u w:val="single"/>
        </w:rPr>
      </w:pPr>
      <w:r>
        <w:rPr>
          <w:rFonts w:ascii="Times New Roman" w:hAnsi="Times New Roman" w:eastAsia="宋体" w:cs="Times New Roman"/>
          <w:b/>
          <w:color w:val="auto"/>
          <w:sz w:val="32"/>
        </w:rPr>
        <w:t>项目名称：</w:t>
      </w:r>
      <w:r>
        <w:rPr>
          <w:rFonts w:hint="eastAsia" w:ascii="Times New Roman" w:hAnsi="Times New Roman" w:eastAsia="宋体" w:cs="Times New Roman"/>
          <w:b/>
          <w:color w:val="auto"/>
          <w:sz w:val="32"/>
          <w:u w:val="thick"/>
        </w:rPr>
        <w:t>桂林优利特医疗电子有限公司扩建项目</w:t>
      </w:r>
      <w:r>
        <w:rPr>
          <w:rFonts w:ascii="Times New Roman" w:hAnsi="Times New Roman" w:eastAsia="宋体" w:cs="Times New Roman"/>
          <w:b/>
          <w:color w:val="auto"/>
          <w:sz w:val="32"/>
          <w:u w:val="thick"/>
        </w:rPr>
        <w:t xml:space="preserve">                                 </w:t>
      </w:r>
      <w:r>
        <w:rPr>
          <w:rFonts w:hint="eastAsia" w:ascii="Times New Roman" w:hAnsi="Times New Roman" w:eastAsia="宋体" w:cs="Times New Roman"/>
          <w:b/>
          <w:color w:val="auto"/>
          <w:sz w:val="32"/>
          <w:u w:val="thick"/>
        </w:rPr>
        <w:t xml:space="preserve">   </w:t>
      </w:r>
      <w:r>
        <w:rPr>
          <w:rFonts w:ascii="Times New Roman" w:hAnsi="Times New Roman" w:eastAsia="宋体" w:cs="Times New Roman"/>
          <w:b/>
          <w:color w:val="auto"/>
          <w:sz w:val="32"/>
          <w:u w:val="thick"/>
        </w:rPr>
        <w:t xml:space="preserve"> </w:t>
      </w:r>
    </w:p>
    <w:p>
      <w:pPr>
        <w:spacing w:before="312" w:beforeLines="100" w:after="312" w:afterLines="100" w:line="360" w:lineRule="auto"/>
        <w:rPr>
          <w:rFonts w:ascii="Times New Roman" w:hAnsi="Times New Roman" w:eastAsia="宋体" w:cs="Times New Roman"/>
          <w:b/>
          <w:color w:val="auto"/>
          <w:sz w:val="32"/>
          <w:szCs w:val="32"/>
          <w:u w:val="single"/>
        </w:rPr>
      </w:pPr>
      <w:r>
        <w:rPr>
          <w:rFonts w:ascii="Times New Roman" w:hAnsi="Times New Roman" w:eastAsia="宋体" w:cs="Times New Roman"/>
          <w:b/>
          <w:color w:val="auto"/>
          <w:sz w:val="32"/>
        </w:rPr>
        <w:t>建设单位（盖章）：</w:t>
      </w:r>
      <w:r>
        <w:rPr>
          <w:rFonts w:hint="eastAsia" w:ascii="Times New Roman" w:hAnsi="Times New Roman" w:eastAsia="宋体" w:cs="Times New Roman"/>
          <w:b/>
          <w:color w:val="auto"/>
          <w:sz w:val="32"/>
          <w:u w:val="thick"/>
        </w:rPr>
        <w:t>桂林优利特医疗电子有限公司</w:t>
      </w:r>
      <w:r>
        <w:rPr>
          <w:rFonts w:ascii="Times New Roman" w:hAnsi="Times New Roman" w:eastAsia="宋体" w:cs="Times New Roman"/>
          <w:b/>
          <w:color w:val="auto"/>
          <w:sz w:val="32"/>
          <w:u w:val="thick"/>
        </w:rPr>
        <w:t xml:space="preserve">         </w:t>
      </w:r>
      <w:r>
        <w:rPr>
          <w:rFonts w:hint="eastAsia" w:ascii="Times New Roman" w:hAnsi="Times New Roman" w:eastAsia="宋体" w:cs="Times New Roman"/>
          <w:b/>
          <w:color w:val="auto"/>
          <w:sz w:val="32"/>
          <w:u w:val="thick"/>
        </w:rPr>
        <w:t xml:space="preserve">  </w:t>
      </w:r>
      <w:r>
        <w:rPr>
          <w:rFonts w:ascii="Times New Roman" w:hAnsi="Times New Roman" w:eastAsia="宋体" w:cs="Times New Roman"/>
          <w:b/>
          <w:color w:val="auto"/>
          <w:sz w:val="32"/>
          <w:u w:val="thick"/>
        </w:rPr>
        <w:t xml:space="preserve">   </w:t>
      </w:r>
    </w:p>
    <w:p>
      <w:pPr>
        <w:spacing w:after="312" w:afterLines="100" w:line="360" w:lineRule="auto"/>
        <w:rPr>
          <w:rFonts w:ascii="Times New Roman" w:hAnsi="Times New Roman" w:eastAsia="宋体" w:cs="Times New Roman"/>
          <w:b/>
          <w:color w:val="auto"/>
          <w:sz w:val="32"/>
          <w:szCs w:val="32"/>
          <w:u w:val="single"/>
        </w:rPr>
      </w:pPr>
      <w:r>
        <w:rPr>
          <w:rFonts w:hint="eastAsia" w:ascii="Times New Roman" w:hAnsi="Times New Roman" w:eastAsia="宋体" w:cs="Times New Roman"/>
          <w:b/>
          <w:color w:val="auto"/>
          <w:sz w:val="32"/>
        </w:rPr>
        <w:t>编制日期</w:t>
      </w:r>
      <w:r>
        <w:rPr>
          <w:rFonts w:ascii="Times New Roman" w:hAnsi="Times New Roman" w:eastAsia="宋体" w:cs="Times New Roman"/>
          <w:b/>
          <w:color w:val="auto"/>
          <w:sz w:val="32"/>
        </w:rPr>
        <w:t>：</w:t>
      </w:r>
      <w:r>
        <w:rPr>
          <w:rFonts w:ascii="Times New Roman" w:hAnsi="Times New Roman" w:eastAsia="宋体" w:cs="Times New Roman"/>
          <w:b/>
          <w:color w:val="auto"/>
          <w:sz w:val="32"/>
          <w:szCs w:val="32"/>
          <w:u w:val="thick"/>
        </w:rPr>
        <w:t xml:space="preserve">            202</w:t>
      </w:r>
      <w:r>
        <w:rPr>
          <w:rFonts w:hint="eastAsia" w:ascii="Times New Roman" w:hAnsi="Times New Roman" w:eastAsia="宋体" w:cs="Times New Roman"/>
          <w:b/>
          <w:color w:val="auto"/>
          <w:sz w:val="32"/>
          <w:szCs w:val="32"/>
          <w:u w:val="thick"/>
        </w:rPr>
        <w:t>5年12月</w:t>
      </w:r>
      <w:r>
        <w:rPr>
          <w:rFonts w:ascii="Times New Roman" w:hAnsi="Times New Roman" w:eastAsia="宋体" w:cs="Times New Roman"/>
          <w:b/>
          <w:color w:val="auto"/>
          <w:sz w:val="32"/>
          <w:szCs w:val="32"/>
          <w:u w:val="thick"/>
        </w:rPr>
        <w:t xml:space="preserve">                         </w:t>
      </w:r>
    </w:p>
    <w:p>
      <w:pPr>
        <w:spacing w:after="312" w:afterLines="100"/>
        <w:rPr>
          <w:rFonts w:ascii="Times New Roman" w:hAnsi="Times New Roman" w:eastAsia="宋体" w:cs="Times New Roman"/>
          <w:b/>
          <w:color w:val="auto"/>
          <w:sz w:val="32"/>
          <w:szCs w:val="32"/>
          <w:u w:val="single"/>
        </w:rPr>
      </w:pPr>
    </w:p>
    <w:p>
      <w:pPr>
        <w:spacing w:after="312" w:afterLines="100"/>
        <w:rPr>
          <w:rFonts w:ascii="Times New Roman" w:hAnsi="Times New Roman" w:eastAsia="宋体" w:cs="Times New Roman"/>
          <w:b/>
          <w:color w:val="auto"/>
          <w:sz w:val="32"/>
          <w:u w:val="single"/>
        </w:rPr>
      </w:pPr>
    </w:p>
    <w:p>
      <w:pPr>
        <w:pStyle w:val="32"/>
        <w:ind w:firstLine="0" w:firstLineChars="0"/>
        <w:jc w:val="center"/>
        <w:rPr>
          <w:rFonts w:ascii="Times New Roman" w:hAnsi="Times New Roman"/>
          <w:b/>
          <w:bCs/>
          <w:color w:val="auto"/>
          <w:sz w:val="30"/>
          <w:szCs w:val="30"/>
        </w:rPr>
      </w:pPr>
      <w:r>
        <w:rPr>
          <w:rFonts w:hint="eastAsia" w:ascii="Times New Roman" w:hAnsi="Times New Roman"/>
          <w:b/>
          <w:bCs/>
          <w:color w:val="auto"/>
          <w:sz w:val="30"/>
          <w:szCs w:val="30"/>
        </w:rPr>
        <w:t>中华人民共和国生态环境部</w:t>
      </w:r>
      <w:r>
        <w:rPr>
          <w:rFonts w:ascii="Times New Roman" w:hAnsi="Times New Roman"/>
          <w:b/>
          <w:bCs/>
          <w:color w:val="auto"/>
          <w:sz w:val="30"/>
          <w:szCs w:val="30"/>
        </w:rPr>
        <w:t>制</w:t>
      </w:r>
    </w:p>
    <w:p>
      <w:pPr>
        <w:pStyle w:val="32"/>
        <w:ind w:firstLine="0" w:firstLineChars="0"/>
        <w:jc w:val="center"/>
        <w:rPr>
          <w:rFonts w:ascii="Times New Roman" w:hAnsi="Times New Roman"/>
          <w:b/>
          <w:bCs/>
          <w:color w:val="auto"/>
          <w:sz w:val="30"/>
          <w:szCs w:val="30"/>
        </w:rPr>
        <w:sectPr>
          <w:footerReference r:id="rId3" w:type="default"/>
          <w:pgSz w:w="11906" w:h="16838"/>
          <w:pgMar w:top="1440" w:right="1418" w:bottom="1440" w:left="1418" w:header="851" w:footer="992" w:gutter="0"/>
          <w:cols w:space="425" w:num="1"/>
          <w:docGrid w:type="lines" w:linePitch="312" w:charSpace="0"/>
        </w:sectPr>
      </w:pPr>
    </w:p>
    <w:p>
      <w:pPr>
        <w:tabs>
          <w:tab w:val="left" w:pos="5760"/>
        </w:tabs>
        <w:spacing w:line="360" w:lineRule="auto"/>
        <w:jc w:val="center"/>
        <w:rPr>
          <w:rFonts w:ascii="宋体" w:hAnsi="宋体" w:eastAsia="宋体" w:cs="Times New Roman"/>
          <w:b/>
          <w:color w:val="auto"/>
          <w:sz w:val="36"/>
          <w:szCs w:val="36"/>
        </w:rPr>
      </w:pPr>
      <w:r>
        <w:rPr>
          <w:rFonts w:ascii="宋体" w:hAnsi="宋体" w:eastAsia="宋体" w:cs="Times New Roman"/>
          <w:b/>
          <w:color w:val="auto"/>
          <w:sz w:val="36"/>
          <w:szCs w:val="36"/>
        </w:rPr>
        <w:t>目  录</w:t>
      </w:r>
    </w:p>
    <w:p>
      <w:pPr>
        <w:pStyle w:val="13"/>
        <w:tabs>
          <w:tab w:val="right" w:leader="dot" w:pos="9060"/>
        </w:tabs>
        <w:spacing w:line="360" w:lineRule="auto"/>
        <w:rPr>
          <w:rFonts w:asciiTheme="minorHAnsi" w:hAnsiTheme="minorHAnsi" w:eastAsiaTheme="minorEastAsia" w:cstheme="minorBidi"/>
          <w:b w:val="0"/>
          <w:bCs w:val="0"/>
          <w:caps w:val="0"/>
          <w:color w:val="auto"/>
          <w:sz w:val="24"/>
          <w:szCs w:val="24"/>
        </w:rPr>
      </w:pPr>
      <w:r>
        <w:rPr>
          <w:rFonts w:eastAsiaTheme="minorEastAsia"/>
          <w:b w:val="0"/>
          <w:bCs w:val="0"/>
          <w:caps w:val="0"/>
          <w:color w:val="auto"/>
          <w:sz w:val="24"/>
          <w:szCs w:val="24"/>
        </w:rPr>
        <w:fldChar w:fldCharType="begin"/>
      </w:r>
      <w:r>
        <w:rPr>
          <w:rFonts w:eastAsiaTheme="minorEastAsia"/>
          <w:b w:val="0"/>
          <w:bCs w:val="0"/>
          <w:caps w:val="0"/>
          <w:color w:val="auto"/>
          <w:sz w:val="24"/>
          <w:szCs w:val="24"/>
        </w:rPr>
        <w:instrText xml:space="preserve"> TOC \o "1-3" \h \z \u </w:instrText>
      </w:r>
      <w:r>
        <w:rPr>
          <w:rFonts w:eastAsiaTheme="minorEastAsia"/>
          <w:b w:val="0"/>
          <w:bCs w:val="0"/>
          <w:caps w:val="0"/>
          <w:color w:val="auto"/>
          <w:sz w:val="24"/>
          <w:szCs w:val="24"/>
        </w:rPr>
        <w:fldChar w:fldCharType="separate"/>
      </w:r>
      <w:r>
        <w:rPr>
          <w:color w:val="auto"/>
        </w:rPr>
        <w:fldChar w:fldCharType="begin"/>
      </w:r>
      <w:r>
        <w:rPr>
          <w:color w:val="auto"/>
        </w:rPr>
        <w:instrText xml:space="preserve"> HYPERLINK \l "_Toc68099855" </w:instrText>
      </w:r>
      <w:r>
        <w:rPr>
          <w:color w:val="auto"/>
        </w:rPr>
        <w:fldChar w:fldCharType="separate"/>
      </w:r>
      <w:r>
        <w:rPr>
          <w:rStyle w:val="29"/>
          <w:color w:val="auto"/>
          <w:sz w:val="24"/>
          <w:szCs w:val="24"/>
        </w:rPr>
        <w:t>一、建设项目基本情况</w:t>
      </w:r>
      <w:r>
        <w:rPr>
          <w:color w:val="auto"/>
          <w:sz w:val="24"/>
          <w:szCs w:val="24"/>
        </w:rPr>
        <w:tab/>
      </w:r>
      <w:r>
        <w:rPr>
          <w:color w:val="auto"/>
          <w:sz w:val="24"/>
          <w:szCs w:val="24"/>
        </w:rPr>
        <w:fldChar w:fldCharType="begin"/>
      </w:r>
      <w:r>
        <w:rPr>
          <w:color w:val="auto"/>
          <w:sz w:val="24"/>
          <w:szCs w:val="24"/>
        </w:rPr>
        <w:instrText xml:space="preserve"> PAGEREF _Toc68099855 \h </w:instrText>
      </w:r>
      <w:r>
        <w:rPr>
          <w:color w:val="auto"/>
          <w:sz w:val="24"/>
          <w:szCs w:val="24"/>
        </w:rPr>
        <w:fldChar w:fldCharType="separate"/>
      </w:r>
      <w:r>
        <w:rPr>
          <w:color w:val="auto"/>
          <w:sz w:val="24"/>
          <w:szCs w:val="24"/>
        </w:rPr>
        <w:t>1</w:t>
      </w:r>
      <w:r>
        <w:rPr>
          <w:color w:val="auto"/>
          <w:sz w:val="24"/>
          <w:szCs w:val="24"/>
        </w:rPr>
        <w:fldChar w:fldCharType="end"/>
      </w:r>
      <w:r>
        <w:rPr>
          <w:color w:val="auto"/>
          <w:sz w:val="24"/>
          <w:szCs w:val="24"/>
        </w:rPr>
        <w:fldChar w:fldCharType="end"/>
      </w:r>
    </w:p>
    <w:p>
      <w:pPr>
        <w:pStyle w:val="13"/>
        <w:tabs>
          <w:tab w:val="right" w:leader="dot" w:pos="9060"/>
        </w:tabs>
        <w:spacing w:line="360" w:lineRule="auto"/>
        <w:rPr>
          <w:rFonts w:asciiTheme="minorHAnsi" w:hAnsiTheme="minorHAnsi" w:eastAsiaTheme="minorEastAsia" w:cstheme="minorBidi"/>
          <w:b w:val="0"/>
          <w:bCs w:val="0"/>
          <w:caps w:val="0"/>
          <w:color w:val="auto"/>
          <w:sz w:val="24"/>
          <w:szCs w:val="24"/>
        </w:rPr>
      </w:pPr>
      <w:r>
        <w:rPr>
          <w:color w:val="auto"/>
        </w:rPr>
        <w:fldChar w:fldCharType="begin"/>
      </w:r>
      <w:r>
        <w:rPr>
          <w:color w:val="auto"/>
        </w:rPr>
        <w:instrText xml:space="preserve"> HYPERLINK \l "_Toc68099856" </w:instrText>
      </w:r>
      <w:r>
        <w:rPr>
          <w:color w:val="auto"/>
        </w:rPr>
        <w:fldChar w:fldCharType="separate"/>
      </w:r>
      <w:r>
        <w:rPr>
          <w:rStyle w:val="29"/>
          <w:color w:val="auto"/>
          <w:sz w:val="24"/>
          <w:szCs w:val="24"/>
        </w:rPr>
        <w:t>二、建设项目工程分析</w:t>
      </w:r>
      <w:r>
        <w:rPr>
          <w:color w:val="auto"/>
          <w:sz w:val="24"/>
          <w:szCs w:val="24"/>
        </w:rPr>
        <w:tab/>
      </w:r>
      <w:r>
        <w:rPr>
          <w:color w:val="auto"/>
          <w:sz w:val="24"/>
          <w:szCs w:val="24"/>
        </w:rPr>
        <w:fldChar w:fldCharType="begin"/>
      </w:r>
      <w:r>
        <w:rPr>
          <w:color w:val="auto"/>
          <w:sz w:val="24"/>
          <w:szCs w:val="24"/>
        </w:rPr>
        <w:instrText xml:space="preserve"> PAGEREF _Toc68099856 \h </w:instrText>
      </w:r>
      <w:r>
        <w:rPr>
          <w:color w:val="auto"/>
          <w:sz w:val="24"/>
          <w:szCs w:val="24"/>
        </w:rPr>
        <w:fldChar w:fldCharType="separate"/>
      </w:r>
      <w:r>
        <w:rPr>
          <w:color w:val="auto"/>
          <w:sz w:val="24"/>
          <w:szCs w:val="24"/>
        </w:rPr>
        <w:t>12</w:t>
      </w:r>
      <w:r>
        <w:rPr>
          <w:color w:val="auto"/>
          <w:sz w:val="24"/>
          <w:szCs w:val="24"/>
        </w:rPr>
        <w:fldChar w:fldCharType="end"/>
      </w:r>
      <w:r>
        <w:rPr>
          <w:color w:val="auto"/>
          <w:sz w:val="24"/>
          <w:szCs w:val="24"/>
        </w:rPr>
        <w:fldChar w:fldCharType="end"/>
      </w:r>
    </w:p>
    <w:p>
      <w:pPr>
        <w:pStyle w:val="13"/>
        <w:tabs>
          <w:tab w:val="right" w:leader="dot" w:pos="9060"/>
        </w:tabs>
        <w:spacing w:line="360" w:lineRule="auto"/>
        <w:rPr>
          <w:rFonts w:asciiTheme="minorHAnsi" w:hAnsiTheme="minorHAnsi" w:eastAsiaTheme="minorEastAsia" w:cstheme="minorBidi"/>
          <w:b w:val="0"/>
          <w:bCs w:val="0"/>
          <w:caps w:val="0"/>
          <w:color w:val="auto"/>
          <w:sz w:val="24"/>
          <w:szCs w:val="24"/>
        </w:rPr>
      </w:pPr>
      <w:r>
        <w:rPr>
          <w:color w:val="auto"/>
        </w:rPr>
        <w:fldChar w:fldCharType="begin"/>
      </w:r>
      <w:r>
        <w:rPr>
          <w:color w:val="auto"/>
        </w:rPr>
        <w:instrText xml:space="preserve"> HYPERLINK \l "_Toc68099857" </w:instrText>
      </w:r>
      <w:r>
        <w:rPr>
          <w:color w:val="auto"/>
        </w:rPr>
        <w:fldChar w:fldCharType="separate"/>
      </w:r>
      <w:r>
        <w:rPr>
          <w:rStyle w:val="29"/>
          <w:color w:val="auto"/>
          <w:sz w:val="24"/>
          <w:szCs w:val="24"/>
        </w:rPr>
        <w:t>三、区域环境质量现状、环境保护目标及评价标准</w:t>
      </w:r>
      <w:r>
        <w:rPr>
          <w:color w:val="auto"/>
          <w:sz w:val="24"/>
          <w:szCs w:val="24"/>
        </w:rPr>
        <w:tab/>
      </w:r>
      <w:r>
        <w:rPr>
          <w:color w:val="auto"/>
          <w:sz w:val="24"/>
          <w:szCs w:val="24"/>
        </w:rPr>
        <w:fldChar w:fldCharType="begin"/>
      </w:r>
      <w:r>
        <w:rPr>
          <w:color w:val="auto"/>
          <w:sz w:val="24"/>
          <w:szCs w:val="24"/>
        </w:rPr>
        <w:instrText xml:space="preserve"> PAGEREF _Toc68099857 \h </w:instrText>
      </w:r>
      <w:r>
        <w:rPr>
          <w:color w:val="auto"/>
          <w:sz w:val="24"/>
          <w:szCs w:val="24"/>
        </w:rPr>
        <w:fldChar w:fldCharType="separate"/>
      </w:r>
      <w:r>
        <w:rPr>
          <w:color w:val="auto"/>
          <w:sz w:val="24"/>
          <w:szCs w:val="24"/>
        </w:rPr>
        <w:t>51</w:t>
      </w:r>
      <w:r>
        <w:rPr>
          <w:color w:val="auto"/>
          <w:sz w:val="24"/>
          <w:szCs w:val="24"/>
        </w:rPr>
        <w:fldChar w:fldCharType="end"/>
      </w:r>
      <w:r>
        <w:rPr>
          <w:color w:val="auto"/>
          <w:sz w:val="24"/>
          <w:szCs w:val="24"/>
        </w:rPr>
        <w:fldChar w:fldCharType="end"/>
      </w:r>
    </w:p>
    <w:p>
      <w:pPr>
        <w:pStyle w:val="13"/>
        <w:tabs>
          <w:tab w:val="right" w:leader="dot" w:pos="9060"/>
        </w:tabs>
        <w:spacing w:line="360" w:lineRule="auto"/>
        <w:rPr>
          <w:rFonts w:asciiTheme="minorHAnsi" w:hAnsiTheme="minorHAnsi" w:eastAsiaTheme="minorEastAsia" w:cstheme="minorBidi"/>
          <w:b w:val="0"/>
          <w:bCs w:val="0"/>
          <w:caps w:val="0"/>
          <w:color w:val="auto"/>
          <w:sz w:val="24"/>
          <w:szCs w:val="24"/>
        </w:rPr>
      </w:pPr>
      <w:r>
        <w:rPr>
          <w:color w:val="auto"/>
        </w:rPr>
        <w:fldChar w:fldCharType="begin"/>
      </w:r>
      <w:r>
        <w:rPr>
          <w:color w:val="auto"/>
        </w:rPr>
        <w:instrText xml:space="preserve"> HYPERLINK \l "_Toc68099858" </w:instrText>
      </w:r>
      <w:r>
        <w:rPr>
          <w:color w:val="auto"/>
        </w:rPr>
        <w:fldChar w:fldCharType="separate"/>
      </w:r>
      <w:r>
        <w:rPr>
          <w:rStyle w:val="29"/>
          <w:color w:val="auto"/>
          <w:sz w:val="24"/>
          <w:szCs w:val="24"/>
        </w:rPr>
        <w:t>四、主要环境影响和保护措施</w:t>
      </w:r>
      <w:r>
        <w:rPr>
          <w:color w:val="auto"/>
          <w:sz w:val="24"/>
          <w:szCs w:val="24"/>
        </w:rPr>
        <w:tab/>
      </w:r>
      <w:r>
        <w:rPr>
          <w:color w:val="auto"/>
          <w:sz w:val="24"/>
          <w:szCs w:val="24"/>
        </w:rPr>
        <w:fldChar w:fldCharType="begin"/>
      </w:r>
      <w:r>
        <w:rPr>
          <w:color w:val="auto"/>
          <w:sz w:val="24"/>
          <w:szCs w:val="24"/>
        </w:rPr>
        <w:instrText xml:space="preserve"> PAGEREF _Toc68099858 \h </w:instrText>
      </w:r>
      <w:r>
        <w:rPr>
          <w:color w:val="auto"/>
          <w:sz w:val="24"/>
          <w:szCs w:val="24"/>
        </w:rPr>
        <w:fldChar w:fldCharType="separate"/>
      </w:r>
      <w:r>
        <w:rPr>
          <w:color w:val="auto"/>
          <w:sz w:val="24"/>
          <w:szCs w:val="24"/>
        </w:rPr>
        <w:t>58</w:t>
      </w:r>
      <w:r>
        <w:rPr>
          <w:color w:val="auto"/>
          <w:sz w:val="24"/>
          <w:szCs w:val="24"/>
        </w:rPr>
        <w:fldChar w:fldCharType="end"/>
      </w:r>
      <w:r>
        <w:rPr>
          <w:color w:val="auto"/>
          <w:sz w:val="24"/>
          <w:szCs w:val="24"/>
        </w:rPr>
        <w:fldChar w:fldCharType="end"/>
      </w:r>
    </w:p>
    <w:p>
      <w:pPr>
        <w:pStyle w:val="13"/>
        <w:tabs>
          <w:tab w:val="right" w:leader="dot" w:pos="9060"/>
        </w:tabs>
        <w:spacing w:line="360" w:lineRule="auto"/>
        <w:rPr>
          <w:rFonts w:asciiTheme="minorHAnsi" w:hAnsiTheme="minorHAnsi" w:eastAsiaTheme="minorEastAsia" w:cstheme="minorBidi"/>
          <w:b w:val="0"/>
          <w:bCs w:val="0"/>
          <w:caps w:val="0"/>
          <w:color w:val="auto"/>
          <w:sz w:val="24"/>
          <w:szCs w:val="24"/>
        </w:rPr>
      </w:pPr>
      <w:r>
        <w:rPr>
          <w:color w:val="auto"/>
        </w:rPr>
        <w:fldChar w:fldCharType="begin"/>
      </w:r>
      <w:r>
        <w:rPr>
          <w:color w:val="auto"/>
        </w:rPr>
        <w:instrText xml:space="preserve"> HYPERLINK \l "_Toc68099859" </w:instrText>
      </w:r>
      <w:r>
        <w:rPr>
          <w:color w:val="auto"/>
        </w:rPr>
        <w:fldChar w:fldCharType="separate"/>
      </w:r>
      <w:r>
        <w:rPr>
          <w:rStyle w:val="29"/>
          <w:color w:val="auto"/>
          <w:sz w:val="24"/>
          <w:szCs w:val="24"/>
        </w:rPr>
        <w:t>五、环境保护措施监督检查清单</w:t>
      </w:r>
      <w:r>
        <w:rPr>
          <w:color w:val="auto"/>
          <w:sz w:val="24"/>
          <w:szCs w:val="24"/>
        </w:rPr>
        <w:tab/>
      </w:r>
      <w:r>
        <w:rPr>
          <w:color w:val="auto"/>
          <w:sz w:val="24"/>
          <w:szCs w:val="24"/>
        </w:rPr>
        <w:fldChar w:fldCharType="begin"/>
      </w:r>
      <w:r>
        <w:rPr>
          <w:color w:val="auto"/>
          <w:sz w:val="24"/>
          <w:szCs w:val="24"/>
        </w:rPr>
        <w:instrText xml:space="preserve"> PAGEREF _Toc68099859 \h </w:instrText>
      </w:r>
      <w:r>
        <w:rPr>
          <w:color w:val="auto"/>
          <w:sz w:val="24"/>
          <w:szCs w:val="24"/>
        </w:rPr>
        <w:fldChar w:fldCharType="separate"/>
      </w:r>
      <w:r>
        <w:rPr>
          <w:color w:val="auto"/>
          <w:sz w:val="24"/>
          <w:szCs w:val="24"/>
        </w:rPr>
        <w:t>101</w:t>
      </w:r>
      <w:r>
        <w:rPr>
          <w:color w:val="auto"/>
          <w:sz w:val="24"/>
          <w:szCs w:val="24"/>
        </w:rPr>
        <w:fldChar w:fldCharType="end"/>
      </w:r>
      <w:r>
        <w:rPr>
          <w:color w:val="auto"/>
          <w:sz w:val="24"/>
          <w:szCs w:val="24"/>
        </w:rPr>
        <w:fldChar w:fldCharType="end"/>
      </w:r>
    </w:p>
    <w:p>
      <w:pPr>
        <w:pStyle w:val="13"/>
        <w:tabs>
          <w:tab w:val="right" w:leader="dot" w:pos="9060"/>
        </w:tabs>
        <w:spacing w:line="360" w:lineRule="auto"/>
        <w:rPr>
          <w:rFonts w:asciiTheme="minorHAnsi" w:hAnsiTheme="minorHAnsi" w:eastAsiaTheme="minorEastAsia" w:cstheme="minorBidi"/>
          <w:b w:val="0"/>
          <w:bCs w:val="0"/>
          <w:caps w:val="0"/>
          <w:color w:val="auto"/>
          <w:sz w:val="24"/>
          <w:szCs w:val="24"/>
        </w:rPr>
      </w:pPr>
      <w:r>
        <w:rPr>
          <w:color w:val="auto"/>
        </w:rPr>
        <w:fldChar w:fldCharType="begin"/>
      </w:r>
      <w:r>
        <w:rPr>
          <w:color w:val="auto"/>
        </w:rPr>
        <w:instrText xml:space="preserve"> HYPERLINK \l "_Toc68099860" </w:instrText>
      </w:r>
      <w:r>
        <w:rPr>
          <w:color w:val="auto"/>
        </w:rPr>
        <w:fldChar w:fldCharType="separate"/>
      </w:r>
      <w:r>
        <w:rPr>
          <w:rStyle w:val="29"/>
          <w:color w:val="auto"/>
          <w:sz w:val="24"/>
          <w:szCs w:val="24"/>
        </w:rPr>
        <w:t>六、结论</w:t>
      </w:r>
      <w:r>
        <w:rPr>
          <w:color w:val="auto"/>
          <w:sz w:val="24"/>
          <w:szCs w:val="24"/>
        </w:rPr>
        <w:tab/>
      </w:r>
      <w:r>
        <w:rPr>
          <w:color w:val="auto"/>
          <w:sz w:val="24"/>
          <w:szCs w:val="24"/>
        </w:rPr>
        <w:fldChar w:fldCharType="begin"/>
      </w:r>
      <w:r>
        <w:rPr>
          <w:color w:val="auto"/>
          <w:sz w:val="24"/>
          <w:szCs w:val="24"/>
        </w:rPr>
        <w:instrText xml:space="preserve"> PAGEREF _Toc68099860 \h </w:instrText>
      </w:r>
      <w:r>
        <w:rPr>
          <w:color w:val="auto"/>
          <w:sz w:val="24"/>
          <w:szCs w:val="24"/>
        </w:rPr>
        <w:fldChar w:fldCharType="separate"/>
      </w:r>
      <w:r>
        <w:rPr>
          <w:color w:val="auto"/>
          <w:sz w:val="24"/>
          <w:szCs w:val="24"/>
        </w:rPr>
        <w:t>104</w:t>
      </w:r>
      <w:r>
        <w:rPr>
          <w:color w:val="auto"/>
          <w:sz w:val="24"/>
          <w:szCs w:val="24"/>
        </w:rPr>
        <w:fldChar w:fldCharType="end"/>
      </w:r>
      <w:r>
        <w:rPr>
          <w:color w:val="auto"/>
          <w:sz w:val="24"/>
          <w:szCs w:val="24"/>
        </w:rPr>
        <w:fldChar w:fldCharType="end"/>
      </w:r>
    </w:p>
    <w:p>
      <w:pPr>
        <w:pStyle w:val="13"/>
        <w:tabs>
          <w:tab w:val="right" w:leader="dot" w:pos="9060"/>
        </w:tabs>
        <w:spacing w:line="360" w:lineRule="auto"/>
        <w:rPr>
          <w:rFonts w:asciiTheme="minorHAnsi" w:hAnsiTheme="minorHAnsi" w:eastAsiaTheme="minorEastAsia" w:cstheme="minorBidi"/>
          <w:b w:val="0"/>
          <w:bCs w:val="0"/>
          <w:caps w:val="0"/>
          <w:color w:val="auto"/>
          <w:sz w:val="24"/>
          <w:szCs w:val="24"/>
        </w:rPr>
      </w:pPr>
      <w:r>
        <w:rPr>
          <w:color w:val="auto"/>
        </w:rPr>
        <w:fldChar w:fldCharType="begin"/>
      </w:r>
      <w:r>
        <w:rPr>
          <w:color w:val="auto"/>
        </w:rPr>
        <w:instrText xml:space="preserve"> HYPERLINK \l "_Toc68099861" </w:instrText>
      </w:r>
      <w:r>
        <w:rPr>
          <w:color w:val="auto"/>
        </w:rPr>
        <w:fldChar w:fldCharType="separate"/>
      </w:r>
      <w:r>
        <w:rPr>
          <w:rStyle w:val="29"/>
          <w:color w:val="auto"/>
          <w:sz w:val="24"/>
          <w:szCs w:val="24"/>
        </w:rPr>
        <w:t>附表</w:t>
      </w:r>
      <w:r>
        <w:rPr>
          <w:color w:val="auto"/>
          <w:sz w:val="24"/>
          <w:szCs w:val="24"/>
        </w:rPr>
        <w:tab/>
      </w:r>
      <w:r>
        <w:rPr>
          <w:color w:val="auto"/>
          <w:sz w:val="24"/>
          <w:szCs w:val="24"/>
        </w:rPr>
        <w:fldChar w:fldCharType="begin"/>
      </w:r>
      <w:r>
        <w:rPr>
          <w:color w:val="auto"/>
          <w:sz w:val="24"/>
          <w:szCs w:val="24"/>
        </w:rPr>
        <w:instrText xml:space="preserve"> PAGEREF _Toc68099861 \h </w:instrText>
      </w:r>
      <w:r>
        <w:rPr>
          <w:color w:val="auto"/>
          <w:sz w:val="24"/>
          <w:szCs w:val="24"/>
        </w:rPr>
        <w:fldChar w:fldCharType="separate"/>
      </w:r>
      <w:r>
        <w:rPr>
          <w:color w:val="auto"/>
          <w:sz w:val="24"/>
          <w:szCs w:val="24"/>
        </w:rPr>
        <w:t>105</w:t>
      </w:r>
      <w:r>
        <w:rPr>
          <w:color w:val="auto"/>
          <w:sz w:val="24"/>
          <w:szCs w:val="24"/>
        </w:rPr>
        <w:fldChar w:fldCharType="end"/>
      </w:r>
      <w:r>
        <w:rPr>
          <w:color w:val="auto"/>
          <w:sz w:val="24"/>
          <w:szCs w:val="24"/>
        </w:rPr>
        <w:fldChar w:fldCharType="end"/>
      </w:r>
    </w:p>
    <w:p>
      <w:pPr>
        <w:spacing w:line="360" w:lineRule="auto"/>
        <w:rPr>
          <w:rFonts w:ascii="Times New Roman" w:hAnsi="Times New Roman" w:eastAsia="宋体" w:cs="Times New Roman"/>
          <w:b/>
          <w:color w:val="auto"/>
          <w:sz w:val="24"/>
          <w:szCs w:val="24"/>
        </w:rPr>
      </w:pPr>
      <w:r>
        <w:rPr>
          <w:rFonts w:ascii="Times New Roman" w:hAnsi="Times New Roman" w:cs="Times New Roman"/>
          <w:b/>
          <w:bCs/>
          <w:caps/>
          <w:color w:val="auto"/>
          <w:sz w:val="24"/>
          <w:szCs w:val="24"/>
        </w:rPr>
        <w:fldChar w:fldCharType="end"/>
      </w:r>
    </w:p>
    <w:p>
      <w:pPr>
        <w:tabs>
          <w:tab w:val="left" w:pos="7048"/>
        </w:tabs>
        <w:spacing w:line="360" w:lineRule="auto"/>
        <w:rPr>
          <w:rFonts w:ascii="Times New Roman" w:hAnsi="Times New Roman" w:eastAsia="宋体" w:cs="Times New Roman"/>
          <w:color w:val="auto"/>
        </w:rPr>
        <w:sectPr>
          <w:pgSz w:w="11906" w:h="16838"/>
          <w:pgMar w:top="1440" w:right="1418" w:bottom="1440" w:left="1418" w:header="851" w:footer="992" w:gutter="0"/>
          <w:cols w:space="425" w:num="1"/>
          <w:docGrid w:type="lines" w:linePitch="312" w:charSpace="0"/>
        </w:sectPr>
      </w:pPr>
    </w:p>
    <w:p>
      <w:pPr>
        <w:pStyle w:val="21"/>
        <w:spacing w:before="0" w:after="0" w:line="360" w:lineRule="auto"/>
        <w:rPr>
          <w:rFonts w:ascii="Times New Roman" w:hAnsi="Times New Roman" w:eastAsia="宋体" w:cs="Times New Roman"/>
          <w:color w:val="auto"/>
        </w:rPr>
      </w:pPr>
      <w:bookmarkStart w:id="0" w:name="_Toc68099855"/>
      <w:r>
        <w:rPr>
          <w:rFonts w:ascii="Times New Roman" w:hAnsi="Times New Roman" w:eastAsia="宋体" w:cs="Times New Roman"/>
          <w:color w:val="auto"/>
        </w:rPr>
        <w:t>一、建设项目基本情况</w:t>
      </w:r>
      <w:bookmarkEnd w:id="0"/>
    </w:p>
    <w:tbl>
      <w:tblPr>
        <w:tblStyle w:val="2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2855"/>
        <w:gridCol w:w="226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建设项目名称</w:t>
            </w:r>
          </w:p>
        </w:tc>
        <w:tc>
          <w:tcPr>
            <w:tcW w:w="7674" w:type="dxa"/>
            <w:gridSpan w:val="3"/>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桂林优利特医疗电子有限公司扩建项目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项目代码</w:t>
            </w:r>
          </w:p>
        </w:tc>
        <w:tc>
          <w:tcPr>
            <w:tcW w:w="7674" w:type="dxa"/>
            <w:gridSpan w:val="3"/>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2503-450305-04-02-576375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建设单位联系人</w:t>
            </w:r>
          </w:p>
        </w:tc>
        <w:tc>
          <w:tcPr>
            <w:tcW w:w="2855" w:type="dxa"/>
            <w:vAlign w:val="center"/>
          </w:tcPr>
          <w:p>
            <w:pPr>
              <w:spacing w:line="360" w:lineRule="auto"/>
              <w:jc w:val="center"/>
              <w:rPr>
                <w:rFonts w:ascii="Times New Roman" w:hAnsi="Times New Roman" w:eastAsia="宋体" w:cs="Times New Roman"/>
                <w:color w:val="auto"/>
                <w:sz w:val="24"/>
                <w:szCs w:val="28"/>
              </w:rPr>
            </w:pPr>
          </w:p>
        </w:tc>
        <w:tc>
          <w:tcPr>
            <w:tcW w:w="2268"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联系方式</w:t>
            </w:r>
          </w:p>
        </w:tc>
        <w:tc>
          <w:tcPr>
            <w:tcW w:w="2551" w:type="dxa"/>
            <w:vAlign w:val="center"/>
          </w:tcPr>
          <w:p>
            <w:pPr>
              <w:spacing w:line="360" w:lineRule="auto"/>
              <w:jc w:val="center"/>
              <w:rPr>
                <w:rFonts w:ascii="Times New Roman" w:hAnsi="Times New Roman" w:eastAsia="宋体" w:cs="Times New Roman"/>
                <w:color w:val="auto"/>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建设地点</w:t>
            </w:r>
          </w:p>
        </w:tc>
        <w:tc>
          <w:tcPr>
            <w:tcW w:w="7674" w:type="dxa"/>
            <w:gridSpan w:val="3"/>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广西壮族自治区桂林市七星区信息产业园D-07号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地理坐标</w:t>
            </w:r>
          </w:p>
        </w:tc>
        <w:tc>
          <w:tcPr>
            <w:tcW w:w="7674" w:type="dxa"/>
            <w:gridSpan w:val="3"/>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东经：</w:t>
            </w:r>
            <w:r>
              <w:rPr>
                <w:rFonts w:ascii="Times New Roman" w:hAnsi="Times New Roman" w:eastAsia="宋体" w:cs="Times New Roman"/>
                <w:color w:val="auto"/>
                <w:sz w:val="24"/>
                <w:szCs w:val="28"/>
              </w:rPr>
              <w:t>110°20′12.53910″</w:t>
            </w:r>
            <w:r>
              <w:rPr>
                <w:rFonts w:hint="eastAsia" w:ascii="Times New Roman" w:hAnsi="Times New Roman" w:eastAsia="宋体" w:cs="Times New Roman"/>
                <w:color w:val="auto"/>
                <w:sz w:val="24"/>
                <w:szCs w:val="28"/>
              </w:rPr>
              <w:t>，北纬：</w:t>
            </w:r>
            <w:r>
              <w:rPr>
                <w:rFonts w:ascii="Times New Roman" w:hAnsi="Times New Roman" w:eastAsia="宋体" w:cs="Times New Roman"/>
                <w:color w:val="auto"/>
                <w:sz w:val="24"/>
                <w:szCs w:val="28"/>
              </w:rPr>
              <w:t>25°16′29.30550″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国民经济</w:t>
            </w:r>
          </w:p>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行业类别</w:t>
            </w:r>
          </w:p>
        </w:tc>
        <w:tc>
          <w:tcPr>
            <w:tcW w:w="2855" w:type="dxa"/>
            <w:vAlign w:val="center"/>
          </w:tcPr>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C2770卫生材料及医药用品制造，C3581医疗诊断、监护及治疗设备制造，M7340医学研究和实验发展</w:t>
            </w:r>
          </w:p>
        </w:tc>
        <w:tc>
          <w:tcPr>
            <w:tcW w:w="2268" w:type="dxa"/>
            <w:vAlign w:val="center"/>
          </w:tcPr>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建设项目</w:t>
            </w:r>
          </w:p>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行业类别</w:t>
            </w:r>
          </w:p>
        </w:tc>
        <w:tc>
          <w:tcPr>
            <w:tcW w:w="2551" w:type="dxa"/>
            <w:vAlign w:val="center"/>
          </w:tcPr>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二十四、医药制造业 49 卫生材料及医药用品制造 277，三十二</w:t>
            </w:r>
            <w:r>
              <w:rPr>
                <w:rFonts w:ascii="Times New Roman" w:hAnsi="Times New Roman" w:eastAsia="宋体" w:cs="Times New Roman"/>
                <w:color w:val="auto"/>
                <w:sz w:val="24"/>
                <w:szCs w:val="28"/>
              </w:rPr>
              <w:t>、</w:t>
            </w:r>
            <w:r>
              <w:rPr>
                <w:rFonts w:hint="eastAsia" w:ascii="Times New Roman" w:hAnsi="Times New Roman" w:eastAsia="宋体" w:cs="Times New Roman"/>
                <w:color w:val="auto"/>
                <w:sz w:val="24"/>
                <w:szCs w:val="28"/>
              </w:rPr>
              <w:t>专用设备制造</w:t>
            </w:r>
            <w:r>
              <w:rPr>
                <w:rFonts w:ascii="Times New Roman" w:hAnsi="Times New Roman" w:eastAsia="宋体" w:cs="Times New Roman"/>
                <w:color w:val="auto"/>
                <w:sz w:val="24"/>
                <w:szCs w:val="28"/>
              </w:rPr>
              <w:t xml:space="preserve">业 </w:t>
            </w:r>
            <w:r>
              <w:rPr>
                <w:rFonts w:hint="eastAsia" w:ascii="Times New Roman" w:hAnsi="Times New Roman" w:eastAsia="宋体" w:cs="Times New Roman"/>
                <w:color w:val="auto"/>
                <w:sz w:val="24"/>
                <w:szCs w:val="28"/>
              </w:rPr>
              <w:t>70 医疗仪器设备及器械制造 358，四十五、研究和试验发展98专业实验室、研发（试验）基地；其他（不产生实验废气、废水、危险废物的除外）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建设性质</w:t>
            </w:r>
          </w:p>
        </w:tc>
        <w:tc>
          <w:tcPr>
            <w:tcW w:w="2855" w:type="dxa"/>
            <w:vAlign w:val="center"/>
          </w:tcPr>
          <w:p>
            <w:pPr>
              <w:jc w:val="left"/>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sym w:font="Wingdings 2" w:char="00A3"/>
            </w:r>
            <w:r>
              <w:rPr>
                <w:rFonts w:hint="eastAsia" w:ascii="Times New Roman" w:hAnsi="Times New Roman" w:eastAsia="宋体" w:cs="Times New Roman"/>
                <w:color w:val="auto"/>
                <w:sz w:val="24"/>
                <w:szCs w:val="28"/>
              </w:rPr>
              <w:t>新建（迁建）</w:t>
            </w:r>
          </w:p>
          <w:p>
            <w:pPr>
              <w:jc w:val="left"/>
              <w:rPr>
                <w:rFonts w:ascii="Times New Roman" w:hAnsi="Times New Roman" w:eastAsia="宋体" w:cs="Times New Roman"/>
                <w:color w:val="auto"/>
                <w:sz w:val="24"/>
                <w:szCs w:val="28"/>
              </w:rPr>
            </w:pPr>
            <w:r>
              <w:rPr>
                <w:rFonts w:ascii="Wingdings 2" w:hAnsi="Wingdings 2" w:eastAsia="宋体" w:cs="Times New Roman"/>
                <w:color w:val="auto"/>
                <w:sz w:val="24"/>
                <w:szCs w:val="28"/>
              </w:rPr>
              <w:sym w:font="Wingdings 2" w:char="F0A3"/>
            </w:r>
            <w:r>
              <w:rPr>
                <w:rFonts w:hint="eastAsia" w:ascii="Times New Roman" w:hAnsi="Times New Roman" w:eastAsia="宋体" w:cs="Times New Roman"/>
                <w:color w:val="auto"/>
                <w:sz w:val="24"/>
                <w:szCs w:val="28"/>
              </w:rPr>
              <w:t>改建</w:t>
            </w:r>
          </w:p>
          <w:p>
            <w:pPr>
              <w:jc w:val="left"/>
              <w:rPr>
                <w:rFonts w:ascii="Times New Roman" w:hAnsi="Times New Roman" w:eastAsia="宋体" w:cs="Times New Roman"/>
                <w:color w:val="auto"/>
                <w:sz w:val="24"/>
                <w:szCs w:val="28"/>
              </w:rPr>
            </w:pPr>
            <w:r>
              <w:rPr>
                <w:rFonts w:ascii="Wingdings 2" w:hAnsi="Wingdings 2" w:eastAsia="宋体" w:cs="Times New Roman"/>
                <w:color w:val="auto"/>
                <w:sz w:val="24"/>
                <w:szCs w:val="28"/>
              </w:rPr>
              <w:sym w:font="Wingdings 2" w:char="0052"/>
            </w:r>
            <w:r>
              <w:rPr>
                <w:rFonts w:hint="eastAsia" w:ascii="Times New Roman" w:hAnsi="Times New Roman" w:eastAsia="宋体" w:cs="Times New Roman"/>
                <w:color w:val="auto"/>
                <w:sz w:val="24"/>
                <w:szCs w:val="28"/>
              </w:rPr>
              <w:t>扩建</w:t>
            </w:r>
          </w:p>
          <w:p>
            <w:pPr>
              <w:jc w:val="left"/>
              <w:rPr>
                <w:rFonts w:ascii="Times New Roman" w:hAnsi="Times New Roman" w:eastAsia="宋体" w:cs="Times New Roman"/>
                <w:color w:val="auto"/>
                <w:sz w:val="24"/>
                <w:szCs w:val="28"/>
              </w:rPr>
            </w:pPr>
            <w:r>
              <w:rPr>
                <w:rFonts w:ascii="Wingdings 2" w:hAnsi="Wingdings 2" w:eastAsia="宋体" w:cs="Times New Roman"/>
                <w:color w:val="auto"/>
                <w:sz w:val="24"/>
                <w:szCs w:val="28"/>
              </w:rPr>
              <w:sym w:font="Wingdings 2" w:char="00A3"/>
            </w:r>
            <w:r>
              <w:rPr>
                <w:rFonts w:hint="eastAsia" w:ascii="Times New Roman" w:hAnsi="Times New Roman" w:eastAsia="宋体" w:cs="Times New Roman"/>
                <w:color w:val="auto"/>
                <w:sz w:val="24"/>
                <w:szCs w:val="28"/>
              </w:rPr>
              <w:t>技术改造</w:t>
            </w:r>
          </w:p>
        </w:tc>
        <w:tc>
          <w:tcPr>
            <w:tcW w:w="2268" w:type="dxa"/>
            <w:vAlign w:val="center"/>
          </w:tcPr>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建设项目</w:t>
            </w:r>
          </w:p>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申报情形</w:t>
            </w:r>
          </w:p>
        </w:tc>
        <w:tc>
          <w:tcPr>
            <w:tcW w:w="2551" w:type="dxa"/>
            <w:vAlign w:val="center"/>
          </w:tcPr>
          <w:p>
            <w:pPr>
              <w:jc w:val="left"/>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sym w:font="Wingdings 2" w:char="F052"/>
            </w:r>
            <w:r>
              <w:rPr>
                <w:rFonts w:hint="eastAsia" w:ascii="Times New Roman" w:hAnsi="Times New Roman" w:eastAsia="宋体" w:cs="Times New Roman"/>
                <w:color w:val="auto"/>
                <w:sz w:val="24"/>
                <w:szCs w:val="28"/>
              </w:rPr>
              <w:t>首次申报项目</w:t>
            </w:r>
          </w:p>
          <w:p>
            <w:pPr>
              <w:jc w:val="left"/>
              <w:rPr>
                <w:rFonts w:ascii="Wingdings 2" w:hAnsi="Wingdings 2" w:eastAsia="宋体" w:cs="Times New Roman"/>
                <w:color w:val="auto"/>
                <w:sz w:val="24"/>
                <w:szCs w:val="28"/>
              </w:rPr>
            </w:pPr>
            <w:r>
              <w:rPr>
                <w:rFonts w:ascii="Wingdings 2" w:hAnsi="Wingdings 2" w:eastAsia="宋体" w:cs="Times New Roman"/>
                <w:color w:val="auto"/>
                <w:sz w:val="24"/>
                <w:szCs w:val="28"/>
              </w:rPr>
              <w:sym w:font="Wingdings 2" w:char="F0A3"/>
            </w:r>
            <w:r>
              <w:rPr>
                <w:rFonts w:ascii="Wingdings 2" w:hAnsi="Wingdings 2" w:eastAsia="宋体" w:cs="Times New Roman"/>
                <w:color w:val="auto"/>
                <w:sz w:val="24"/>
                <w:szCs w:val="28"/>
              </w:rPr>
              <w:t>不予批准后再次申报项目</w:t>
            </w:r>
          </w:p>
          <w:p>
            <w:pPr>
              <w:jc w:val="left"/>
              <w:rPr>
                <w:rFonts w:ascii="Wingdings 2" w:hAnsi="Wingdings 2" w:eastAsia="宋体" w:cs="Times New Roman"/>
                <w:color w:val="auto"/>
                <w:sz w:val="24"/>
                <w:szCs w:val="28"/>
              </w:rPr>
            </w:pPr>
            <w:r>
              <w:rPr>
                <w:rFonts w:ascii="Wingdings 2" w:hAnsi="Wingdings 2" w:eastAsia="宋体" w:cs="Times New Roman"/>
                <w:color w:val="auto"/>
                <w:sz w:val="24"/>
                <w:szCs w:val="28"/>
              </w:rPr>
              <w:sym w:font="Wingdings 2" w:char="F0A3"/>
            </w:r>
            <w:r>
              <w:rPr>
                <w:rFonts w:ascii="Wingdings 2" w:hAnsi="Wingdings 2" w:eastAsia="宋体" w:cs="Times New Roman"/>
                <w:color w:val="auto"/>
                <w:sz w:val="24"/>
                <w:szCs w:val="28"/>
              </w:rPr>
              <w:t>超五年重新审核项目</w:t>
            </w:r>
          </w:p>
          <w:p>
            <w:pPr>
              <w:jc w:val="left"/>
              <w:rPr>
                <w:rFonts w:ascii="Times New Roman" w:hAnsi="Times New Roman" w:eastAsia="宋体" w:cs="Times New Roman"/>
                <w:color w:val="auto"/>
                <w:sz w:val="24"/>
                <w:szCs w:val="28"/>
              </w:rPr>
            </w:pPr>
            <w:r>
              <w:rPr>
                <w:rFonts w:ascii="Wingdings 2" w:hAnsi="Wingdings 2" w:eastAsia="宋体" w:cs="Times New Roman"/>
                <w:color w:val="auto"/>
                <w:sz w:val="24"/>
                <w:szCs w:val="28"/>
              </w:rPr>
              <w:sym w:font="Wingdings 2" w:char="F0A3"/>
            </w:r>
            <w:r>
              <w:rPr>
                <w:rFonts w:ascii="Wingdings 2" w:hAnsi="Wingdings 2" w:eastAsia="宋体" w:cs="Times New Roman"/>
                <w:color w:val="auto"/>
                <w:sz w:val="24"/>
                <w:szCs w:val="28"/>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项目审批（核准/备案）部门（选填）</w:t>
            </w:r>
          </w:p>
        </w:tc>
        <w:tc>
          <w:tcPr>
            <w:tcW w:w="2855" w:type="dxa"/>
            <w:vAlign w:val="center"/>
          </w:tcPr>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桂林市七星区发展改革局</w:t>
            </w:r>
          </w:p>
        </w:tc>
        <w:tc>
          <w:tcPr>
            <w:tcW w:w="2268" w:type="dxa"/>
            <w:vAlign w:val="center"/>
          </w:tcPr>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项目审批（核准/备案）文号（选填）</w:t>
            </w:r>
          </w:p>
        </w:tc>
        <w:tc>
          <w:tcPr>
            <w:tcW w:w="2551" w:type="dxa"/>
            <w:vAlign w:val="center"/>
          </w:tcPr>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2503-450305-04-02-576375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总投资（万元）</w:t>
            </w:r>
          </w:p>
        </w:tc>
        <w:tc>
          <w:tcPr>
            <w:tcW w:w="2855"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400</w:t>
            </w:r>
          </w:p>
        </w:tc>
        <w:tc>
          <w:tcPr>
            <w:tcW w:w="2268"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环保投资（万元）</w:t>
            </w:r>
          </w:p>
        </w:tc>
        <w:tc>
          <w:tcPr>
            <w:tcW w:w="2551"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环保投资占比(%</w:t>
            </w:r>
            <w:r>
              <w:rPr>
                <w:rFonts w:ascii="Times New Roman" w:hAnsi="Times New Roman" w:eastAsia="宋体" w:cs="Times New Roman"/>
                <w:color w:val="auto"/>
                <w:sz w:val="24"/>
                <w:szCs w:val="28"/>
              </w:rPr>
              <w:t>)</w:t>
            </w:r>
          </w:p>
        </w:tc>
        <w:tc>
          <w:tcPr>
            <w:tcW w:w="2855"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5.75</w:t>
            </w:r>
          </w:p>
        </w:tc>
        <w:tc>
          <w:tcPr>
            <w:tcW w:w="2268"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施工工期</w:t>
            </w:r>
          </w:p>
        </w:tc>
        <w:tc>
          <w:tcPr>
            <w:tcW w:w="2551"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5个月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是否开工建设</w:t>
            </w:r>
          </w:p>
        </w:tc>
        <w:tc>
          <w:tcPr>
            <w:tcW w:w="2855" w:type="dxa"/>
            <w:vAlign w:val="center"/>
          </w:tcPr>
          <w:p>
            <w:pPr>
              <w:jc w:val="left"/>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sym w:font="Wingdings 2" w:char="F052"/>
            </w:r>
            <w:r>
              <w:rPr>
                <w:rFonts w:hint="eastAsia" w:ascii="Times New Roman" w:hAnsi="Times New Roman" w:eastAsia="宋体" w:cs="Times New Roman"/>
                <w:color w:val="auto"/>
                <w:sz w:val="24"/>
                <w:szCs w:val="28"/>
              </w:rPr>
              <w:t>否</w:t>
            </w:r>
          </w:p>
          <w:p>
            <w:pPr>
              <w:jc w:val="left"/>
              <w:rPr>
                <w:rFonts w:ascii="Times New Roman" w:hAnsi="Times New Roman" w:eastAsia="宋体" w:cs="Times New Roman"/>
                <w:color w:val="auto"/>
                <w:sz w:val="24"/>
                <w:szCs w:val="28"/>
              </w:rPr>
            </w:pPr>
            <w:r>
              <w:rPr>
                <w:rFonts w:ascii="Wingdings 2" w:hAnsi="Wingdings 2" w:eastAsia="宋体" w:cs="Times New Roman"/>
                <w:color w:val="auto"/>
                <w:sz w:val="24"/>
                <w:szCs w:val="28"/>
              </w:rPr>
              <w:sym w:font="Wingdings 2" w:char="F0A3"/>
            </w:r>
            <w:r>
              <w:rPr>
                <w:rFonts w:hint="eastAsia" w:ascii="Times New Roman" w:hAnsi="Times New Roman" w:eastAsia="宋体" w:cs="Times New Roman"/>
                <w:color w:val="auto"/>
                <w:sz w:val="24"/>
                <w:szCs w:val="28"/>
              </w:rPr>
              <w:t>是：</w:t>
            </w:r>
            <w:r>
              <w:rPr>
                <w:rFonts w:hint="eastAsia" w:ascii="Times New Roman" w:hAnsi="Times New Roman" w:eastAsia="宋体" w:cs="Times New Roman"/>
                <w:color w:val="auto"/>
                <w:sz w:val="24"/>
                <w:szCs w:val="28"/>
                <w:u w:val="single"/>
              </w:rPr>
              <w:t xml:space="preserve"> </w:t>
            </w:r>
            <w:r>
              <w:rPr>
                <w:rFonts w:ascii="Times New Roman" w:hAnsi="Times New Roman" w:eastAsia="宋体" w:cs="Times New Roman"/>
                <w:color w:val="auto"/>
                <w:sz w:val="24"/>
                <w:szCs w:val="28"/>
                <w:u w:val="single"/>
              </w:rPr>
              <w:t xml:space="preserve">      </w:t>
            </w:r>
          </w:p>
        </w:tc>
        <w:tc>
          <w:tcPr>
            <w:tcW w:w="2268" w:type="dxa"/>
            <w:vAlign w:val="center"/>
          </w:tcPr>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用地（用海）</w:t>
            </w:r>
          </w:p>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面积（m</w:t>
            </w:r>
            <w:r>
              <w:rPr>
                <w:rFonts w:hint="eastAsia" w:ascii="Times New Roman" w:hAnsi="Times New Roman" w:eastAsia="宋体" w:cs="Times New Roman"/>
                <w:color w:val="auto"/>
                <w:sz w:val="24"/>
                <w:szCs w:val="28"/>
                <w:vertAlign w:val="superscript"/>
              </w:rPr>
              <w:t>2</w:t>
            </w:r>
            <w:r>
              <w:rPr>
                <w:rFonts w:hint="eastAsia" w:ascii="Times New Roman" w:hAnsi="Times New Roman" w:eastAsia="宋体" w:cs="Times New Roman"/>
                <w:color w:val="auto"/>
                <w:sz w:val="24"/>
                <w:szCs w:val="28"/>
              </w:rPr>
              <w:t>）</w:t>
            </w:r>
          </w:p>
        </w:tc>
        <w:tc>
          <w:tcPr>
            <w:tcW w:w="2551"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6437.32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专项评价设置情况</w:t>
            </w:r>
          </w:p>
        </w:tc>
        <w:tc>
          <w:tcPr>
            <w:tcW w:w="7674" w:type="dxa"/>
            <w:gridSpan w:val="3"/>
            <w:vAlign w:val="center"/>
          </w:tcPr>
          <w:p>
            <w:pPr>
              <w:spacing w:line="360" w:lineRule="auto"/>
              <w:jc w:val="center"/>
              <w:rPr>
                <w:color w:val="auto"/>
              </w:rPr>
            </w:pPr>
            <w:r>
              <w:rPr>
                <w:rFonts w:hint="eastAsia" w:ascii="Times New Roman" w:eastAsia="宋体" w:cs="Times New Roman"/>
                <w:color w:val="auto"/>
                <w:sz w:val="24"/>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393"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规划情况</w:t>
            </w:r>
          </w:p>
        </w:tc>
        <w:tc>
          <w:tcPr>
            <w:tcW w:w="7674" w:type="dxa"/>
            <w:gridSpan w:val="3"/>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《桂林国家高新区信息产业园建设项目》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规划环境影响评价情况</w:t>
            </w:r>
          </w:p>
        </w:tc>
        <w:tc>
          <w:tcPr>
            <w:tcW w:w="7674" w:type="dxa"/>
            <w:gridSpan w:val="3"/>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《桂林国家高新区信息产业园建设项目环境影响评价大纲》，广西壮族自治区环境保护局，《关于桂林国家高新区信息产业园建设项目环境影响评价大纲的批复》（桂环管字〔2003〕335号）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规划及规划环境影响评价符合性分析</w:t>
            </w:r>
          </w:p>
        </w:tc>
        <w:tc>
          <w:tcPr>
            <w:tcW w:w="7674" w:type="dxa"/>
            <w:gridSpan w:val="3"/>
            <w:vAlign w:val="center"/>
          </w:tcPr>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根据《桂林国家高新区信息产业园建设项目》和《桂林国家高新区信息产业园建设项目环境影响评价大纲》，桂林国家高新区信息产业园优先发展的项目类型和限制发展的项目类型如下：</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园区准入条件：未来进入园区的项目必须是属于信息产业企业，主要包括计算机应用服务业（软件开发咨询、数据处理、数据库服务、计算机设备维护咨询）、信息、咨询服务业、电子及通讯设备制造业（通讯设备制造业、雷达设备制造业、广播电视设备制造业、电子计算机制造业、电子设备及通讯设备修理业）等行业。</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优先发展的项目类型：园区要优先发展低能耗、低资源消耗、排污少、技术密集高附加值的项目；也可适当发展一些劳动密集的清洁项目，下列类型的项目可优先发展。（1）软件研究和开发企业（2）不带电镀的电子、通讯、信息产品项目（3）信息、咨询服务业（4）通讯设备制造业（5）计算机及其外设研究和开发项目（6）传输设备制造业。</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3、限制发展的项目类型：不能发展原材料消耗大、能耗和电耗高的、污染大的项目，下列类型项目不宜发展。（1）电镀项目（2）选矿和冶炼项目（3）排污较大的化工项目（4）铸造项目（5）粉体加工项目（6）制浆造纸项目（7）食品酿造项目（8）其他污染较大的项目（9）使用国家已经淘汰的生产工艺和生产设备进行生产的项目。</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本项目位于信息产业园D-07号，属于扩建项目，在租用的原有厂房内进行扩建，不涉及电镀，是低能耗、低资源消耗、排污少、不使用国家已经淘汰的生产工艺和生产设备进行生产，不属于园区限制发展的项目类型，为允许发展类项目，且项目已取得登记信息单完成</w:t>
            </w:r>
            <w:r>
              <w:rPr>
                <w:rFonts w:ascii="Times New Roman" w:hAnsi="Times New Roman" w:eastAsia="宋体" w:cs="Times New Roman"/>
                <w:color w:val="auto"/>
                <w:sz w:val="24"/>
                <w:szCs w:val="28"/>
              </w:rPr>
              <w:t>备案，项目</w:t>
            </w:r>
            <w:r>
              <w:rPr>
                <w:rFonts w:hint="eastAsia" w:ascii="Times New Roman" w:hAnsi="Times New Roman" w:eastAsia="宋体" w:cs="Times New Roman"/>
                <w:color w:val="auto"/>
                <w:sz w:val="24"/>
                <w:szCs w:val="28"/>
              </w:rPr>
              <w:t>与信息产业园功能区定位不冲突。</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综上，项目的建设基本符合园区产业规划。因此本项目的建设与《桂林国家高新区信息产业园建设项目》、《桂林国家高新区信息产业园建设项目环境影响评价大纲》规划要求基本相符。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vAlign w:val="center"/>
          </w:tcPr>
          <w:p>
            <w:pPr>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其他符合性分析</w:t>
            </w:r>
          </w:p>
        </w:tc>
        <w:tc>
          <w:tcPr>
            <w:tcW w:w="7674" w:type="dxa"/>
            <w:gridSpan w:val="3"/>
            <w:vAlign w:val="center"/>
          </w:tcPr>
          <w:p>
            <w:pPr>
              <w:spacing w:line="360" w:lineRule="auto"/>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1、与“三线一单”相符性分析</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r>
              <w:rPr>
                <w:rFonts w:ascii="Times New Roman" w:hAnsi="Times New Roman" w:eastAsia="宋体" w:cs="Times New Roman"/>
                <w:color w:val="auto"/>
                <w:sz w:val="24"/>
                <w:szCs w:val="28"/>
              </w:rPr>
              <w:t>1）生态保护红线</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根据《桂林市生态环境局关于印发实施桂林市生态环境分区管控动态更新成果(2023年)的通知》（市环规范〔2024〕3号），桂林市生态环境分区管控动态更新。</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项目位于桂林市七星区信息产业园D-07号，其用地未涉及饮用水源保护区、风景名胜区、自然保护区、生态保护红线等环境敏感区，项目的建设符合生态保护红线管理办法的规定。</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r>
              <w:rPr>
                <w:rFonts w:ascii="Times New Roman" w:hAnsi="Times New Roman" w:eastAsia="宋体" w:cs="Times New Roman"/>
                <w:color w:val="auto"/>
                <w:sz w:val="24"/>
                <w:szCs w:val="28"/>
              </w:rPr>
              <w:t>2）环境质量底线</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根据环境质量现状调查，项目所在区域环境空气质量、声环境质量、水环境质量均满足相应的环境功能区划要求。本项目实施后，通过采取有效的环保措施，确保各污染物实现达标排放，对环境影响不大，不会突破环境质量底线。</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r>
              <w:rPr>
                <w:rFonts w:ascii="Times New Roman" w:hAnsi="Times New Roman" w:eastAsia="宋体" w:cs="Times New Roman"/>
                <w:color w:val="auto"/>
                <w:sz w:val="24"/>
                <w:szCs w:val="28"/>
              </w:rPr>
              <w:t>3）资源利用上线</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本项目生产过程消耗一定的电、水等资源。项目位于桂林市七星区信息产业园D-07号，区域资源条件有保障，项目资源消耗量相对区域资源利用总量较少。项目租用园区内已建厂房生产，不会突破园区土地利用开发控制面积。因此，本项目建设运行不会突破资源利用上线。</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r>
              <w:rPr>
                <w:rFonts w:ascii="Times New Roman" w:hAnsi="Times New Roman" w:eastAsia="宋体" w:cs="Times New Roman"/>
                <w:color w:val="auto"/>
                <w:sz w:val="24"/>
                <w:szCs w:val="28"/>
              </w:rPr>
              <w:t>4）</w:t>
            </w:r>
            <w:r>
              <w:rPr>
                <w:rFonts w:hint="eastAsia" w:ascii="Times New Roman" w:hAnsi="Times New Roman" w:eastAsia="宋体" w:cs="Times New Roman"/>
                <w:color w:val="auto"/>
                <w:sz w:val="24"/>
                <w:szCs w:val="28"/>
              </w:rPr>
              <w:t>生态</w:t>
            </w:r>
            <w:r>
              <w:rPr>
                <w:rFonts w:ascii="Times New Roman" w:hAnsi="Times New Roman" w:eastAsia="宋体" w:cs="Times New Roman"/>
                <w:color w:val="auto"/>
                <w:sz w:val="24"/>
                <w:szCs w:val="28"/>
              </w:rPr>
              <w:t>环境准入清单</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根据《广西壮族自治区重点生态功能区县产业准入负面清单调整方案》（2024年4月16日），桂林市七星区未划入上述产业准入负面清单城市。本项目属于C2770卫生材料及医药用品制造、C3581医疗诊断、监护及治疗设备制造和M7340医学研究和实验发展，未使用国家淘汰和限制使用的工艺及设备，不属于广西壮族自治区国家重点生态功能区划准入负面清单内禁止新建、扩建产业。</w:t>
            </w:r>
          </w:p>
          <w:p>
            <w:pPr>
              <w:topLinePunct/>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（5）项目与生态环境准入及管控要求的符合性分析</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①根据《桂林市生态环境准入及管控要求清单（2023年修订）》，本项目位于桂林国家高新技术产业开发区（七星区）重点管控单元，项目与桂林市七星区生态环境准入及管控要求相符性见表1-1。</w:t>
            </w:r>
          </w:p>
          <w:p>
            <w:pPr>
              <w:pStyle w:val="33"/>
              <w:jc w:val="center"/>
              <w:rPr>
                <w:b/>
                <w:bCs/>
                <w:color w:val="auto"/>
                <w:sz w:val="21"/>
                <w:szCs w:val="21"/>
              </w:rPr>
            </w:pPr>
            <w:r>
              <w:rPr>
                <w:rFonts w:hint="eastAsia" w:ascii="Times New Roman" w:hAnsi="Times New Roman" w:cs="Times New Roman"/>
                <w:b/>
                <w:bCs/>
                <w:color w:val="auto"/>
                <w:sz w:val="21"/>
                <w:szCs w:val="21"/>
              </w:rPr>
              <w:t xml:space="preserve">表1-1  </w:t>
            </w:r>
            <w:r>
              <w:rPr>
                <w:b/>
                <w:bCs/>
                <w:color w:val="auto"/>
                <w:sz w:val="21"/>
                <w:szCs w:val="21"/>
              </w:rPr>
              <w:t>与桂林市</w:t>
            </w:r>
            <w:r>
              <w:rPr>
                <w:rFonts w:hint="eastAsia"/>
                <w:b/>
                <w:bCs/>
                <w:color w:val="auto"/>
                <w:sz w:val="21"/>
                <w:szCs w:val="21"/>
              </w:rPr>
              <w:t>七星区</w:t>
            </w:r>
            <w:r>
              <w:rPr>
                <w:b/>
                <w:bCs/>
                <w:color w:val="auto"/>
                <w:sz w:val="21"/>
                <w:szCs w:val="21"/>
              </w:rPr>
              <w:t>生态环境</w:t>
            </w:r>
            <w:r>
              <w:rPr>
                <w:rFonts w:hint="eastAsia"/>
                <w:b/>
                <w:bCs/>
                <w:color w:val="auto"/>
                <w:sz w:val="21"/>
                <w:szCs w:val="21"/>
              </w:rPr>
              <w:t>准入及</w:t>
            </w:r>
            <w:r>
              <w:rPr>
                <w:b/>
                <w:bCs/>
                <w:color w:val="auto"/>
                <w:sz w:val="21"/>
                <w:szCs w:val="21"/>
              </w:rPr>
              <w:t>管控</w:t>
            </w:r>
            <w:r>
              <w:rPr>
                <w:rFonts w:hint="eastAsia"/>
                <w:b/>
                <w:bCs/>
                <w:color w:val="auto"/>
                <w:sz w:val="21"/>
                <w:szCs w:val="21"/>
              </w:rPr>
              <w:t>要求</w:t>
            </w:r>
            <w:r>
              <w:rPr>
                <w:b/>
                <w:bCs/>
                <w:color w:val="auto"/>
                <w:sz w:val="21"/>
                <w:szCs w:val="21"/>
              </w:rPr>
              <w:t>的相符性分析</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900"/>
              <w:gridCol w:w="855"/>
              <w:gridCol w:w="720"/>
              <w:gridCol w:w="2115"/>
              <w:gridCol w:w="1155"/>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3" w:type="dxa"/>
                  <w:vAlign w:val="center"/>
                </w:tcPr>
                <w:p>
                  <w:pPr>
                    <w:adjustRightInd w:val="0"/>
                    <w:snapToGrid w:val="0"/>
                    <w:jc w:val="center"/>
                    <w:rPr>
                      <w:rFonts w:ascii="Times New Roman" w:hAnsi="Times New Roman" w:eastAsia="宋体" w:cs="Times New Roman"/>
                      <w:color w:val="auto"/>
                    </w:rPr>
                  </w:pPr>
                  <w:r>
                    <w:rPr>
                      <w:rFonts w:ascii="Times New Roman" w:hAnsi="Times New Roman" w:eastAsia="宋体" w:cs="Times New Roman"/>
                      <w:b/>
                      <w:color w:val="auto"/>
                    </w:rPr>
                    <w:t>环境管控单元编码</w:t>
                  </w:r>
                </w:p>
              </w:tc>
              <w:tc>
                <w:tcPr>
                  <w:tcW w:w="900" w:type="dxa"/>
                  <w:vAlign w:val="center"/>
                </w:tcPr>
                <w:p>
                  <w:pPr>
                    <w:adjustRightInd w:val="0"/>
                    <w:snapToGrid w:val="0"/>
                    <w:jc w:val="center"/>
                    <w:rPr>
                      <w:rFonts w:ascii="Times New Roman" w:hAnsi="Times New Roman" w:eastAsia="宋体" w:cs="Times New Roman"/>
                      <w:color w:val="auto"/>
                    </w:rPr>
                  </w:pPr>
                  <w:r>
                    <w:rPr>
                      <w:rFonts w:ascii="Times New Roman" w:hAnsi="Times New Roman" w:eastAsia="宋体" w:cs="Times New Roman"/>
                      <w:b/>
                      <w:color w:val="auto"/>
                    </w:rPr>
                    <w:t>环境管控单元名称</w:t>
                  </w:r>
                </w:p>
              </w:tc>
              <w:tc>
                <w:tcPr>
                  <w:tcW w:w="855" w:type="dxa"/>
                  <w:vAlign w:val="center"/>
                </w:tcPr>
                <w:p>
                  <w:pPr>
                    <w:adjustRightInd w:val="0"/>
                    <w:snapToGrid w:val="0"/>
                    <w:jc w:val="center"/>
                    <w:rPr>
                      <w:rFonts w:ascii="Times New Roman" w:hAnsi="Times New Roman" w:eastAsia="宋体" w:cs="Times New Roman"/>
                      <w:color w:val="auto"/>
                    </w:rPr>
                  </w:pPr>
                  <w:r>
                    <w:rPr>
                      <w:rFonts w:ascii="Times New Roman" w:hAnsi="Times New Roman" w:eastAsia="宋体" w:cs="Times New Roman"/>
                      <w:b/>
                      <w:color w:val="auto"/>
                    </w:rPr>
                    <w:t>环境管控单元类别</w:t>
                  </w:r>
                </w:p>
              </w:tc>
              <w:tc>
                <w:tcPr>
                  <w:tcW w:w="2835" w:type="dxa"/>
                  <w:gridSpan w:val="2"/>
                  <w:vAlign w:val="center"/>
                </w:tcPr>
                <w:p>
                  <w:pPr>
                    <w:adjustRightInd w:val="0"/>
                    <w:snapToGrid w:val="0"/>
                    <w:jc w:val="center"/>
                    <w:rPr>
                      <w:rFonts w:ascii="Times New Roman" w:hAnsi="Times New Roman" w:eastAsia="宋体" w:cs="Times New Roman"/>
                      <w:color w:val="auto"/>
                    </w:rPr>
                  </w:pPr>
                  <w:r>
                    <w:rPr>
                      <w:rFonts w:ascii="Times New Roman" w:hAnsi="Times New Roman" w:eastAsia="宋体" w:cs="Times New Roman"/>
                      <w:b/>
                      <w:color w:val="auto"/>
                    </w:rPr>
                    <w:t>生态环境准入及管控要求</w:t>
                  </w:r>
                </w:p>
              </w:tc>
              <w:tc>
                <w:tcPr>
                  <w:tcW w:w="1155" w:type="dxa"/>
                  <w:vAlign w:val="center"/>
                </w:tcPr>
                <w:p>
                  <w:pPr>
                    <w:adjustRightInd w:val="0"/>
                    <w:snapToGrid w:val="0"/>
                    <w:jc w:val="center"/>
                    <w:rPr>
                      <w:rFonts w:ascii="Times New Roman" w:hAnsi="Times New Roman" w:eastAsia="宋体" w:cs="Times New Roman"/>
                      <w:color w:val="auto"/>
                    </w:rPr>
                  </w:pPr>
                  <w:r>
                    <w:rPr>
                      <w:rFonts w:ascii="Times New Roman" w:hAnsi="Times New Roman" w:eastAsia="宋体" w:cs="Times New Roman"/>
                      <w:b/>
                      <w:color w:val="auto"/>
                    </w:rPr>
                    <w:t>本项目情况</w:t>
                  </w:r>
                </w:p>
              </w:tc>
              <w:tc>
                <w:tcPr>
                  <w:tcW w:w="690" w:type="dxa"/>
                  <w:vAlign w:val="center"/>
                </w:tcPr>
                <w:p>
                  <w:pPr>
                    <w:adjustRightInd w:val="0"/>
                    <w:snapToGrid w:val="0"/>
                    <w:jc w:val="center"/>
                    <w:rPr>
                      <w:rFonts w:ascii="Times New Roman" w:hAnsi="Times New Roman" w:eastAsia="宋体" w:cs="Times New Roman"/>
                      <w:color w:val="auto"/>
                    </w:rPr>
                  </w:pPr>
                  <w:r>
                    <w:rPr>
                      <w:rFonts w:ascii="Times New Roman" w:hAnsi="Times New Roman" w:eastAsia="宋体" w:cs="Times New Roman"/>
                      <w:b/>
                      <w:color w:val="auto"/>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1013" w:type="dxa"/>
                  <w:vMerge w:val="restart"/>
                  <w:vAlign w:val="center"/>
                </w:tcPr>
                <w:p>
                  <w:pPr>
                    <w:jc w:val="center"/>
                    <w:rPr>
                      <w:rFonts w:ascii="Times New Roman" w:hAnsi="Times New Roman" w:cs="Times New Roman"/>
                      <w:color w:val="auto"/>
                    </w:rPr>
                  </w:pPr>
                  <w:r>
                    <w:rPr>
                      <w:rFonts w:hint="eastAsia" w:ascii="Times New Roman" w:hAnsi="Times New Roman" w:cs="Times New Roman"/>
                      <w:color w:val="auto"/>
                      <w:szCs w:val="21"/>
                    </w:rPr>
                    <w:t>ZH45030520001</w:t>
                  </w:r>
                </w:p>
              </w:tc>
              <w:tc>
                <w:tcPr>
                  <w:tcW w:w="900" w:type="dxa"/>
                  <w:vMerge w:val="restart"/>
                  <w:vAlign w:val="center"/>
                </w:tcPr>
                <w:p>
                  <w:pPr>
                    <w:widowControl/>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桂林国家高新技术产业开发区（七星区）重点管控单元</w:t>
                  </w:r>
                </w:p>
              </w:tc>
              <w:tc>
                <w:tcPr>
                  <w:tcW w:w="855" w:type="dxa"/>
                  <w:vMerge w:val="restart"/>
                  <w:vAlign w:val="center"/>
                </w:tcPr>
                <w:p>
                  <w:pPr>
                    <w:widowControl/>
                    <w:adjustRightInd w:val="0"/>
                    <w:snapToGrid w:val="0"/>
                    <w:jc w:val="center"/>
                    <w:textAlignment w:val="center"/>
                    <w:rPr>
                      <w:rFonts w:ascii="Times New Roman" w:hAnsi="Times New Roman" w:eastAsia="宋体" w:cs="Times New Roman"/>
                      <w:color w:val="auto"/>
                    </w:rPr>
                  </w:pPr>
                  <w:r>
                    <w:rPr>
                      <w:rFonts w:ascii="Times New Roman" w:hAnsi="Times New Roman" w:eastAsia="宋体" w:cs="Times New Roman"/>
                      <w:color w:val="auto"/>
                      <w:szCs w:val="21"/>
                    </w:rPr>
                    <w:t>重点管控单元</w:t>
                  </w:r>
                </w:p>
              </w:tc>
              <w:tc>
                <w:tcPr>
                  <w:tcW w:w="720" w:type="dxa"/>
                  <w:vMerge w:val="restart"/>
                  <w:vAlign w:val="center"/>
                </w:tcPr>
                <w:p>
                  <w:pPr>
                    <w:adjustRightInd w:val="0"/>
                    <w:snapToGrid w:val="0"/>
                    <w:jc w:val="center"/>
                    <w:rPr>
                      <w:rFonts w:ascii="Times New Roman" w:hAnsi="Times New Roman" w:eastAsia="宋体" w:cs="Times New Roman"/>
                      <w:color w:val="auto"/>
                    </w:rPr>
                  </w:pPr>
                  <w:r>
                    <w:rPr>
                      <w:rFonts w:ascii="Times New Roman" w:hAnsi="Times New Roman" w:eastAsia="宋体" w:cs="Times New Roman"/>
                      <w:color w:val="auto"/>
                      <w:szCs w:val="21"/>
                    </w:rPr>
                    <w:t>空间布局约束</w:t>
                  </w:r>
                </w:p>
              </w:tc>
              <w:tc>
                <w:tcPr>
                  <w:tcW w:w="2115" w:type="dxa"/>
                  <w:vAlign w:val="center"/>
                </w:tcPr>
                <w:p>
                  <w:pPr>
                    <w:adjustRightInd w:val="0"/>
                    <w:snapToGrid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1．限制原料、产品或生产过程中涉及的污染物种类多，数量大或毒性大、难以在环境中降解的建设项目；限制可能造成生态系统结构重大变化、重要生态功能改变或生物多样性减少的建设项目；限制可能对脆弱生态系统产生较大影响或可能引发和加剧自然灾害的项目；限制容易引起跨行政区环境影响纠纷的建设项目。</w:t>
                  </w:r>
                </w:p>
              </w:tc>
              <w:tc>
                <w:tcPr>
                  <w:tcW w:w="1155"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本项目产生的废气量较小，经处理达标后排放，废水依托厂区原有污水处理站处理达标后排入七里店污水处理厂处理，固体废物均妥善处置，不会对生态系统结构、生态功能造成重大影响。</w:t>
                  </w:r>
                </w:p>
              </w:tc>
              <w:tc>
                <w:tcPr>
                  <w:tcW w:w="690"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13" w:type="dxa"/>
                  <w:vMerge w:val="continue"/>
                  <w:vAlign w:val="center"/>
                </w:tcPr>
                <w:p>
                  <w:pPr>
                    <w:jc w:val="center"/>
                    <w:rPr>
                      <w:color w:val="auto"/>
                    </w:rPr>
                  </w:pPr>
                </w:p>
              </w:tc>
              <w:tc>
                <w:tcPr>
                  <w:tcW w:w="900" w:type="dxa"/>
                  <w:vMerge w:val="continue"/>
                  <w:vAlign w:val="center"/>
                </w:tcPr>
                <w:p>
                  <w:pPr>
                    <w:jc w:val="center"/>
                    <w:rPr>
                      <w:color w:val="auto"/>
                    </w:rPr>
                  </w:pPr>
                </w:p>
              </w:tc>
              <w:tc>
                <w:tcPr>
                  <w:tcW w:w="855" w:type="dxa"/>
                  <w:vMerge w:val="continue"/>
                  <w:vAlign w:val="center"/>
                </w:tcPr>
                <w:p>
                  <w:pPr>
                    <w:jc w:val="center"/>
                    <w:rPr>
                      <w:color w:val="auto"/>
                    </w:rPr>
                  </w:pPr>
                </w:p>
              </w:tc>
              <w:tc>
                <w:tcPr>
                  <w:tcW w:w="720" w:type="dxa"/>
                  <w:vMerge w:val="continue"/>
                  <w:vAlign w:val="center"/>
                </w:tcPr>
                <w:p>
                  <w:pPr>
                    <w:jc w:val="center"/>
                    <w:rPr>
                      <w:color w:val="auto"/>
                    </w:rPr>
                  </w:pPr>
                </w:p>
              </w:tc>
              <w:tc>
                <w:tcPr>
                  <w:tcW w:w="2115" w:type="dxa"/>
                  <w:vAlign w:val="center"/>
                </w:tcPr>
                <w:p>
                  <w:pPr>
                    <w:adjustRightInd w:val="0"/>
                    <w:snapToGrid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2．加快布局分散的企业向园区集中。</w:t>
                  </w:r>
                </w:p>
              </w:tc>
              <w:tc>
                <w:tcPr>
                  <w:tcW w:w="115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本项目位于桂林国家高新区信息产业园，符合园区规划</w:t>
                  </w:r>
                </w:p>
              </w:tc>
              <w:tc>
                <w:tcPr>
                  <w:tcW w:w="6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013" w:type="dxa"/>
                  <w:vMerge w:val="continue"/>
                  <w:vAlign w:val="center"/>
                </w:tcPr>
                <w:p>
                  <w:pPr>
                    <w:jc w:val="center"/>
                    <w:rPr>
                      <w:rFonts w:ascii="Times New Roman" w:hAnsi="Times New Roman" w:eastAsia="宋体" w:cs="Times New Roman"/>
                      <w:color w:val="auto"/>
                      <w:szCs w:val="21"/>
                    </w:rPr>
                  </w:pPr>
                </w:p>
              </w:tc>
              <w:tc>
                <w:tcPr>
                  <w:tcW w:w="900" w:type="dxa"/>
                  <w:vMerge w:val="continue"/>
                  <w:vAlign w:val="center"/>
                </w:tcPr>
                <w:p>
                  <w:pPr>
                    <w:jc w:val="center"/>
                    <w:rPr>
                      <w:rFonts w:ascii="Times New Roman" w:hAnsi="Times New Roman" w:eastAsia="宋体" w:cs="Times New Roman"/>
                      <w:color w:val="auto"/>
                      <w:szCs w:val="21"/>
                    </w:rPr>
                  </w:pPr>
                </w:p>
              </w:tc>
              <w:tc>
                <w:tcPr>
                  <w:tcW w:w="855" w:type="dxa"/>
                  <w:vMerge w:val="continue"/>
                  <w:vAlign w:val="center"/>
                </w:tcPr>
                <w:p>
                  <w:pPr>
                    <w:jc w:val="center"/>
                    <w:rPr>
                      <w:rFonts w:ascii="Times New Roman" w:hAnsi="Times New Roman" w:eastAsia="宋体" w:cs="Times New Roman"/>
                      <w:color w:val="auto"/>
                      <w:szCs w:val="21"/>
                    </w:rPr>
                  </w:pPr>
                </w:p>
              </w:tc>
              <w:tc>
                <w:tcPr>
                  <w:tcW w:w="720" w:type="dxa"/>
                  <w:vMerge w:val="continue"/>
                  <w:vAlign w:val="center"/>
                </w:tcPr>
                <w:p>
                  <w:pPr>
                    <w:jc w:val="center"/>
                    <w:rPr>
                      <w:rFonts w:ascii="Times New Roman" w:hAnsi="Times New Roman" w:eastAsia="宋体" w:cs="Times New Roman"/>
                      <w:color w:val="auto"/>
                      <w:szCs w:val="21"/>
                    </w:rPr>
                  </w:pPr>
                </w:p>
              </w:tc>
              <w:tc>
                <w:tcPr>
                  <w:tcW w:w="2115" w:type="dxa"/>
                  <w:vAlign w:val="center"/>
                </w:tcPr>
                <w:p>
                  <w:pPr>
                    <w:adjustRightInd w:val="0"/>
                    <w:snapToGrid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3．强化源头管控，新上项目能效需达到国家、自治区相关标准要求。</w:t>
                  </w:r>
                </w:p>
              </w:tc>
              <w:tc>
                <w:tcPr>
                  <w:tcW w:w="115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项目能效可达到国家、自治区相关标准要求</w:t>
                  </w:r>
                </w:p>
              </w:tc>
              <w:tc>
                <w:tcPr>
                  <w:tcW w:w="6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1013" w:type="dxa"/>
                  <w:vMerge w:val="continue"/>
                  <w:vAlign w:val="center"/>
                </w:tcPr>
                <w:p>
                  <w:pPr>
                    <w:jc w:val="center"/>
                    <w:rPr>
                      <w:rFonts w:ascii="Times New Roman" w:hAnsi="Times New Roman" w:eastAsia="宋体" w:cs="Times New Roman"/>
                      <w:color w:val="auto"/>
                      <w:szCs w:val="21"/>
                    </w:rPr>
                  </w:pPr>
                </w:p>
              </w:tc>
              <w:tc>
                <w:tcPr>
                  <w:tcW w:w="900" w:type="dxa"/>
                  <w:vMerge w:val="continue"/>
                  <w:vAlign w:val="center"/>
                </w:tcPr>
                <w:p>
                  <w:pPr>
                    <w:jc w:val="center"/>
                    <w:rPr>
                      <w:rFonts w:ascii="Times New Roman" w:hAnsi="Times New Roman" w:eastAsia="宋体" w:cs="Times New Roman"/>
                      <w:color w:val="auto"/>
                      <w:szCs w:val="21"/>
                    </w:rPr>
                  </w:pPr>
                </w:p>
              </w:tc>
              <w:tc>
                <w:tcPr>
                  <w:tcW w:w="855" w:type="dxa"/>
                  <w:vMerge w:val="continue"/>
                  <w:vAlign w:val="center"/>
                </w:tcPr>
                <w:p>
                  <w:pPr>
                    <w:jc w:val="center"/>
                    <w:rPr>
                      <w:rFonts w:ascii="Times New Roman" w:hAnsi="Times New Roman" w:eastAsia="宋体" w:cs="Times New Roman"/>
                      <w:color w:val="auto"/>
                      <w:szCs w:val="21"/>
                    </w:rPr>
                  </w:pPr>
                </w:p>
              </w:tc>
              <w:tc>
                <w:tcPr>
                  <w:tcW w:w="720" w:type="dxa"/>
                  <w:vMerge w:val="continue"/>
                  <w:vAlign w:val="center"/>
                </w:tcPr>
                <w:p>
                  <w:pPr>
                    <w:jc w:val="center"/>
                    <w:rPr>
                      <w:rFonts w:ascii="Times New Roman" w:hAnsi="Times New Roman" w:eastAsia="宋体" w:cs="Times New Roman"/>
                      <w:color w:val="auto"/>
                      <w:szCs w:val="21"/>
                    </w:rPr>
                  </w:pPr>
                </w:p>
              </w:tc>
              <w:tc>
                <w:tcPr>
                  <w:tcW w:w="2115" w:type="dxa"/>
                  <w:vAlign w:val="center"/>
                </w:tcPr>
                <w:p>
                  <w:pPr>
                    <w:adjustRightInd w:val="0"/>
                    <w:snapToGrid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4．禁止新建不符合国家产业政策的生产项目以及其他严重污染水环境的生产项目。已建成的不符合国家产业政策以及其他严重污染水环境的生产项目，由设区的市、县级人民政府按照国家有关规定责令整改、搬迁或者关闭。</w:t>
                  </w:r>
                </w:p>
              </w:tc>
              <w:tc>
                <w:tcPr>
                  <w:tcW w:w="115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本项目符合国家产业政策，生产废水</w:t>
                  </w:r>
                  <w:r>
                    <w:rPr>
                      <w:rFonts w:hint="eastAsia" w:ascii="Times New Roman" w:hAnsi="Times New Roman" w:eastAsia="宋体" w:cs="Times New Roman"/>
                      <w:color w:val="auto"/>
                    </w:rPr>
                    <w:t>依托厂区</w:t>
                  </w:r>
                  <w:r>
                    <w:rPr>
                      <w:rFonts w:hint="eastAsia" w:ascii="Times New Roman" w:hAnsi="Times New Roman" w:eastAsia="宋体" w:cs="Times New Roman"/>
                      <w:color w:val="auto"/>
                      <w:szCs w:val="21"/>
                    </w:rPr>
                    <w:t>原有污水处理站处理达标后排入七里店污水处理厂处理，对水环境影响较小</w:t>
                  </w:r>
                </w:p>
              </w:tc>
              <w:tc>
                <w:tcPr>
                  <w:tcW w:w="6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1013" w:type="dxa"/>
                  <w:vMerge w:val="continue"/>
                  <w:vAlign w:val="center"/>
                </w:tcPr>
                <w:p>
                  <w:pPr>
                    <w:jc w:val="center"/>
                    <w:rPr>
                      <w:rFonts w:ascii="Times New Roman" w:hAnsi="Times New Roman" w:eastAsia="宋体" w:cs="Times New Roman"/>
                      <w:color w:val="auto"/>
                      <w:szCs w:val="21"/>
                    </w:rPr>
                  </w:pPr>
                </w:p>
              </w:tc>
              <w:tc>
                <w:tcPr>
                  <w:tcW w:w="900" w:type="dxa"/>
                  <w:vMerge w:val="continue"/>
                  <w:vAlign w:val="center"/>
                </w:tcPr>
                <w:p>
                  <w:pPr>
                    <w:jc w:val="center"/>
                    <w:rPr>
                      <w:rFonts w:ascii="Times New Roman" w:hAnsi="Times New Roman" w:eastAsia="宋体" w:cs="Times New Roman"/>
                      <w:color w:val="auto"/>
                      <w:szCs w:val="21"/>
                    </w:rPr>
                  </w:pPr>
                </w:p>
              </w:tc>
              <w:tc>
                <w:tcPr>
                  <w:tcW w:w="855" w:type="dxa"/>
                  <w:vMerge w:val="continue"/>
                  <w:vAlign w:val="center"/>
                </w:tcPr>
                <w:p>
                  <w:pPr>
                    <w:jc w:val="center"/>
                    <w:rPr>
                      <w:rFonts w:ascii="Times New Roman" w:hAnsi="Times New Roman" w:eastAsia="宋体" w:cs="Times New Roman"/>
                      <w:color w:val="auto"/>
                      <w:szCs w:val="21"/>
                    </w:rPr>
                  </w:pPr>
                </w:p>
              </w:tc>
              <w:tc>
                <w:tcPr>
                  <w:tcW w:w="720" w:type="dxa"/>
                  <w:vMerge w:val="continue"/>
                  <w:vAlign w:val="center"/>
                </w:tcPr>
                <w:p>
                  <w:pPr>
                    <w:jc w:val="center"/>
                    <w:rPr>
                      <w:rFonts w:ascii="Times New Roman" w:hAnsi="Times New Roman" w:eastAsia="宋体" w:cs="Times New Roman"/>
                      <w:color w:val="auto"/>
                      <w:szCs w:val="21"/>
                    </w:rPr>
                  </w:pPr>
                </w:p>
              </w:tc>
              <w:tc>
                <w:tcPr>
                  <w:tcW w:w="211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5．引进项目必须符合国家、自治区和市产业政策、供地政策及园区产业准入条件。负责统筹区域内生态环境基础设施建设，项目入园严格落实规划环评结论及审查意见入园。</w:t>
                  </w:r>
                </w:p>
              </w:tc>
              <w:tc>
                <w:tcPr>
                  <w:tcW w:w="115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项目符合相关政策及园区产业准入条件，符合规划环评结论</w:t>
                  </w:r>
                </w:p>
              </w:tc>
              <w:tc>
                <w:tcPr>
                  <w:tcW w:w="6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013" w:type="dxa"/>
                  <w:vMerge w:val="continue"/>
                  <w:vAlign w:val="center"/>
                </w:tcPr>
                <w:p>
                  <w:pPr>
                    <w:jc w:val="center"/>
                    <w:rPr>
                      <w:rFonts w:ascii="Times New Roman" w:hAnsi="Times New Roman" w:eastAsia="宋体" w:cs="Times New Roman"/>
                      <w:color w:val="auto"/>
                    </w:rPr>
                  </w:pPr>
                </w:p>
              </w:tc>
              <w:tc>
                <w:tcPr>
                  <w:tcW w:w="900" w:type="dxa"/>
                  <w:vMerge w:val="continue"/>
                  <w:vAlign w:val="center"/>
                </w:tcPr>
                <w:p>
                  <w:pPr>
                    <w:jc w:val="center"/>
                    <w:rPr>
                      <w:rFonts w:ascii="Times New Roman" w:hAnsi="Times New Roman" w:eastAsia="宋体" w:cs="Times New Roman"/>
                      <w:color w:val="auto"/>
                    </w:rPr>
                  </w:pPr>
                </w:p>
              </w:tc>
              <w:tc>
                <w:tcPr>
                  <w:tcW w:w="855" w:type="dxa"/>
                  <w:vMerge w:val="continue"/>
                  <w:vAlign w:val="center"/>
                </w:tcPr>
                <w:p>
                  <w:pPr>
                    <w:jc w:val="center"/>
                    <w:rPr>
                      <w:rFonts w:ascii="Times New Roman" w:hAnsi="Times New Roman" w:eastAsia="宋体" w:cs="Times New Roman"/>
                      <w:color w:val="auto"/>
                    </w:rPr>
                  </w:pPr>
                </w:p>
              </w:tc>
              <w:tc>
                <w:tcPr>
                  <w:tcW w:w="720" w:type="dxa"/>
                  <w:vMerge w:val="restart"/>
                  <w:vAlign w:val="center"/>
                </w:tcPr>
                <w:p>
                  <w:pPr>
                    <w:adjustRightInd w:val="0"/>
                    <w:snapToGrid w:val="0"/>
                    <w:jc w:val="center"/>
                    <w:rPr>
                      <w:rFonts w:ascii="Times New Roman" w:hAnsi="Times New Roman" w:eastAsia="宋体" w:cs="Times New Roman"/>
                      <w:color w:val="auto"/>
                    </w:rPr>
                  </w:pPr>
                  <w:r>
                    <w:rPr>
                      <w:rFonts w:ascii="Times New Roman" w:hAnsi="Times New Roman" w:eastAsia="宋体" w:cs="Times New Roman"/>
                      <w:color w:val="auto"/>
                      <w:szCs w:val="21"/>
                    </w:rPr>
                    <w:t>污染物排放管控</w:t>
                  </w:r>
                </w:p>
              </w:tc>
              <w:tc>
                <w:tcPr>
                  <w:tcW w:w="2115" w:type="dxa"/>
                  <w:vAlign w:val="center"/>
                </w:tcPr>
                <w:p>
                  <w:pPr>
                    <w:adjustRightInd w:val="0"/>
                    <w:snapToGrid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1．严格环境准入，新、改、扩建的涉重金属重点行业建设项目必须以改善环境质量为核心，确保区域环境质量符合功能区定位，在项目审批前明确有具体的重金属污染物排放量来源，确保辖区完成重点行业重金属污染物排放总量控制目标。</w:t>
                  </w:r>
                </w:p>
              </w:tc>
              <w:tc>
                <w:tcPr>
                  <w:tcW w:w="1155" w:type="dxa"/>
                  <w:vAlign w:val="center"/>
                </w:tcPr>
                <w:p>
                  <w:pPr>
                    <w:rPr>
                      <w:color w:val="auto"/>
                    </w:rPr>
                  </w:pPr>
                  <w:r>
                    <w:rPr>
                      <w:rFonts w:hint="eastAsia" w:ascii="Times New Roman" w:hAnsi="Times New Roman" w:eastAsia="宋体" w:cs="Times New Roman"/>
                      <w:color w:val="auto"/>
                    </w:rPr>
                    <w:t>本项目不属于涉重金属重点行业建设项目。</w:t>
                  </w:r>
                </w:p>
              </w:tc>
              <w:tc>
                <w:tcPr>
                  <w:tcW w:w="690"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013" w:type="dxa"/>
                  <w:vMerge w:val="continue"/>
                  <w:vAlign w:val="center"/>
                </w:tcPr>
                <w:p>
                  <w:pPr>
                    <w:jc w:val="center"/>
                    <w:rPr>
                      <w:color w:val="auto"/>
                    </w:rPr>
                  </w:pPr>
                </w:p>
              </w:tc>
              <w:tc>
                <w:tcPr>
                  <w:tcW w:w="900" w:type="dxa"/>
                  <w:vMerge w:val="continue"/>
                  <w:vAlign w:val="center"/>
                </w:tcPr>
                <w:p>
                  <w:pPr>
                    <w:jc w:val="center"/>
                    <w:rPr>
                      <w:color w:val="auto"/>
                    </w:rPr>
                  </w:pPr>
                </w:p>
              </w:tc>
              <w:tc>
                <w:tcPr>
                  <w:tcW w:w="855" w:type="dxa"/>
                  <w:vMerge w:val="continue"/>
                  <w:vAlign w:val="center"/>
                </w:tcPr>
                <w:p>
                  <w:pPr>
                    <w:jc w:val="center"/>
                    <w:rPr>
                      <w:color w:val="auto"/>
                    </w:rPr>
                  </w:pPr>
                </w:p>
              </w:tc>
              <w:tc>
                <w:tcPr>
                  <w:tcW w:w="720" w:type="dxa"/>
                  <w:vMerge w:val="continue"/>
                  <w:vAlign w:val="center"/>
                </w:tcPr>
                <w:p>
                  <w:pPr>
                    <w:jc w:val="center"/>
                    <w:rPr>
                      <w:color w:val="auto"/>
                    </w:rPr>
                  </w:pPr>
                </w:p>
              </w:tc>
              <w:tc>
                <w:tcPr>
                  <w:tcW w:w="2115" w:type="dxa"/>
                  <w:vAlign w:val="center"/>
                </w:tcPr>
                <w:p>
                  <w:pPr>
                    <w:adjustRightInd w:val="0"/>
                    <w:snapToGrid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2．深化园区工业污染治理，持续推进工业污染源全面达标排放，推进各类园区技术、工艺、设备等实施能效提升、清洁生产、循环利用等专项技术改造，积极推广园区集中供热。</w:t>
                  </w:r>
                </w:p>
              </w:tc>
              <w:tc>
                <w:tcPr>
                  <w:tcW w:w="115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项目废气经处理达标后排放，</w:t>
                  </w:r>
                  <w:r>
                    <w:rPr>
                      <w:rFonts w:hint="eastAsia" w:ascii="Times New Roman" w:hAnsi="Times New Roman" w:eastAsia="宋体" w:cs="Times New Roman"/>
                      <w:color w:val="auto"/>
                    </w:rPr>
                    <w:t>废水经污水处理站处理达标后排入七里店污水处理厂处理</w:t>
                  </w:r>
                </w:p>
              </w:tc>
              <w:tc>
                <w:tcPr>
                  <w:tcW w:w="6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13" w:type="dxa"/>
                  <w:vMerge w:val="continue"/>
                  <w:vAlign w:val="center"/>
                </w:tcPr>
                <w:p>
                  <w:pPr>
                    <w:jc w:val="center"/>
                    <w:rPr>
                      <w:rFonts w:ascii="Times New Roman" w:hAnsi="Times New Roman" w:eastAsia="宋体" w:cs="Times New Roman"/>
                      <w:color w:val="auto"/>
                      <w:szCs w:val="21"/>
                    </w:rPr>
                  </w:pPr>
                </w:p>
              </w:tc>
              <w:tc>
                <w:tcPr>
                  <w:tcW w:w="900" w:type="dxa"/>
                  <w:vMerge w:val="continue"/>
                  <w:vAlign w:val="center"/>
                </w:tcPr>
                <w:p>
                  <w:pPr>
                    <w:jc w:val="center"/>
                    <w:rPr>
                      <w:rFonts w:ascii="Times New Roman" w:hAnsi="Times New Roman" w:eastAsia="宋体" w:cs="Times New Roman"/>
                      <w:color w:val="auto"/>
                      <w:szCs w:val="21"/>
                    </w:rPr>
                  </w:pPr>
                </w:p>
              </w:tc>
              <w:tc>
                <w:tcPr>
                  <w:tcW w:w="855" w:type="dxa"/>
                  <w:vMerge w:val="continue"/>
                  <w:vAlign w:val="center"/>
                </w:tcPr>
                <w:p>
                  <w:pPr>
                    <w:jc w:val="center"/>
                    <w:rPr>
                      <w:rFonts w:ascii="Times New Roman" w:hAnsi="Times New Roman" w:eastAsia="宋体" w:cs="Times New Roman"/>
                      <w:color w:val="auto"/>
                      <w:szCs w:val="21"/>
                    </w:rPr>
                  </w:pPr>
                </w:p>
              </w:tc>
              <w:tc>
                <w:tcPr>
                  <w:tcW w:w="720" w:type="dxa"/>
                  <w:vMerge w:val="continue"/>
                  <w:vAlign w:val="center"/>
                </w:tcPr>
                <w:p>
                  <w:pPr>
                    <w:jc w:val="center"/>
                    <w:rPr>
                      <w:rFonts w:ascii="Times New Roman" w:hAnsi="Times New Roman" w:eastAsia="宋体" w:cs="Times New Roman"/>
                      <w:color w:val="auto"/>
                      <w:szCs w:val="21"/>
                    </w:rPr>
                  </w:pPr>
                </w:p>
              </w:tc>
              <w:tc>
                <w:tcPr>
                  <w:tcW w:w="2115" w:type="dxa"/>
                  <w:vAlign w:val="center"/>
                </w:tcPr>
                <w:p>
                  <w:pPr>
                    <w:adjustRightInd w:val="0"/>
                    <w:snapToGrid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3．强化园区堆场扬尘控制。</w:t>
                  </w:r>
                </w:p>
              </w:tc>
              <w:tc>
                <w:tcPr>
                  <w:tcW w:w="115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项目不设置堆场</w:t>
                  </w:r>
                </w:p>
              </w:tc>
              <w:tc>
                <w:tcPr>
                  <w:tcW w:w="6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013" w:type="dxa"/>
                  <w:vMerge w:val="continue"/>
                  <w:vAlign w:val="center"/>
                </w:tcPr>
                <w:p>
                  <w:pPr>
                    <w:jc w:val="center"/>
                    <w:rPr>
                      <w:rFonts w:ascii="Times New Roman" w:hAnsi="Times New Roman" w:eastAsia="宋体" w:cs="Times New Roman"/>
                      <w:color w:val="auto"/>
                      <w:szCs w:val="21"/>
                    </w:rPr>
                  </w:pPr>
                </w:p>
              </w:tc>
              <w:tc>
                <w:tcPr>
                  <w:tcW w:w="900" w:type="dxa"/>
                  <w:vMerge w:val="continue"/>
                  <w:vAlign w:val="center"/>
                </w:tcPr>
                <w:p>
                  <w:pPr>
                    <w:jc w:val="center"/>
                    <w:rPr>
                      <w:rFonts w:ascii="Times New Roman" w:hAnsi="Times New Roman" w:eastAsia="宋体" w:cs="Times New Roman"/>
                      <w:color w:val="auto"/>
                      <w:szCs w:val="21"/>
                    </w:rPr>
                  </w:pPr>
                </w:p>
              </w:tc>
              <w:tc>
                <w:tcPr>
                  <w:tcW w:w="855" w:type="dxa"/>
                  <w:vMerge w:val="continue"/>
                  <w:vAlign w:val="center"/>
                </w:tcPr>
                <w:p>
                  <w:pPr>
                    <w:jc w:val="center"/>
                    <w:rPr>
                      <w:rFonts w:ascii="Times New Roman" w:hAnsi="Times New Roman" w:eastAsia="宋体" w:cs="Times New Roman"/>
                      <w:color w:val="auto"/>
                      <w:szCs w:val="21"/>
                    </w:rPr>
                  </w:pPr>
                </w:p>
              </w:tc>
              <w:tc>
                <w:tcPr>
                  <w:tcW w:w="720" w:type="dxa"/>
                  <w:vMerge w:val="continue"/>
                  <w:vAlign w:val="center"/>
                </w:tcPr>
                <w:p>
                  <w:pPr>
                    <w:jc w:val="center"/>
                    <w:rPr>
                      <w:rFonts w:ascii="Times New Roman" w:hAnsi="Times New Roman" w:eastAsia="宋体" w:cs="Times New Roman"/>
                      <w:color w:val="auto"/>
                      <w:szCs w:val="21"/>
                    </w:rPr>
                  </w:pPr>
                </w:p>
              </w:tc>
              <w:tc>
                <w:tcPr>
                  <w:tcW w:w="2115" w:type="dxa"/>
                  <w:vAlign w:val="center"/>
                </w:tcPr>
                <w:p>
                  <w:pPr>
                    <w:adjustRightInd w:val="0"/>
                    <w:snapToGrid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4．推动重点行业挥发性有机物（VOCs）污染防治，强化企业精细化管控、无组织废气排放控制以及高效治污设施建设，严格控制挥发性有机污染物排放。园区实施低 VOCs 含量原辅材料替代。</w:t>
                  </w:r>
                </w:p>
              </w:tc>
              <w:tc>
                <w:tcPr>
                  <w:tcW w:w="115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rPr>
                    <w:t>项目挥发性有机物产生量较小，</w:t>
                  </w:r>
                  <w:r>
                    <w:rPr>
                      <w:rFonts w:hint="eastAsia" w:ascii="Times New Roman" w:hAnsi="Times New Roman" w:eastAsia="宋体" w:cs="Times New Roman"/>
                      <w:color w:val="auto"/>
                      <w:szCs w:val="21"/>
                    </w:rPr>
                    <w:t>二部试剂配制废气经喷淋塔+活性炭处理后</w:t>
                  </w:r>
                  <w:r>
                    <w:rPr>
                      <w:rFonts w:hint="eastAsia" w:ascii="Times New Roman" w:hAnsi="Times New Roman" w:eastAsia="宋体" w:cs="Times New Roman"/>
                      <w:color w:val="auto"/>
                      <w:szCs w:val="24"/>
                    </w:rPr>
                    <w:t>引至楼顶15m高排气筒（DA001）排放</w:t>
                  </w:r>
                  <w:r>
                    <w:rPr>
                      <w:rFonts w:hint="eastAsia" w:ascii="宋体" w:hAnsi="宋体" w:eastAsia="宋体" w:cs="宋体"/>
                      <w:color w:val="auto"/>
                    </w:rPr>
                    <w:t>；</w:t>
                  </w:r>
                  <w:r>
                    <w:rPr>
                      <w:rFonts w:hint="eastAsia" w:ascii="Times New Roman" w:hAnsi="Times New Roman" w:eastAsia="宋体" w:cs="Times New Roman"/>
                      <w:color w:val="auto"/>
                      <w:szCs w:val="21"/>
                    </w:rPr>
                    <w:t>一部试剂配制废气</w:t>
                  </w:r>
                  <w:r>
                    <w:rPr>
                      <w:rFonts w:hint="eastAsia" w:ascii="Times New Roman" w:hAnsi="Times New Roman" w:eastAsia="宋体" w:cs="Times New Roman"/>
                      <w:color w:val="auto"/>
                      <w:szCs w:val="24"/>
                    </w:rPr>
                    <w:t>经收集后通过喷淋塔+活性炭处理达标后引至楼顶15m高排气筒（DA002）排放</w:t>
                  </w:r>
                </w:p>
              </w:tc>
              <w:tc>
                <w:tcPr>
                  <w:tcW w:w="6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013" w:type="dxa"/>
                  <w:vMerge w:val="continue"/>
                  <w:vAlign w:val="center"/>
                </w:tcPr>
                <w:p>
                  <w:pPr>
                    <w:jc w:val="center"/>
                    <w:rPr>
                      <w:rFonts w:ascii="Times New Roman" w:hAnsi="Times New Roman" w:eastAsia="宋体" w:cs="Times New Roman"/>
                      <w:color w:val="auto"/>
                      <w:szCs w:val="21"/>
                    </w:rPr>
                  </w:pPr>
                </w:p>
              </w:tc>
              <w:tc>
                <w:tcPr>
                  <w:tcW w:w="900" w:type="dxa"/>
                  <w:vMerge w:val="continue"/>
                  <w:vAlign w:val="center"/>
                </w:tcPr>
                <w:p>
                  <w:pPr>
                    <w:jc w:val="center"/>
                    <w:rPr>
                      <w:rFonts w:ascii="Times New Roman" w:hAnsi="Times New Roman" w:eastAsia="宋体" w:cs="Times New Roman"/>
                      <w:color w:val="auto"/>
                      <w:szCs w:val="21"/>
                    </w:rPr>
                  </w:pPr>
                </w:p>
              </w:tc>
              <w:tc>
                <w:tcPr>
                  <w:tcW w:w="855" w:type="dxa"/>
                  <w:vMerge w:val="continue"/>
                  <w:vAlign w:val="center"/>
                </w:tcPr>
                <w:p>
                  <w:pPr>
                    <w:jc w:val="center"/>
                    <w:rPr>
                      <w:rFonts w:ascii="Times New Roman" w:hAnsi="Times New Roman" w:eastAsia="宋体" w:cs="Times New Roman"/>
                      <w:color w:val="auto"/>
                      <w:szCs w:val="21"/>
                    </w:rPr>
                  </w:pPr>
                </w:p>
              </w:tc>
              <w:tc>
                <w:tcPr>
                  <w:tcW w:w="720" w:type="dxa"/>
                  <w:vMerge w:val="continue"/>
                  <w:vAlign w:val="center"/>
                </w:tcPr>
                <w:p>
                  <w:pPr>
                    <w:jc w:val="center"/>
                    <w:rPr>
                      <w:rFonts w:ascii="Times New Roman" w:hAnsi="Times New Roman" w:eastAsia="宋体" w:cs="Times New Roman"/>
                      <w:color w:val="auto"/>
                      <w:szCs w:val="21"/>
                    </w:rPr>
                  </w:pPr>
                </w:p>
              </w:tc>
              <w:tc>
                <w:tcPr>
                  <w:tcW w:w="2115" w:type="dxa"/>
                  <w:vAlign w:val="center"/>
                </w:tcPr>
                <w:p>
                  <w:pPr>
                    <w:adjustRightInd w:val="0"/>
                    <w:snapToGrid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5．继续加强工业集聚区集中式污水处理设施建设，确保已建污水处理设施稳定运行及达标排放。实行“清污分流、雨污分流”，实现废水分类收集、分质处理，入园企业应在达到国家或地方规定的排放标准后接入集中式污水处理设施处理，园区集中式污水处理设施总排口应安装自动监控系统、视频监控系统，并与生态环境主管部门联网。</w:t>
                  </w:r>
                </w:p>
              </w:tc>
              <w:tc>
                <w:tcPr>
                  <w:tcW w:w="115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rPr>
                    <w:t>项目生产废水依托厂区原有污水处理站处理达标后，与生活污水一同排入市政污水管网，送入七里店污水处理厂处理。</w:t>
                  </w:r>
                </w:p>
              </w:tc>
              <w:tc>
                <w:tcPr>
                  <w:tcW w:w="6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013" w:type="dxa"/>
                  <w:vMerge w:val="continue"/>
                  <w:vAlign w:val="center"/>
                </w:tcPr>
                <w:p>
                  <w:pPr>
                    <w:jc w:val="center"/>
                    <w:rPr>
                      <w:rFonts w:ascii="Times New Roman" w:hAnsi="Times New Roman" w:eastAsia="宋体" w:cs="Times New Roman"/>
                      <w:color w:val="auto"/>
                      <w:szCs w:val="21"/>
                    </w:rPr>
                  </w:pPr>
                </w:p>
              </w:tc>
              <w:tc>
                <w:tcPr>
                  <w:tcW w:w="900" w:type="dxa"/>
                  <w:vMerge w:val="continue"/>
                  <w:vAlign w:val="center"/>
                </w:tcPr>
                <w:p>
                  <w:pPr>
                    <w:jc w:val="center"/>
                    <w:rPr>
                      <w:rFonts w:ascii="Times New Roman" w:hAnsi="Times New Roman" w:eastAsia="宋体" w:cs="Times New Roman"/>
                      <w:color w:val="auto"/>
                      <w:szCs w:val="21"/>
                    </w:rPr>
                  </w:pPr>
                </w:p>
              </w:tc>
              <w:tc>
                <w:tcPr>
                  <w:tcW w:w="855" w:type="dxa"/>
                  <w:vMerge w:val="continue"/>
                  <w:vAlign w:val="center"/>
                </w:tcPr>
                <w:p>
                  <w:pPr>
                    <w:jc w:val="center"/>
                    <w:rPr>
                      <w:rFonts w:ascii="Times New Roman" w:hAnsi="Times New Roman" w:eastAsia="宋体" w:cs="Times New Roman"/>
                      <w:color w:val="auto"/>
                      <w:szCs w:val="21"/>
                    </w:rPr>
                  </w:pPr>
                </w:p>
              </w:tc>
              <w:tc>
                <w:tcPr>
                  <w:tcW w:w="720" w:type="dxa"/>
                  <w:vMerge w:val="continue"/>
                  <w:vAlign w:val="center"/>
                </w:tcPr>
                <w:p>
                  <w:pPr>
                    <w:jc w:val="center"/>
                    <w:rPr>
                      <w:rFonts w:ascii="Times New Roman" w:hAnsi="Times New Roman" w:eastAsia="宋体" w:cs="Times New Roman"/>
                      <w:color w:val="auto"/>
                      <w:szCs w:val="21"/>
                    </w:rPr>
                  </w:pPr>
                </w:p>
              </w:tc>
              <w:tc>
                <w:tcPr>
                  <w:tcW w:w="211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园区及园区企业排放水污染物，要满足国家或者地方规定的水污染物排放标准和重点水污染物排放总量控制指标。直接外排水环境的，执行国家或者地方规定的标准要求；经城镇污水集中处理设施处理后排放的，执行市政部门管理要求；经园区污水集中处理设施处理后排放的，执行园区管理部门相关要求。</w:t>
                  </w:r>
                </w:p>
              </w:tc>
              <w:tc>
                <w:tcPr>
                  <w:tcW w:w="115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rPr>
                    <w:t>项目生产废水依托厂区原有污水处理站处理达标后，与生活污水一同排入市政污水管网，送入七里店污水处理厂处理。</w:t>
                  </w:r>
                </w:p>
              </w:tc>
              <w:tc>
                <w:tcPr>
                  <w:tcW w:w="6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13" w:type="dxa"/>
                  <w:vMerge w:val="continue"/>
                  <w:vAlign w:val="center"/>
                </w:tcPr>
                <w:p>
                  <w:pPr>
                    <w:jc w:val="center"/>
                    <w:rPr>
                      <w:rFonts w:ascii="Times New Roman" w:hAnsi="Times New Roman" w:eastAsia="宋体" w:cs="Times New Roman"/>
                      <w:color w:val="auto"/>
                    </w:rPr>
                  </w:pPr>
                </w:p>
              </w:tc>
              <w:tc>
                <w:tcPr>
                  <w:tcW w:w="900" w:type="dxa"/>
                  <w:vMerge w:val="continue"/>
                  <w:vAlign w:val="center"/>
                </w:tcPr>
                <w:p>
                  <w:pPr>
                    <w:jc w:val="center"/>
                    <w:rPr>
                      <w:rFonts w:ascii="Times New Roman" w:hAnsi="Times New Roman" w:eastAsia="宋体" w:cs="Times New Roman"/>
                      <w:color w:val="auto"/>
                    </w:rPr>
                  </w:pPr>
                </w:p>
              </w:tc>
              <w:tc>
                <w:tcPr>
                  <w:tcW w:w="855" w:type="dxa"/>
                  <w:vMerge w:val="continue"/>
                  <w:vAlign w:val="center"/>
                </w:tcPr>
                <w:p>
                  <w:pPr>
                    <w:jc w:val="center"/>
                    <w:rPr>
                      <w:rFonts w:ascii="Times New Roman" w:hAnsi="Times New Roman" w:eastAsia="宋体" w:cs="Times New Roman"/>
                      <w:color w:val="auto"/>
                    </w:rPr>
                  </w:pPr>
                </w:p>
              </w:tc>
              <w:tc>
                <w:tcPr>
                  <w:tcW w:w="720" w:type="dxa"/>
                  <w:vMerge w:val="restart"/>
                  <w:vAlign w:val="center"/>
                </w:tcPr>
                <w:p>
                  <w:pPr>
                    <w:adjustRightInd w:val="0"/>
                    <w:snapToGrid w:val="0"/>
                    <w:jc w:val="center"/>
                    <w:rPr>
                      <w:rFonts w:ascii="Times New Roman" w:hAnsi="Times New Roman" w:eastAsia="宋体" w:cs="Times New Roman"/>
                      <w:color w:val="auto"/>
                    </w:rPr>
                  </w:pPr>
                  <w:r>
                    <w:rPr>
                      <w:rFonts w:ascii="Times New Roman" w:hAnsi="Times New Roman" w:eastAsia="宋体" w:cs="Times New Roman"/>
                      <w:color w:val="auto"/>
                      <w:szCs w:val="21"/>
                    </w:rPr>
                    <w:t>环境风险防控</w:t>
                  </w:r>
                </w:p>
              </w:tc>
              <w:tc>
                <w:tcPr>
                  <w:tcW w:w="2115" w:type="dxa"/>
                  <w:vAlign w:val="center"/>
                </w:tcPr>
                <w:p>
                  <w:pPr>
                    <w:adjustRightInd w:val="0"/>
                    <w:snapToGrid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1．全口径清单企业要采用新技术、新工艺，加快提标升级改造，实现全面达标排放。坚决淘汰不符合国家产业政策的落后生产工艺装备。执行重点重金属污染物排放总量控制制度，依法实施强制性清洁生产审核，减少重点重金属污染物排放。</w:t>
                  </w:r>
                </w:p>
              </w:tc>
              <w:tc>
                <w:tcPr>
                  <w:tcW w:w="1155"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本项目不使用</w:t>
                  </w:r>
                  <w:r>
                    <w:rPr>
                      <w:rFonts w:hint="eastAsia" w:ascii="Times New Roman" w:hAnsi="Times New Roman" w:eastAsia="宋体" w:cs="Times New Roman"/>
                      <w:color w:val="auto"/>
                      <w:szCs w:val="21"/>
                    </w:rPr>
                    <w:t>不符合国家产业政策的落后生产工艺装备，无重点重金属污染物排放</w:t>
                  </w:r>
                </w:p>
              </w:tc>
              <w:tc>
                <w:tcPr>
                  <w:tcW w:w="690"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013" w:type="dxa"/>
                  <w:vMerge w:val="continue"/>
                  <w:vAlign w:val="center"/>
                </w:tcPr>
                <w:p>
                  <w:pPr>
                    <w:jc w:val="center"/>
                    <w:rPr>
                      <w:color w:val="auto"/>
                    </w:rPr>
                  </w:pPr>
                </w:p>
              </w:tc>
              <w:tc>
                <w:tcPr>
                  <w:tcW w:w="900" w:type="dxa"/>
                  <w:vMerge w:val="continue"/>
                  <w:vAlign w:val="center"/>
                </w:tcPr>
                <w:p>
                  <w:pPr>
                    <w:jc w:val="center"/>
                    <w:rPr>
                      <w:color w:val="auto"/>
                    </w:rPr>
                  </w:pPr>
                </w:p>
              </w:tc>
              <w:tc>
                <w:tcPr>
                  <w:tcW w:w="855" w:type="dxa"/>
                  <w:vMerge w:val="continue"/>
                  <w:vAlign w:val="center"/>
                </w:tcPr>
                <w:p>
                  <w:pPr>
                    <w:jc w:val="center"/>
                    <w:rPr>
                      <w:color w:val="auto"/>
                    </w:rPr>
                  </w:pPr>
                </w:p>
              </w:tc>
              <w:tc>
                <w:tcPr>
                  <w:tcW w:w="720" w:type="dxa"/>
                  <w:vMerge w:val="continue"/>
                  <w:vAlign w:val="center"/>
                </w:tcPr>
                <w:p>
                  <w:pPr>
                    <w:jc w:val="center"/>
                    <w:rPr>
                      <w:color w:val="auto"/>
                    </w:rPr>
                  </w:pPr>
                </w:p>
              </w:tc>
              <w:tc>
                <w:tcPr>
                  <w:tcW w:w="2115" w:type="dxa"/>
                  <w:vAlign w:val="center"/>
                </w:tcPr>
                <w:p>
                  <w:pPr>
                    <w:adjustRightInd w:val="0"/>
                    <w:snapToGrid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2．土壤污染重点监管单位应当严格控制有毒有害物质排放，并按年度向生态环境主管部门报告排放情况；建立土壤污染隐患排查制度，保证持续有效防止有毒有害物质渗漏、流失、扬散。</w:t>
                  </w:r>
                </w:p>
              </w:tc>
              <w:tc>
                <w:tcPr>
                  <w:tcW w:w="115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建设单位不属于土壤污染重点监管单位</w:t>
                  </w:r>
                </w:p>
              </w:tc>
              <w:tc>
                <w:tcPr>
                  <w:tcW w:w="6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1013" w:type="dxa"/>
                  <w:vMerge w:val="continue"/>
                  <w:vAlign w:val="center"/>
                </w:tcPr>
                <w:p>
                  <w:pPr>
                    <w:jc w:val="center"/>
                    <w:rPr>
                      <w:rFonts w:ascii="Times New Roman" w:hAnsi="Times New Roman" w:eastAsia="宋体" w:cs="Times New Roman"/>
                      <w:color w:val="auto"/>
                      <w:szCs w:val="21"/>
                    </w:rPr>
                  </w:pPr>
                </w:p>
              </w:tc>
              <w:tc>
                <w:tcPr>
                  <w:tcW w:w="900" w:type="dxa"/>
                  <w:vMerge w:val="continue"/>
                  <w:vAlign w:val="center"/>
                </w:tcPr>
                <w:p>
                  <w:pPr>
                    <w:jc w:val="center"/>
                    <w:rPr>
                      <w:rFonts w:ascii="Times New Roman" w:hAnsi="Times New Roman" w:eastAsia="宋体" w:cs="Times New Roman"/>
                      <w:color w:val="auto"/>
                      <w:szCs w:val="21"/>
                    </w:rPr>
                  </w:pPr>
                </w:p>
              </w:tc>
              <w:tc>
                <w:tcPr>
                  <w:tcW w:w="855" w:type="dxa"/>
                  <w:vMerge w:val="continue"/>
                  <w:vAlign w:val="center"/>
                </w:tcPr>
                <w:p>
                  <w:pPr>
                    <w:jc w:val="center"/>
                    <w:rPr>
                      <w:rFonts w:ascii="Times New Roman" w:hAnsi="Times New Roman" w:eastAsia="宋体" w:cs="Times New Roman"/>
                      <w:color w:val="auto"/>
                      <w:szCs w:val="21"/>
                    </w:rPr>
                  </w:pPr>
                </w:p>
              </w:tc>
              <w:tc>
                <w:tcPr>
                  <w:tcW w:w="720" w:type="dxa"/>
                  <w:vMerge w:val="continue"/>
                  <w:vAlign w:val="center"/>
                </w:tcPr>
                <w:p>
                  <w:pPr>
                    <w:jc w:val="center"/>
                    <w:rPr>
                      <w:rFonts w:ascii="Times New Roman" w:hAnsi="Times New Roman" w:eastAsia="宋体" w:cs="Times New Roman"/>
                      <w:color w:val="auto"/>
                      <w:szCs w:val="21"/>
                    </w:rPr>
                  </w:pPr>
                </w:p>
              </w:tc>
              <w:tc>
                <w:tcPr>
                  <w:tcW w:w="211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3．对暂不开发利用的超标地块，实施以防止污染扩散为目的的风险管控；对拟开发利用为居住用地和商业、学校、医疗、养老机构等公共设施用地的超标地块，实施以安全利用为目的的风险管控。</w:t>
                  </w:r>
                </w:p>
              </w:tc>
              <w:tc>
                <w:tcPr>
                  <w:tcW w:w="115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本项目不涉及</w:t>
                  </w:r>
                </w:p>
              </w:tc>
              <w:tc>
                <w:tcPr>
                  <w:tcW w:w="6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1013" w:type="dxa"/>
                  <w:vMerge w:val="continue"/>
                  <w:vAlign w:val="center"/>
                </w:tcPr>
                <w:p>
                  <w:pPr>
                    <w:jc w:val="center"/>
                    <w:rPr>
                      <w:rFonts w:ascii="Times New Roman" w:hAnsi="Times New Roman" w:eastAsia="宋体" w:cs="Times New Roman"/>
                      <w:color w:val="auto"/>
                    </w:rPr>
                  </w:pPr>
                </w:p>
              </w:tc>
              <w:tc>
                <w:tcPr>
                  <w:tcW w:w="900" w:type="dxa"/>
                  <w:vMerge w:val="continue"/>
                  <w:vAlign w:val="center"/>
                </w:tcPr>
                <w:p>
                  <w:pPr>
                    <w:jc w:val="center"/>
                    <w:rPr>
                      <w:rFonts w:ascii="Times New Roman" w:hAnsi="Times New Roman" w:eastAsia="宋体" w:cs="Times New Roman"/>
                      <w:color w:val="auto"/>
                    </w:rPr>
                  </w:pPr>
                </w:p>
              </w:tc>
              <w:tc>
                <w:tcPr>
                  <w:tcW w:w="855" w:type="dxa"/>
                  <w:vMerge w:val="continue"/>
                  <w:vAlign w:val="center"/>
                </w:tcPr>
                <w:p>
                  <w:pPr>
                    <w:jc w:val="center"/>
                    <w:rPr>
                      <w:rFonts w:ascii="Times New Roman" w:hAnsi="Times New Roman" w:eastAsia="宋体" w:cs="Times New Roman"/>
                      <w:color w:val="auto"/>
                    </w:rPr>
                  </w:pPr>
                </w:p>
              </w:tc>
              <w:tc>
                <w:tcPr>
                  <w:tcW w:w="720" w:type="dxa"/>
                  <w:vMerge w:val="restart"/>
                  <w:vAlign w:val="center"/>
                </w:tcPr>
                <w:p>
                  <w:pPr>
                    <w:adjustRightInd w:val="0"/>
                    <w:snapToGrid w:val="0"/>
                    <w:jc w:val="center"/>
                    <w:rPr>
                      <w:rFonts w:ascii="Times New Roman" w:hAnsi="Times New Roman" w:eastAsia="宋体" w:cs="Times New Roman"/>
                      <w:color w:val="auto"/>
                    </w:rPr>
                  </w:pPr>
                  <w:r>
                    <w:rPr>
                      <w:rFonts w:ascii="Times New Roman" w:hAnsi="Times New Roman" w:eastAsia="宋体" w:cs="Times New Roman"/>
                      <w:color w:val="auto"/>
                      <w:szCs w:val="21"/>
                    </w:rPr>
                    <w:t>资源开发利用效率要求</w:t>
                  </w:r>
                </w:p>
              </w:tc>
              <w:tc>
                <w:tcPr>
                  <w:tcW w:w="2115" w:type="dxa"/>
                  <w:vAlign w:val="center"/>
                </w:tcPr>
                <w:p>
                  <w:pPr>
                    <w:adjustRightInd w:val="0"/>
                    <w:snapToGrid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1．禁燃区内禁止销售、使用高污染燃料，禁止新建、扩建燃用高污染燃料的设施，已建成的，应当在城市人民政府规定的期限内改用天然气、页岩气、液化石油气、电或者其他清洁能源。</w:t>
                  </w:r>
                </w:p>
              </w:tc>
              <w:tc>
                <w:tcPr>
                  <w:tcW w:w="1155"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本项目</w:t>
                  </w:r>
                  <w:r>
                    <w:rPr>
                      <w:rFonts w:hint="eastAsia" w:ascii="Times New Roman" w:hAnsi="Times New Roman" w:eastAsia="宋体" w:cs="Times New Roman"/>
                      <w:color w:val="auto"/>
                      <w:szCs w:val="21"/>
                    </w:rPr>
                    <w:t>位于禁燃区，</w:t>
                  </w:r>
                  <w:r>
                    <w:rPr>
                      <w:rFonts w:hint="eastAsia" w:ascii="Times New Roman" w:hAnsi="Times New Roman" w:eastAsia="宋体" w:cs="Times New Roman"/>
                      <w:color w:val="auto"/>
                    </w:rPr>
                    <w:t>不使用</w:t>
                  </w:r>
                  <w:r>
                    <w:rPr>
                      <w:rFonts w:ascii="Times New Roman" w:hAnsi="Times New Roman" w:eastAsia="宋体" w:cs="Times New Roman"/>
                      <w:color w:val="auto"/>
                      <w:szCs w:val="21"/>
                    </w:rPr>
                    <w:t>高污染燃料</w:t>
                  </w:r>
                  <w:r>
                    <w:rPr>
                      <w:rFonts w:hint="eastAsia" w:ascii="Times New Roman" w:hAnsi="Times New Roman" w:eastAsia="宋体" w:cs="Times New Roman"/>
                      <w:color w:val="auto"/>
                      <w:szCs w:val="21"/>
                    </w:rPr>
                    <w:t>。</w:t>
                  </w:r>
                </w:p>
              </w:tc>
              <w:tc>
                <w:tcPr>
                  <w:tcW w:w="690"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1013" w:type="dxa"/>
                  <w:vMerge w:val="continue"/>
                  <w:vAlign w:val="center"/>
                </w:tcPr>
                <w:p>
                  <w:pPr>
                    <w:jc w:val="center"/>
                    <w:rPr>
                      <w:color w:val="auto"/>
                    </w:rPr>
                  </w:pPr>
                </w:p>
              </w:tc>
              <w:tc>
                <w:tcPr>
                  <w:tcW w:w="900" w:type="dxa"/>
                  <w:vMerge w:val="continue"/>
                  <w:vAlign w:val="center"/>
                </w:tcPr>
                <w:p>
                  <w:pPr>
                    <w:jc w:val="center"/>
                    <w:rPr>
                      <w:color w:val="auto"/>
                    </w:rPr>
                  </w:pPr>
                </w:p>
              </w:tc>
              <w:tc>
                <w:tcPr>
                  <w:tcW w:w="855" w:type="dxa"/>
                  <w:vMerge w:val="continue"/>
                  <w:vAlign w:val="center"/>
                </w:tcPr>
                <w:p>
                  <w:pPr>
                    <w:jc w:val="center"/>
                    <w:rPr>
                      <w:color w:val="auto"/>
                    </w:rPr>
                  </w:pPr>
                </w:p>
              </w:tc>
              <w:tc>
                <w:tcPr>
                  <w:tcW w:w="720" w:type="dxa"/>
                  <w:vMerge w:val="continue"/>
                  <w:vAlign w:val="center"/>
                </w:tcPr>
                <w:p>
                  <w:pPr>
                    <w:jc w:val="center"/>
                    <w:rPr>
                      <w:color w:val="auto"/>
                    </w:rPr>
                  </w:pPr>
                </w:p>
              </w:tc>
              <w:tc>
                <w:tcPr>
                  <w:tcW w:w="211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2．按照《桂林市人民政府关于加强高污染燃料禁燃区环境管理的通告》要求实施管理。可以在采用专用锅炉和高效除尘设施的基础上使用生物质成型燃料。</w:t>
                  </w:r>
                </w:p>
              </w:tc>
              <w:tc>
                <w:tcPr>
                  <w:tcW w:w="115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本项目不使用锅炉</w:t>
                  </w:r>
                </w:p>
              </w:tc>
              <w:tc>
                <w:tcPr>
                  <w:tcW w:w="6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rPr>
                    <w:t>符合</w:t>
                  </w:r>
                </w:p>
              </w:tc>
            </w:tr>
          </w:tbl>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综上所述，本项目符合</w:t>
            </w:r>
            <w:r>
              <w:rPr>
                <w:rFonts w:hint="eastAsia" w:ascii="Times New Roman" w:hAnsi="Times New Roman" w:eastAsia="宋体" w:cs="Times New Roman"/>
                <w:color w:val="auto"/>
                <w:sz w:val="24"/>
              </w:rPr>
              <w:t>《桂林市生态环境局关于印发实施桂林市生态环境分区管控动态更新成果</w:t>
            </w:r>
            <w:r>
              <w:rPr>
                <w:rFonts w:ascii="Times New Roman" w:hAnsi="Times New Roman" w:eastAsia="宋体" w:cs="Times New Roman"/>
                <w:color w:val="auto"/>
                <w:sz w:val="24"/>
              </w:rPr>
              <w:t>(2023</w:t>
            </w:r>
            <w:r>
              <w:rPr>
                <w:rFonts w:hint="eastAsia" w:ascii="Times New Roman" w:hAnsi="Times New Roman" w:eastAsia="宋体" w:cs="Times New Roman"/>
                <w:color w:val="auto"/>
                <w:sz w:val="24"/>
              </w:rPr>
              <w:t>年</w:t>
            </w:r>
            <w:r>
              <w:rPr>
                <w:rFonts w:ascii="Times New Roman" w:hAnsi="Times New Roman" w:eastAsia="宋体" w:cs="Times New Roman"/>
                <w:color w:val="auto"/>
                <w:sz w:val="24"/>
              </w:rPr>
              <w:t>)</w:t>
            </w:r>
            <w:r>
              <w:rPr>
                <w:rFonts w:hint="eastAsia" w:ascii="Times New Roman" w:hAnsi="Times New Roman" w:eastAsia="宋体" w:cs="Times New Roman"/>
                <w:color w:val="auto"/>
                <w:sz w:val="24"/>
              </w:rPr>
              <w:t>的通知》（市环规范</w:t>
            </w:r>
            <w:r>
              <w:rPr>
                <w:rFonts w:ascii="Times New Roman" w:hAnsi="Times New Roman" w:eastAsia="宋体" w:cs="Times New Roman"/>
                <w:color w:val="auto"/>
                <w:sz w:val="24"/>
              </w:rPr>
              <w:t>[2024]3</w:t>
            </w:r>
            <w:r>
              <w:rPr>
                <w:rFonts w:hint="eastAsia" w:ascii="Times New Roman" w:hAnsi="Times New Roman" w:eastAsia="宋体" w:cs="Times New Roman"/>
                <w:color w:val="auto"/>
                <w:sz w:val="24"/>
              </w:rPr>
              <w:t>号）相关</w:t>
            </w:r>
            <w:r>
              <w:rPr>
                <w:rFonts w:hint="eastAsia" w:ascii="Times New Roman" w:hAnsi="Times New Roman" w:eastAsia="宋体" w:cs="Times New Roman"/>
                <w:color w:val="auto"/>
                <w:sz w:val="24"/>
                <w:szCs w:val="28"/>
              </w:rPr>
              <w:t>要求。</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②项目</w:t>
            </w:r>
            <w:r>
              <w:rPr>
                <w:rFonts w:ascii="Times New Roman" w:hAnsi="Times New Roman" w:eastAsia="宋体" w:cs="Times New Roman"/>
                <w:color w:val="auto"/>
                <w:sz w:val="24"/>
              </w:rPr>
              <w:t>与《桂林市人民政府关于印发桂林市“三线一单”生态环境分区管控实施意见的通知》（市政规〔2021〕19号）</w:t>
            </w:r>
            <w:r>
              <w:rPr>
                <w:rFonts w:ascii="Times New Roman" w:hAnsi="Times New Roman" w:eastAsia="宋体" w:cs="Times New Roman"/>
                <w:color w:val="auto"/>
                <w:sz w:val="24"/>
                <w:szCs w:val="24"/>
              </w:rPr>
              <w:t>相符性分析</w:t>
            </w:r>
          </w:p>
          <w:p>
            <w:pPr>
              <w:pStyle w:val="33"/>
              <w:jc w:val="center"/>
              <w:rPr>
                <w:b/>
                <w:bCs/>
                <w:color w:val="auto"/>
                <w:sz w:val="21"/>
                <w:szCs w:val="21"/>
              </w:rPr>
            </w:pPr>
            <w:r>
              <w:rPr>
                <w:rFonts w:hint="eastAsia"/>
                <w:b/>
                <w:bCs/>
                <w:color w:val="auto"/>
                <w:sz w:val="21"/>
                <w:szCs w:val="21"/>
              </w:rPr>
              <w:t>表</w:t>
            </w:r>
            <w:r>
              <w:rPr>
                <w:rFonts w:ascii="Times New Roman" w:hAnsi="Times New Roman" w:cs="Times New Roman"/>
                <w:b/>
                <w:bCs/>
                <w:color w:val="auto"/>
                <w:sz w:val="21"/>
                <w:szCs w:val="21"/>
              </w:rPr>
              <w:t>1-2</w:t>
            </w:r>
            <w:r>
              <w:rPr>
                <w:rFonts w:hint="eastAsia"/>
                <w:b/>
                <w:bCs/>
                <w:color w:val="auto"/>
                <w:sz w:val="21"/>
                <w:szCs w:val="21"/>
              </w:rPr>
              <w:t xml:space="preserve">  </w:t>
            </w:r>
            <w:r>
              <w:rPr>
                <w:b/>
                <w:bCs/>
                <w:color w:val="auto"/>
                <w:sz w:val="21"/>
                <w:szCs w:val="21"/>
              </w:rPr>
              <w:t>与</w:t>
            </w:r>
            <w:r>
              <w:rPr>
                <w:rFonts w:hint="eastAsia"/>
                <w:b/>
                <w:bCs/>
                <w:color w:val="auto"/>
                <w:sz w:val="21"/>
                <w:szCs w:val="21"/>
              </w:rPr>
              <w:t>市政规</w:t>
            </w:r>
            <w:r>
              <w:rPr>
                <w:rFonts w:ascii="Times New Roman" w:hAnsi="Times New Roman" w:cs="Times New Roman"/>
                <w:b/>
                <w:bCs/>
                <w:color w:val="auto"/>
                <w:sz w:val="21"/>
                <w:szCs w:val="21"/>
              </w:rPr>
              <w:t>〔2021〕19</w:t>
            </w:r>
            <w:r>
              <w:rPr>
                <w:rFonts w:hint="eastAsia"/>
                <w:b/>
                <w:bCs/>
                <w:color w:val="auto"/>
                <w:sz w:val="21"/>
                <w:szCs w:val="21"/>
              </w:rPr>
              <w:t>号</w:t>
            </w:r>
            <w:r>
              <w:rPr>
                <w:b/>
                <w:bCs/>
                <w:color w:val="auto"/>
                <w:sz w:val="21"/>
                <w:szCs w:val="21"/>
              </w:rPr>
              <w:t>的相符性分析</w:t>
            </w:r>
          </w:p>
          <w:tbl>
            <w:tblPr>
              <w:tblStyle w:val="25"/>
              <w:tblW w:w="7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4787"/>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blHeader/>
                <w:jc w:val="center"/>
              </w:trPr>
              <w:tc>
                <w:tcPr>
                  <w:tcW w:w="724" w:type="dxa"/>
                  <w:vAlign w:val="center"/>
                </w:tcPr>
                <w:p>
                  <w:pPr>
                    <w:topLinePunct/>
                    <w:jc w:val="center"/>
                    <w:rPr>
                      <w:rFonts w:ascii="Times New Roman" w:hAnsi="Times New Roman" w:eastAsia="宋体" w:cs="Times New Roman"/>
                      <w:b/>
                      <w:bCs/>
                      <w:color w:val="auto"/>
                    </w:rPr>
                  </w:pPr>
                  <w:r>
                    <w:rPr>
                      <w:rFonts w:ascii="Times New Roman" w:hAnsi="Times New Roman" w:eastAsia="宋体" w:cs="Times New Roman"/>
                      <w:b/>
                      <w:bCs/>
                      <w:color w:val="auto"/>
                    </w:rPr>
                    <w:t>管控类别</w:t>
                  </w:r>
                </w:p>
              </w:tc>
              <w:tc>
                <w:tcPr>
                  <w:tcW w:w="4787" w:type="dxa"/>
                  <w:vAlign w:val="center"/>
                </w:tcPr>
                <w:p>
                  <w:pPr>
                    <w:topLinePunct/>
                    <w:jc w:val="center"/>
                    <w:rPr>
                      <w:rFonts w:ascii="Times New Roman" w:hAnsi="Times New Roman" w:eastAsia="宋体" w:cs="Times New Roman"/>
                      <w:b/>
                      <w:bCs/>
                      <w:color w:val="auto"/>
                    </w:rPr>
                  </w:pPr>
                  <w:r>
                    <w:rPr>
                      <w:rFonts w:ascii="Times New Roman" w:hAnsi="Times New Roman" w:eastAsia="宋体" w:cs="Times New Roman"/>
                      <w:b/>
                      <w:bCs/>
                      <w:color w:val="auto"/>
                    </w:rPr>
                    <w:t>生态环境准入及管控要求</w:t>
                  </w:r>
                </w:p>
              </w:tc>
              <w:tc>
                <w:tcPr>
                  <w:tcW w:w="2073" w:type="dxa"/>
                  <w:vAlign w:val="center"/>
                </w:tcPr>
                <w:p>
                  <w:pPr>
                    <w:topLinePunct/>
                    <w:jc w:val="center"/>
                    <w:rPr>
                      <w:rFonts w:ascii="Times New Roman" w:hAnsi="Times New Roman" w:eastAsia="宋体" w:cs="Times New Roman"/>
                      <w:b/>
                      <w:bCs/>
                      <w:color w:val="auto"/>
                    </w:rPr>
                  </w:pPr>
                  <w:r>
                    <w:rPr>
                      <w:rFonts w:ascii="Times New Roman" w:hAnsi="Times New Roman" w:eastAsia="宋体" w:cs="Times New Roman"/>
                      <w:b/>
                      <w:bCs/>
                      <w:color w:val="auto"/>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724" w:type="dxa"/>
                  <w:vAlign w:val="center"/>
                </w:tcPr>
                <w:p>
                  <w:pPr>
                    <w:topLinePunct/>
                    <w:jc w:val="center"/>
                    <w:rPr>
                      <w:rFonts w:ascii="Times New Roman" w:hAnsi="Times New Roman" w:eastAsia="宋体" w:cs="Times New Roman"/>
                      <w:color w:val="auto"/>
                    </w:rPr>
                  </w:pPr>
                  <w:r>
                    <w:rPr>
                      <w:rFonts w:ascii="Times New Roman" w:hAnsi="Times New Roman" w:eastAsia="宋体" w:cs="Times New Roman"/>
                      <w:color w:val="auto"/>
                    </w:rPr>
                    <w:t>空间布局约束</w:t>
                  </w:r>
                </w:p>
              </w:tc>
              <w:tc>
                <w:tcPr>
                  <w:tcW w:w="4787" w:type="dxa"/>
                  <w:vAlign w:val="center"/>
                </w:tcPr>
                <w:p>
                  <w:pPr>
                    <w:topLinePunct/>
                    <w:ind w:firstLine="420" w:firstLineChars="200"/>
                    <w:rPr>
                      <w:rFonts w:ascii="Times New Roman" w:hAnsi="Times New Roman" w:eastAsia="宋体" w:cs="Times New Roman"/>
                      <w:color w:val="auto"/>
                    </w:rPr>
                  </w:pPr>
                  <w:r>
                    <w:rPr>
                      <w:rFonts w:ascii="Times New Roman" w:hAnsi="Times New Roman" w:eastAsia="宋体" w:cs="Times New Roman"/>
                      <w:color w:val="auto"/>
                    </w:rPr>
                    <w:t>禁止引进大气污染物处理效率低、工业用水量大、水循环利用率低于70%的企业；禁止其他国家明令淘汰、禁止建设的、不符合国家产业政策规定的项目，以及列入国务院清理整顿范围，不符合国家政策规定及准入条件的项目。</w:t>
                  </w:r>
                </w:p>
                <w:p>
                  <w:pPr>
                    <w:topLinePunct/>
                    <w:ind w:firstLine="420" w:firstLineChars="200"/>
                    <w:rPr>
                      <w:rFonts w:ascii="Times New Roman" w:hAnsi="Times New Roman" w:eastAsia="宋体" w:cs="Times New Roman"/>
                      <w:color w:val="auto"/>
                    </w:rPr>
                  </w:pPr>
                  <w:r>
                    <w:rPr>
                      <w:rFonts w:ascii="Times New Roman" w:hAnsi="Times New Roman" w:eastAsia="宋体" w:cs="Times New Roman"/>
                      <w:color w:val="auto"/>
                    </w:rPr>
                    <w:t>限制原料、产品或生产过程中涉及的污染物种类多，数量大或毒性大、难以在环境中降解的建设项目；限制可能造成生态系统结构重大变化、重要生态功能改变或生物多样性减少的建设项目；限制可能对脆弱生态系统产生较大影响或可能引发和加剧自然灾害的项目；限制容易引起跨行政区环境影响纠纷的建设项目。</w:t>
                  </w:r>
                </w:p>
              </w:tc>
              <w:tc>
                <w:tcPr>
                  <w:tcW w:w="2073" w:type="dxa"/>
                  <w:vAlign w:val="center"/>
                </w:tcPr>
                <w:p>
                  <w:pPr>
                    <w:topLinePunct/>
                    <w:ind w:firstLine="420" w:firstLineChars="200"/>
                    <w:rPr>
                      <w:rFonts w:ascii="Times New Roman" w:hAnsi="Times New Roman" w:eastAsia="宋体" w:cs="Times New Roman"/>
                      <w:color w:val="auto"/>
                    </w:rPr>
                  </w:pPr>
                  <w:r>
                    <w:rPr>
                      <w:rFonts w:ascii="Times New Roman" w:hAnsi="Times New Roman" w:eastAsia="宋体" w:cs="Times New Roman"/>
                      <w:color w:val="auto"/>
                    </w:rPr>
                    <w:t>本项目</w:t>
                  </w:r>
                  <w:r>
                    <w:rPr>
                      <w:rFonts w:hint="eastAsia" w:ascii="Times New Roman" w:hAnsi="Times New Roman" w:eastAsia="宋体" w:cs="Times New Roman"/>
                      <w:color w:val="auto"/>
                    </w:rPr>
                    <w:t>废气产生量较小，二部试剂配制废气经喷淋塔+活性炭处理后引至楼顶15m高排气筒（DA001）排放；一部试剂配制废气经收集后通过喷淋塔+活性炭处理后引至楼顶15m高排气筒（DA002）排放。生产用水量不大，约1853.9t/a；项目建设符合国家产业政策；本项目属于卫生材料及医药用品制造，医疗诊断、监护及治疗设备制造和医学研究和实验发展，涉及的污染物种类较少，数量小，不属于空间布局约束中的限制类项目</w:t>
                  </w:r>
                  <w:r>
                    <w:rPr>
                      <w:rFonts w:ascii="Times New Roman" w:hAnsi="Times New Roman" w:eastAsia="宋体" w:cs="Times New Roman"/>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24" w:type="dxa"/>
                  <w:vMerge w:val="restart"/>
                  <w:vAlign w:val="center"/>
                </w:tcPr>
                <w:p>
                  <w:pPr>
                    <w:topLinePunct/>
                    <w:jc w:val="center"/>
                    <w:rPr>
                      <w:rFonts w:ascii="Times New Roman" w:hAnsi="Times New Roman" w:eastAsia="宋体" w:cs="Times New Roman"/>
                      <w:color w:val="auto"/>
                    </w:rPr>
                  </w:pPr>
                  <w:r>
                    <w:rPr>
                      <w:rFonts w:ascii="Times New Roman" w:hAnsi="Times New Roman" w:eastAsia="宋体" w:cs="Times New Roman"/>
                      <w:color w:val="auto"/>
                    </w:rPr>
                    <w:t>污染物排放管控</w:t>
                  </w:r>
                </w:p>
              </w:tc>
              <w:tc>
                <w:tcPr>
                  <w:tcW w:w="4787" w:type="dxa"/>
                  <w:vAlign w:val="center"/>
                </w:tcPr>
                <w:p>
                  <w:pPr>
                    <w:topLinePunct/>
                    <w:ind w:firstLine="420" w:firstLineChars="200"/>
                    <w:rPr>
                      <w:rFonts w:ascii="Times New Roman" w:hAnsi="Times New Roman" w:eastAsia="宋体" w:cs="Times New Roman"/>
                      <w:color w:val="auto"/>
                    </w:rPr>
                  </w:pPr>
                  <w:r>
                    <w:rPr>
                      <w:rFonts w:ascii="Times New Roman" w:hAnsi="Times New Roman" w:eastAsia="宋体" w:cs="Times New Roman"/>
                      <w:color w:val="auto"/>
                    </w:rPr>
                    <w:t>1．建设集中喷涂工程中心，配备高效治污设施，替代企业独立喷涂工序。推动重点行业挥发性有机物（VOCs）污染防治，强化企业精细化管控、无组织废气排放控制以及高效治污设施建设，严格控制挥发性有机污染物排放。</w:t>
                  </w:r>
                </w:p>
              </w:tc>
              <w:tc>
                <w:tcPr>
                  <w:tcW w:w="2073" w:type="dxa"/>
                  <w:vAlign w:val="center"/>
                </w:tcPr>
                <w:p>
                  <w:pPr>
                    <w:topLinePunct/>
                    <w:ind w:firstLine="420" w:firstLineChars="200"/>
                    <w:rPr>
                      <w:rFonts w:ascii="Times New Roman" w:hAnsi="Times New Roman" w:eastAsia="宋体" w:cs="Times New Roman"/>
                      <w:color w:val="auto"/>
                    </w:rPr>
                  </w:pPr>
                  <w:r>
                    <w:rPr>
                      <w:rFonts w:ascii="Times New Roman" w:hAnsi="Times New Roman" w:eastAsia="宋体" w:cs="Times New Roman"/>
                      <w:color w:val="auto"/>
                      <w:lang w:bidi="ar"/>
                    </w:rPr>
                    <w:t>项目</w:t>
                  </w:r>
                  <w:r>
                    <w:rPr>
                      <w:rFonts w:hint="eastAsia" w:ascii="Times New Roman" w:hAnsi="Times New Roman" w:eastAsia="宋体" w:cs="Times New Roman"/>
                      <w:color w:val="auto"/>
                      <w:lang w:bidi="ar"/>
                    </w:rPr>
                    <w:t>不涉及喷涂工序，</w:t>
                  </w:r>
                  <w:r>
                    <w:rPr>
                      <w:rFonts w:ascii="Times New Roman" w:hAnsi="Times New Roman" w:eastAsia="宋体" w:cs="Times New Roman"/>
                      <w:color w:val="auto"/>
                    </w:rPr>
                    <w:t>挥发性有机物（VOCs）</w:t>
                  </w:r>
                  <w:r>
                    <w:rPr>
                      <w:rFonts w:hint="eastAsia" w:ascii="Times New Roman" w:hAnsi="Times New Roman" w:eastAsia="宋体" w:cs="Times New Roman"/>
                      <w:color w:val="auto"/>
                    </w:rPr>
                    <w:t>通过废气处理设备（喷淋塔+活性炭）处理后通过15m高排气筒排放</w:t>
                  </w:r>
                  <w:r>
                    <w:rPr>
                      <w:rFonts w:ascii="Times New Roman" w:hAnsi="Times New Roman" w:eastAsia="宋体" w:cs="Times New Roman"/>
                      <w:color w:val="auto"/>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24" w:type="dxa"/>
                  <w:vMerge w:val="continue"/>
                  <w:vAlign w:val="center"/>
                </w:tcPr>
                <w:p>
                  <w:pPr>
                    <w:topLinePunct/>
                    <w:jc w:val="center"/>
                    <w:rPr>
                      <w:rFonts w:ascii="Times New Roman" w:hAnsi="Times New Roman" w:eastAsia="宋体" w:cs="Times New Roman"/>
                      <w:color w:val="auto"/>
                    </w:rPr>
                  </w:pPr>
                </w:p>
              </w:tc>
              <w:tc>
                <w:tcPr>
                  <w:tcW w:w="4787" w:type="dxa"/>
                  <w:vAlign w:val="center"/>
                </w:tcPr>
                <w:p>
                  <w:pPr>
                    <w:topLinePunct/>
                    <w:ind w:firstLine="420" w:firstLineChars="200"/>
                    <w:rPr>
                      <w:rFonts w:ascii="Times New Roman" w:hAnsi="Times New Roman" w:eastAsia="宋体" w:cs="Times New Roman"/>
                      <w:color w:val="auto"/>
                    </w:rPr>
                  </w:pPr>
                  <w:r>
                    <w:rPr>
                      <w:rFonts w:ascii="Times New Roman" w:hAnsi="Times New Roman" w:eastAsia="宋体" w:cs="Times New Roman"/>
                      <w:color w:val="auto"/>
                    </w:rPr>
                    <w:t>2．严格环境准入，新、改、扩建的涉重金属重点行业建设项目必须以改善环境质量为核心，确保区域环境质量符合功能区定位，在项目审批前明确有具体的重金属污染物排放量来源，确保辖区完成重点行业重金属污染物排放总量控制目标。</w:t>
                  </w:r>
                </w:p>
              </w:tc>
              <w:tc>
                <w:tcPr>
                  <w:tcW w:w="2073" w:type="dxa"/>
                  <w:vAlign w:val="center"/>
                </w:tcPr>
                <w:p>
                  <w:pPr>
                    <w:topLinePunct/>
                    <w:ind w:firstLine="420" w:firstLineChars="200"/>
                    <w:rPr>
                      <w:rFonts w:ascii="Times New Roman" w:hAnsi="Times New Roman" w:eastAsia="宋体" w:cs="Times New Roman"/>
                      <w:color w:val="auto"/>
                    </w:rPr>
                  </w:pPr>
                  <w:r>
                    <w:rPr>
                      <w:rFonts w:ascii="Times New Roman" w:hAnsi="Times New Roman" w:eastAsia="宋体" w:cs="Times New Roman"/>
                      <w:color w:val="auto"/>
                      <w:lang w:bidi="ar"/>
                    </w:rPr>
                    <w:t>项目不属于</w:t>
                  </w:r>
                  <w:r>
                    <w:rPr>
                      <w:rFonts w:hint="eastAsia" w:ascii="Times New Roman" w:hAnsi="Times New Roman" w:eastAsia="宋体" w:cs="Times New Roman"/>
                      <w:color w:val="auto"/>
                      <w:lang w:bidi="ar"/>
                    </w:rPr>
                    <w:t>涉重金属重点行业建设项目</w:t>
                  </w:r>
                  <w:r>
                    <w:rPr>
                      <w:rFonts w:ascii="Times New Roman" w:hAnsi="Times New Roman" w:eastAsia="宋体" w:cs="Times New Roman"/>
                      <w:color w:val="auto"/>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24" w:type="dxa"/>
                  <w:vMerge w:val="continue"/>
                  <w:vAlign w:val="center"/>
                </w:tcPr>
                <w:p>
                  <w:pPr>
                    <w:topLinePunct/>
                    <w:jc w:val="center"/>
                    <w:rPr>
                      <w:rFonts w:ascii="Times New Roman" w:hAnsi="Times New Roman" w:eastAsia="宋体" w:cs="Times New Roman"/>
                      <w:color w:val="auto"/>
                    </w:rPr>
                  </w:pPr>
                </w:p>
              </w:tc>
              <w:tc>
                <w:tcPr>
                  <w:tcW w:w="4787" w:type="dxa"/>
                  <w:vAlign w:val="center"/>
                </w:tcPr>
                <w:p>
                  <w:pPr>
                    <w:topLinePunct/>
                    <w:ind w:firstLine="420" w:firstLineChars="200"/>
                    <w:rPr>
                      <w:rFonts w:ascii="Times New Roman" w:hAnsi="Times New Roman" w:eastAsia="宋体" w:cs="Times New Roman"/>
                      <w:color w:val="auto"/>
                    </w:rPr>
                  </w:pPr>
                  <w:r>
                    <w:rPr>
                      <w:rFonts w:ascii="Times New Roman" w:hAnsi="Times New Roman" w:eastAsia="宋体" w:cs="Times New Roman"/>
                      <w:color w:val="auto"/>
                    </w:rPr>
                    <w:t>3．完善工业园区污水集中处理设施和配套管网。实行“清污分流、雨污分流”，实现废水分类收集、分质处理，入园企业应在达到国家或地方规定的排放标准后接入集中式污水处理设施处理，园区集中式污水处理设施总排口应安装自动监控系统、视频监控系统，并与生态环境主管部门联网。</w:t>
                  </w:r>
                </w:p>
              </w:tc>
              <w:tc>
                <w:tcPr>
                  <w:tcW w:w="2073" w:type="dxa"/>
                  <w:vAlign w:val="center"/>
                </w:tcPr>
                <w:p>
                  <w:pPr>
                    <w:topLinePunct/>
                    <w:ind w:firstLine="420" w:firstLineChars="200"/>
                    <w:rPr>
                      <w:rFonts w:ascii="Times New Roman" w:hAnsi="Times New Roman" w:eastAsia="宋体" w:cs="Times New Roman"/>
                      <w:color w:val="auto"/>
                    </w:rPr>
                  </w:pPr>
                  <w:r>
                    <w:rPr>
                      <w:rFonts w:ascii="Times New Roman" w:hAnsi="Times New Roman" w:eastAsia="宋体" w:cs="Times New Roman"/>
                      <w:color w:val="auto"/>
                      <w:lang w:bidi="ar"/>
                    </w:rPr>
                    <w:t>项目</w:t>
                  </w:r>
                  <w:r>
                    <w:rPr>
                      <w:rFonts w:hint="eastAsia" w:ascii="Times New Roman" w:hAnsi="Times New Roman" w:eastAsia="宋体" w:cs="Times New Roman"/>
                      <w:color w:val="auto"/>
                      <w:lang w:bidi="ar"/>
                    </w:rPr>
                    <w:t>实行</w:t>
                  </w:r>
                  <w:r>
                    <w:rPr>
                      <w:rFonts w:ascii="Times New Roman" w:hAnsi="Times New Roman" w:eastAsia="宋体" w:cs="Times New Roman"/>
                      <w:color w:val="auto"/>
                    </w:rPr>
                    <w:t>“清污分流、雨污分流”</w:t>
                  </w:r>
                  <w:r>
                    <w:rPr>
                      <w:rFonts w:hint="eastAsia" w:ascii="Times New Roman" w:hAnsi="Times New Roman" w:eastAsia="宋体" w:cs="Times New Roman"/>
                      <w:color w:val="auto"/>
                    </w:rPr>
                    <w:t>，雨水经收集后排入雨水管网，生产废水依托厂区原有污水处理站处理达标后，与生活污水、纯化水制备浓水一同排入市政污水管网，送入七里店污水处理厂处理</w:t>
                  </w:r>
                  <w:r>
                    <w:rPr>
                      <w:rFonts w:ascii="Times New Roman" w:hAnsi="Times New Roman" w:eastAsia="宋体" w:cs="Times New Roman"/>
                      <w:color w:val="auto"/>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24" w:type="dxa"/>
                  <w:vMerge w:val="continue"/>
                  <w:vAlign w:val="center"/>
                </w:tcPr>
                <w:p>
                  <w:pPr>
                    <w:topLinePunct/>
                    <w:jc w:val="center"/>
                    <w:rPr>
                      <w:rFonts w:ascii="Times New Roman" w:hAnsi="Times New Roman" w:eastAsia="宋体" w:cs="Times New Roman"/>
                      <w:color w:val="auto"/>
                    </w:rPr>
                  </w:pPr>
                </w:p>
              </w:tc>
              <w:tc>
                <w:tcPr>
                  <w:tcW w:w="4787" w:type="dxa"/>
                  <w:vAlign w:val="center"/>
                </w:tcPr>
                <w:p>
                  <w:pPr>
                    <w:topLinePunct/>
                    <w:ind w:firstLine="420" w:firstLineChars="200"/>
                    <w:rPr>
                      <w:rFonts w:ascii="Times New Roman" w:hAnsi="Times New Roman" w:eastAsia="宋体" w:cs="Times New Roman"/>
                      <w:color w:val="auto"/>
                    </w:rPr>
                  </w:pPr>
                  <w:r>
                    <w:rPr>
                      <w:rFonts w:ascii="Times New Roman" w:hAnsi="Times New Roman" w:eastAsia="宋体" w:cs="Times New Roman"/>
                      <w:color w:val="auto"/>
                    </w:rPr>
                    <w:t>4．园区所依托的污水处理厂尾水执行《城镇污水处理厂污染物排放标准》中一级A标准要求。</w:t>
                  </w:r>
                </w:p>
              </w:tc>
              <w:tc>
                <w:tcPr>
                  <w:tcW w:w="2073" w:type="dxa"/>
                  <w:vAlign w:val="center"/>
                </w:tcPr>
                <w:p>
                  <w:pPr>
                    <w:topLinePunct/>
                    <w:ind w:firstLine="420" w:firstLineChars="200"/>
                    <w:rPr>
                      <w:rFonts w:ascii="Times New Roman" w:hAnsi="Times New Roman" w:eastAsia="宋体" w:cs="Times New Roman"/>
                      <w:color w:val="auto"/>
                    </w:rPr>
                  </w:pPr>
                  <w:r>
                    <w:rPr>
                      <w:rFonts w:ascii="Times New Roman" w:hAnsi="Times New Roman" w:eastAsia="宋体" w:cs="Times New Roman"/>
                      <w:color w:val="auto"/>
                    </w:rPr>
                    <w:t>园区所依托的七里店污水</w:t>
                  </w:r>
                  <w:r>
                    <w:rPr>
                      <w:rFonts w:hint="eastAsia" w:ascii="Times New Roman" w:hAnsi="Times New Roman" w:eastAsia="宋体" w:cs="Times New Roman"/>
                      <w:color w:val="auto"/>
                    </w:rPr>
                    <w:t>处理</w:t>
                  </w:r>
                  <w:r>
                    <w:rPr>
                      <w:rFonts w:ascii="Times New Roman" w:hAnsi="Times New Roman" w:eastAsia="宋体" w:cs="Times New Roman"/>
                      <w:color w:val="auto"/>
                    </w:rPr>
                    <w:t>厂尾水执行《城镇污水处理厂污染物排放标准》中一级A标准要求。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24" w:type="dxa"/>
                  <w:vMerge w:val="restart"/>
                  <w:vAlign w:val="center"/>
                </w:tcPr>
                <w:p>
                  <w:pPr>
                    <w:topLinePunct/>
                    <w:jc w:val="center"/>
                    <w:rPr>
                      <w:rFonts w:ascii="Times New Roman" w:hAnsi="Times New Roman" w:eastAsia="宋体" w:cs="Times New Roman"/>
                      <w:color w:val="auto"/>
                    </w:rPr>
                  </w:pPr>
                  <w:r>
                    <w:rPr>
                      <w:rFonts w:ascii="Times New Roman" w:hAnsi="Times New Roman" w:eastAsia="宋体" w:cs="Times New Roman"/>
                      <w:color w:val="auto"/>
                    </w:rPr>
                    <w:t>环境风险防控</w:t>
                  </w:r>
                </w:p>
              </w:tc>
              <w:tc>
                <w:tcPr>
                  <w:tcW w:w="4787" w:type="dxa"/>
                  <w:shd w:val="clear" w:color="auto" w:fill="auto"/>
                  <w:vAlign w:val="center"/>
                </w:tcPr>
                <w:p>
                  <w:pPr>
                    <w:topLinePunct/>
                    <w:ind w:firstLine="420" w:firstLineChars="200"/>
                    <w:rPr>
                      <w:rFonts w:ascii="Times New Roman" w:hAnsi="Times New Roman" w:eastAsia="宋体" w:cs="Times New Roman"/>
                      <w:color w:val="auto"/>
                    </w:rPr>
                  </w:pPr>
                  <w:r>
                    <w:rPr>
                      <w:rFonts w:ascii="Times New Roman" w:hAnsi="Times New Roman" w:eastAsia="宋体" w:cs="Times New Roman"/>
                      <w:color w:val="auto"/>
                    </w:rPr>
                    <w:t>1．制定各企业生产技术系统故障及污染防治处理设施运行事故环境风险防范措施、易燃易爆物质和危险化学品的使用及贮存运输过程环境风险防范措施和突发环境应急预案。</w:t>
                  </w:r>
                </w:p>
              </w:tc>
              <w:tc>
                <w:tcPr>
                  <w:tcW w:w="2073" w:type="dxa"/>
                  <w:vMerge w:val="restart"/>
                  <w:shd w:val="clear" w:color="auto" w:fill="auto"/>
                  <w:vAlign w:val="center"/>
                </w:tcPr>
                <w:p>
                  <w:pPr>
                    <w:topLinePunct/>
                    <w:ind w:firstLine="420" w:firstLineChars="200"/>
                    <w:rPr>
                      <w:rFonts w:ascii="Times New Roman" w:hAnsi="Times New Roman" w:eastAsia="宋体" w:cs="Times New Roman"/>
                      <w:color w:val="auto"/>
                    </w:rPr>
                  </w:pPr>
                  <w:r>
                    <w:rPr>
                      <w:rFonts w:ascii="Times New Roman" w:hAnsi="Times New Roman" w:eastAsia="宋体" w:cs="Times New Roman"/>
                      <w:color w:val="auto"/>
                      <w:lang w:bidi="ar"/>
                    </w:rPr>
                    <w:t>项目建设完成后按要求开展环境风险评估、</w:t>
                  </w:r>
                  <w:r>
                    <w:rPr>
                      <w:rFonts w:ascii="Times New Roman" w:hAnsi="Times New Roman" w:eastAsia="宋体" w:cs="Times New Roman"/>
                      <w:color w:val="auto"/>
                    </w:rPr>
                    <w:t>制定突发环境事件应急预案并备案</w:t>
                  </w:r>
                  <w:r>
                    <w:rPr>
                      <w:rFonts w:hint="eastAsia" w:ascii="Times New Roman" w:hAnsi="Times New Roman" w:eastAsia="宋体" w:cs="Times New Roman"/>
                      <w:color w:val="auto"/>
                    </w:rPr>
                    <w:t>，</w:t>
                  </w:r>
                  <w:r>
                    <w:rPr>
                      <w:rFonts w:ascii="Times New Roman" w:hAnsi="Times New Roman" w:eastAsia="宋体" w:cs="Times New Roman"/>
                      <w:color w:val="auto"/>
                    </w:rPr>
                    <w:t>配备应急能力和物资，建设环境应急队伍，并定期演练。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4" w:type="dxa"/>
                  <w:vMerge w:val="continue"/>
                  <w:vAlign w:val="center"/>
                </w:tcPr>
                <w:p>
                  <w:pPr>
                    <w:topLinePunct/>
                    <w:jc w:val="center"/>
                    <w:rPr>
                      <w:rFonts w:ascii="Times New Roman" w:hAnsi="Times New Roman" w:eastAsia="宋体" w:cs="Times New Roman"/>
                      <w:color w:val="auto"/>
                    </w:rPr>
                  </w:pPr>
                </w:p>
              </w:tc>
              <w:tc>
                <w:tcPr>
                  <w:tcW w:w="4787" w:type="dxa"/>
                  <w:vAlign w:val="center"/>
                </w:tcPr>
                <w:p>
                  <w:pPr>
                    <w:topLinePunct/>
                    <w:ind w:firstLine="420" w:firstLineChars="200"/>
                    <w:rPr>
                      <w:rFonts w:ascii="Times New Roman" w:hAnsi="Times New Roman" w:eastAsia="宋体" w:cs="Times New Roman"/>
                      <w:color w:val="auto"/>
                    </w:rPr>
                  </w:pPr>
                  <w:r>
                    <w:rPr>
                      <w:rFonts w:ascii="Times New Roman" w:hAnsi="Times New Roman" w:eastAsia="宋体" w:cs="Times New Roman"/>
                      <w:color w:val="auto"/>
                    </w:rPr>
                    <w:t>2．开展环境风险评估，制定突发环境事件应急预案并备案，配备应急能力和物资，建设环境应急队伍，并定期演练。企业、园区与地方人民政府环境应急预案有机衔接。</w:t>
                  </w:r>
                </w:p>
              </w:tc>
              <w:tc>
                <w:tcPr>
                  <w:tcW w:w="2073" w:type="dxa"/>
                  <w:vMerge w:val="continue"/>
                  <w:vAlign w:val="center"/>
                </w:tcPr>
                <w:p>
                  <w:pPr>
                    <w:topLinePunct/>
                    <w:ind w:firstLine="420" w:firstLineChars="200"/>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24" w:type="dxa"/>
                  <w:vAlign w:val="center"/>
                </w:tcPr>
                <w:p>
                  <w:pPr>
                    <w:topLinePunct/>
                    <w:jc w:val="center"/>
                    <w:rPr>
                      <w:rFonts w:ascii="Times New Roman" w:hAnsi="Times New Roman" w:eastAsia="宋体" w:cs="Times New Roman"/>
                      <w:color w:val="auto"/>
                    </w:rPr>
                  </w:pPr>
                  <w:r>
                    <w:rPr>
                      <w:rFonts w:ascii="Times New Roman" w:hAnsi="Times New Roman" w:eastAsia="宋体" w:cs="Times New Roman"/>
                      <w:color w:val="auto"/>
                    </w:rPr>
                    <w:t>资源开发利用效率要求</w:t>
                  </w:r>
                </w:p>
              </w:tc>
              <w:tc>
                <w:tcPr>
                  <w:tcW w:w="4787" w:type="dxa"/>
                  <w:vAlign w:val="center"/>
                </w:tcPr>
                <w:p>
                  <w:pPr>
                    <w:topLinePunct/>
                    <w:ind w:firstLine="420" w:firstLineChars="200"/>
                    <w:rPr>
                      <w:rFonts w:ascii="Times New Roman" w:hAnsi="Times New Roman" w:eastAsia="宋体" w:cs="Times New Roman"/>
                      <w:color w:val="auto"/>
                    </w:rPr>
                  </w:pPr>
                  <w:r>
                    <w:rPr>
                      <w:rFonts w:ascii="Times New Roman" w:hAnsi="Times New Roman" w:eastAsia="宋体" w:cs="Times New Roman"/>
                      <w:color w:val="auto"/>
                    </w:rPr>
                    <w:t>禁燃区内禁止新建、扩建高污染燃料的锅炉、工业窑炉、炉灶等燃烧设施，禁止销售高污染燃料。对于禁燃区内已建成的高污染燃料及其燃烧设施：（1）在天然气管道、集中供热管道敷设到位的区域，严禁燃用高污染燃料及生物质成型燃料；（2）在天然气管道、集中供热管道暂未敷设到位的区域，企业应当采用安装天然气清洁能源贮罐、输送管道等设施向锅炉供气的方式实施“煤改气”等清洁能源替代；（3）在规划、安全监管等方面条件不允许安装天然气清洁能源贮罐、输送管道等设施的企业，可以在采用专用锅炉和高效除尘设施的基础上使用生物质成型燃料。</w:t>
                  </w:r>
                </w:p>
              </w:tc>
              <w:tc>
                <w:tcPr>
                  <w:tcW w:w="2073" w:type="dxa"/>
                  <w:vAlign w:val="center"/>
                </w:tcPr>
                <w:p>
                  <w:pPr>
                    <w:topLinePunct/>
                    <w:ind w:firstLine="420" w:firstLineChars="200"/>
                    <w:rPr>
                      <w:rFonts w:ascii="Times New Roman" w:hAnsi="Times New Roman" w:eastAsia="宋体" w:cs="Times New Roman"/>
                      <w:color w:val="auto"/>
                    </w:rPr>
                  </w:pPr>
                  <w:r>
                    <w:rPr>
                      <w:rFonts w:ascii="Times New Roman" w:hAnsi="Times New Roman" w:eastAsia="宋体" w:cs="Times New Roman"/>
                      <w:color w:val="auto"/>
                    </w:rPr>
                    <w:t>项目</w:t>
                  </w:r>
                  <w:r>
                    <w:rPr>
                      <w:rFonts w:hint="eastAsia" w:ascii="Times New Roman" w:hAnsi="Times New Roman" w:eastAsia="宋体" w:cs="Times New Roman"/>
                      <w:color w:val="auto"/>
                    </w:rPr>
                    <w:t>不涉及燃料设施，不销售高污染燃料</w:t>
                  </w:r>
                  <w:r>
                    <w:rPr>
                      <w:rFonts w:ascii="Times New Roman" w:hAnsi="Times New Roman" w:eastAsia="宋体" w:cs="Times New Roman"/>
                      <w:color w:val="auto"/>
                      <w:lang w:val="en"/>
                    </w:rPr>
                    <w:t>。</w:t>
                  </w:r>
                </w:p>
              </w:tc>
            </w:tr>
          </w:tbl>
          <w:p>
            <w:pPr>
              <w:spacing w:line="360" w:lineRule="auto"/>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2、项目产业政策符合性分析</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本项目属于C2770卫生材料及医药用品制造，C3581医疗诊断、监护及治疗设备制造，M7340医学研究和实验发展，经查阅</w:t>
            </w:r>
            <w:r>
              <w:rPr>
                <w:rFonts w:ascii="Times New Roman" w:hAnsi="Times New Roman" w:eastAsia="宋体" w:cs="Times New Roman"/>
                <w:color w:val="auto"/>
                <w:sz w:val="24"/>
                <w:szCs w:val="28"/>
              </w:rPr>
              <w:t>《产业结构调整指导目录</w:t>
            </w:r>
            <w:r>
              <w:rPr>
                <w:rFonts w:hint="eastAsia" w:ascii="Times New Roman" w:hAnsi="Times New Roman" w:eastAsia="宋体" w:cs="Times New Roman"/>
                <w:color w:val="auto"/>
                <w:sz w:val="24"/>
                <w:szCs w:val="28"/>
              </w:rPr>
              <w:t>（2024年本）</w:t>
            </w:r>
            <w:r>
              <w:rPr>
                <w:rFonts w:ascii="Times New Roman" w:hAnsi="Times New Roman" w:eastAsia="宋体" w:cs="Times New Roman"/>
                <w:color w:val="auto"/>
                <w:sz w:val="24"/>
                <w:szCs w:val="28"/>
              </w:rPr>
              <w:t>》，项目不属于限制类和淘汰类，为允许类。项目已</w:t>
            </w:r>
            <w:r>
              <w:rPr>
                <w:rFonts w:hint="eastAsia" w:ascii="Times New Roman" w:hAnsi="Times New Roman" w:eastAsia="宋体" w:cs="Times New Roman"/>
                <w:color w:val="auto"/>
                <w:sz w:val="24"/>
                <w:szCs w:val="28"/>
              </w:rPr>
              <w:t>取得登记信息单完成</w:t>
            </w:r>
            <w:r>
              <w:rPr>
                <w:rFonts w:ascii="Times New Roman" w:hAnsi="Times New Roman" w:eastAsia="宋体" w:cs="Times New Roman"/>
                <w:color w:val="auto"/>
                <w:sz w:val="24"/>
                <w:szCs w:val="28"/>
              </w:rPr>
              <w:t>备案（</w:t>
            </w:r>
            <w:r>
              <w:rPr>
                <w:rFonts w:hint="eastAsia" w:ascii="Times New Roman" w:hAnsi="Times New Roman" w:eastAsia="宋体" w:cs="Times New Roman"/>
                <w:color w:val="auto"/>
                <w:sz w:val="24"/>
                <w:szCs w:val="28"/>
              </w:rPr>
              <w:t>详见附件3</w:t>
            </w:r>
            <w:r>
              <w:rPr>
                <w:rFonts w:ascii="Times New Roman" w:hAnsi="Times New Roman" w:eastAsia="宋体" w:cs="Times New Roman"/>
                <w:color w:val="auto"/>
                <w:sz w:val="24"/>
                <w:szCs w:val="28"/>
              </w:rPr>
              <w:t>），因此本项目符合国家的产业政策。</w:t>
            </w:r>
          </w:p>
          <w:p>
            <w:pPr>
              <w:spacing w:line="360" w:lineRule="auto"/>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3、选址合理性分析</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本项目为扩建项目，位于桂林市七星区信息产业园D-07号，租用现有厂房进行建设，不新增用地，不改变原土地利用用途，用地性质为工业用地，符合用地要求（详见附件4）。项目选址位于信息产业园，不占用基本农田，不涉及自然保护区、风景名胜区、饮用水源保护区等敏感区。本项目运行后，雨水经收集后排入雨水管网，生产废水经厂区污水处理站处理达标后，与生活污水、纯化水制备浓水一同排入市政污水管网，输送至排入七里店污水处理厂处理，对地表水的影响很小；项目二部试剂配制废气经收集后通过喷淋塔+活性炭处理后引至楼顶15m高排气筒（DA001）排放；一部试剂配制废气经收集后通过喷淋塔+活性炭处理后引至楼顶15m高排气筒（DA002）排放，部分原辅材料产生的少量异味经车间空气净化系统处理后排放，对环境空气影响较小；项目主要产噪设备经隔声、减振等降噪措施后，对周边环境影响不大；生活垃圾由环卫部门统一清运，一般</w:t>
            </w:r>
            <w:r>
              <w:rPr>
                <w:rFonts w:hint="eastAsia" w:ascii="Times New Roman" w:hAnsi="Times New Roman" w:eastAsia="宋体" w:cs="Times New Roman"/>
                <w:color w:val="auto"/>
                <w:sz w:val="24"/>
                <w:szCs w:val="24"/>
              </w:rPr>
              <w:t>废包装材料和废边角料经分类收集后外售废品回收公司处置，废RO膜交由供应商统一更换和回收；检验室废物、废活性炭、废包装材料（危险废物）、设备调试废液</w:t>
            </w:r>
            <w:r>
              <w:rPr>
                <w:rFonts w:hint="eastAsia" w:ascii="Times New Roman" w:hAnsi="Times New Roman" w:eastAsia="宋体" w:cs="Times New Roman"/>
                <w:color w:val="auto"/>
                <w:sz w:val="24"/>
                <w:szCs w:val="28"/>
              </w:rPr>
              <w:t>收集后暂存于危废暂存间内，定期委托有资质单位进行处理。因此本项目产生的各种主要污染物采取有效污染防治措施治理后能实现达标排放，对周围环境影响较小，可满足项目所在区域环境功能区划的要求。</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综上所述，项目选址基本合理。</w:t>
            </w:r>
          </w:p>
        </w:tc>
      </w:tr>
    </w:tbl>
    <w:p>
      <w:pPr>
        <w:rPr>
          <w:color w:val="auto"/>
        </w:rPr>
        <w:sectPr>
          <w:footerReference r:id="rId4" w:type="default"/>
          <w:pgSz w:w="11906" w:h="16838"/>
          <w:pgMar w:top="1440" w:right="1418" w:bottom="1440" w:left="1418" w:header="851" w:footer="992" w:gutter="0"/>
          <w:pgNumType w:start="1"/>
          <w:cols w:space="425" w:num="1"/>
          <w:docGrid w:type="lines" w:linePitch="312" w:charSpace="0"/>
        </w:sectPr>
      </w:pPr>
    </w:p>
    <w:p>
      <w:pPr>
        <w:pStyle w:val="21"/>
        <w:spacing w:before="0" w:after="0" w:line="360" w:lineRule="auto"/>
        <w:rPr>
          <w:rFonts w:ascii="Times New Roman" w:hAnsi="Times New Roman" w:eastAsia="宋体" w:cs="Times New Roman"/>
          <w:color w:val="auto"/>
        </w:rPr>
      </w:pPr>
      <w:bookmarkStart w:id="1" w:name="_Toc68099856"/>
      <w:r>
        <w:rPr>
          <w:rFonts w:hint="eastAsia" w:ascii="Times New Roman" w:hAnsi="Times New Roman" w:eastAsia="宋体" w:cs="Times New Roman"/>
          <w:color w:val="auto"/>
        </w:rPr>
        <w:t>二</w:t>
      </w:r>
      <w:r>
        <w:rPr>
          <w:rFonts w:ascii="Times New Roman" w:hAnsi="Times New Roman" w:eastAsia="宋体" w:cs="Times New Roman"/>
          <w:color w:val="auto"/>
        </w:rPr>
        <w:t>、建设项目</w:t>
      </w:r>
      <w:r>
        <w:rPr>
          <w:rFonts w:hint="eastAsia" w:ascii="Times New Roman" w:hAnsi="Times New Roman" w:eastAsia="宋体" w:cs="Times New Roman"/>
          <w:color w:val="auto"/>
        </w:rPr>
        <w:t>工程分析</w:t>
      </w:r>
      <w:bookmarkEnd w:id="1"/>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建设内容</w:t>
            </w:r>
          </w:p>
        </w:tc>
        <w:tc>
          <w:tcPr>
            <w:tcW w:w="8356" w:type="dxa"/>
            <w:vAlign w:val="center"/>
          </w:tcPr>
          <w:p>
            <w:pPr>
              <w:adjustRightInd w:val="0"/>
              <w:snapToGrid w:val="0"/>
              <w:spacing w:line="360" w:lineRule="auto"/>
              <w:ind w:firstLine="482" w:firstLineChars="200"/>
              <w:rPr>
                <w:rFonts w:ascii="Times New Roman" w:hAnsi="Times New Roman" w:eastAsia="宋体" w:cs="Times New Roman"/>
                <w:b/>
                <w:bCs/>
                <w:color w:val="auto"/>
                <w:kern w:val="0"/>
                <w:sz w:val="24"/>
                <w:szCs w:val="24"/>
              </w:rPr>
            </w:pPr>
            <w:r>
              <w:rPr>
                <w:rFonts w:hint="eastAsia" w:ascii="Times New Roman" w:hAnsi="Times New Roman" w:eastAsia="宋体" w:cs="Times New Roman"/>
                <w:b/>
                <w:bCs/>
                <w:color w:val="auto"/>
                <w:kern w:val="0"/>
                <w:sz w:val="24"/>
                <w:szCs w:val="24"/>
              </w:rPr>
              <w:t>1、项目由来</w:t>
            </w:r>
          </w:p>
          <w:p>
            <w:pPr>
              <w:adjustRightInd w:val="0"/>
              <w:snapToGrid w:val="0"/>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桂林优利特医疗电子有限公司位于桂林市七星区信息产业园D-07号，租用桂林普诺基电子有限公司已建成厂房进行项目的建设生产。</w:t>
            </w:r>
          </w:p>
          <w:p>
            <w:pPr>
              <w:adjustRightInd w:val="0"/>
              <w:snapToGrid w:val="0"/>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2016年桂林优利特医疗电子有限公司选址桂林普诺基电子有限公司厂区内D栋三楼，编制了《生化试剂生产车间项目环境影响报告表》并取得环评批复，于2020年通过环境保护验收；2017年选址厂区内A栋三楼进行扩建，编制了《A栋三楼质控品、校准品生产车间项目环境影响报告表》并取得环评批复，于2019年通过环境保护验收。</w:t>
            </w:r>
          </w:p>
          <w:p>
            <w:pPr>
              <w:adjustRightInd w:val="0"/>
              <w:snapToGrid w:val="0"/>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本项目拟租用桂林普诺基电子有限公司A栋1、3楼并扩建3楼，B栋1-2楼，C栋2-4楼，F栋3-5楼，设置一条尿液分析系统生产线、一条血细胞分析系统生产线及两个配套试剂生产车间和相关研发实验室、生化实验室。</w:t>
            </w:r>
          </w:p>
          <w:p>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根据《中华人民共和国环境影响评价法》（2018年12月修订）、《建设项目环境保护管理条例》（中华人民共和国国务院令第682号，2017年10月1日施行）以及《建设项目环境影响评价分类管理名录》（生态环境部令第19号，2021年1月1日起施行）等有关规定，本项目主要建设</w:t>
            </w:r>
            <w:r>
              <w:rPr>
                <w:rFonts w:hint="eastAsia" w:ascii="Times New Roman" w:hAnsi="Times New Roman" w:eastAsia="宋体" w:cs="Times New Roman"/>
                <w:color w:val="auto"/>
                <w:sz w:val="24"/>
                <w:szCs w:val="28"/>
              </w:rPr>
              <w:t>一条尿液分析系统生产线、一条血细胞分析系统生产线及两个配套试剂生产车间和相关研发实验室、生化实验室</w:t>
            </w:r>
            <w:r>
              <w:rPr>
                <w:rFonts w:hint="eastAsia" w:ascii="Times New Roman" w:hAnsi="Times New Roman" w:eastAsia="宋体" w:cs="Times New Roman"/>
                <w:color w:val="auto"/>
                <w:kern w:val="0"/>
                <w:sz w:val="24"/>
                <w:szCs w:val="24"/>
              </w:rPr>
              <w:t>，系统生产外购相关配件仅进行组装和调试，不涉及电镀工序，属于《建设项目环境影响评价分类管理名录》中“</w:t>
            </w:r>
            <w:r>
              <w:rPr>
                <w:rFonts w:hint="eastAsia" w:ascii="Times New Roman" w:hAnsi="Times New Roman" w:eastAsia="宋体" w:cs="Times New Roman"/>
                <w:color w:val="auto"/>
                <w:sz w:val="24"/>
                <w:szCs w:val="28"/>
              </w:rPr>
              <w:t>三十二</w:t>
            </w:r>
            <w:r>
              <w:rPr>
                <w:rFonts w:ascii="Times New Roman" w:hAnsi="Times New Roman" w:eastAsia="宋体" w:cs="Times New Roman"/>
                <w:color w:val="auto"/>
                <w:sz w:val="24"/>
                <w:szCs w:val="28"/>
              </w:rPr>
              <w:t>、</w:t>
            </w:r>
            <w:r>
              <w:rPr>
                <w:rFonts w:hint="eastAsia" w:ascii="Times New Roman" w:hAnsi="Times New Roman" w:eastAsia="宋体" w:cs="Times New Roman"/>
                <w:color w:val="auto"/>
                <w:sz w:val="24"/>
                <w:szCs w:val="28"/>
              </w:rPr>
              <w:t>专用设备制造</w:t>
            </w:r>
            <w:r>
              <w:rPr>
                <w:rFonts w:ascii="Times New Roman" w:hAnsi="Times New Roman" w:eastAsia="宋体" w:cs="Times New Roman"/>
                <w:color w:val="auto"/>
                <w:sz w:val="24"/>
                <w:szCs w:val="28"/>
              </w:rPr>
              <w:t xml:space="preserve">业 </w:t>
            </w:r>
            <w:r>
              <w:rPr>
                <w:rFonts w:hint="eastAsia" w:ascii="Times New Roman" w:hAnsi="Times New Roman" w:eastAsia="宋体" w:cs="Times New Roman"/>
                <w:color w:val="auto"/>
                <w:sz w:val="24"/>
                <w:szCs w:val="28"/>
              </w:rPr>
              <w:t>70 医疗仪器设备及器械制造 358</w:t>
            </w:r>
            <w:r>
              <w:rPr>
                <w:rFonts w:hint="eastAsia" w:ascii="Times New Roman" w:hAnsi="Times New Roman" w:eastAsia="宋体" w:cs="Times New Roman"/>
                <w:color w:val="auto"/>
                <w:kern w:val="0"/>
                <w:sz w:val="24"/>
                <w:szCs w:val="24"/>
              </w:rPr>
              <w:t>”、“</w:t>
            </w:r>
            <w:r>
              <w:rPr>
                <w:rFonts w:hint="eastAsia" w:ascii="Times New Roman" w:hAnsi="Times New Roman" w:eastAsia="宋体" w:cs="Times New Roman"/>
                <w:color w:val="auto"/>
                <w:sz w:val="24"/>
                <w:szCs w:val="28"/>
              </w:rPr>
              <w:t>二十四、医药制造业 49 卫生材料及医药用品制造 277</w:t>
            </w:r>
            <w:r>
              <w:rPr>
                <w:rFonts w:hint="eastAsia" w:ascii="Times New Roman" w:hAnsi="Times New Roman" w:eastAsia="宋体" w:cs="Times New Roman"/>
                <w:color w:val="auto"/>
                <w:kern w:val="0"/>
                <w:sz w:val="24"/>
                <w:szCs w:val="24"/>
              </w:rPr>
              <w:t>”和“</w:t>
            </w:r>
            <w:r>
              <w:rPr>
                <w:rFonts w:hint="eastAsia" w:ascii="Times New Roman" w:hAnsi="Times New Roman" w:eastAsia="宋体" w:cs="Times New Roman"/>
                <w:color w:val="auto"/>
                <w:sz w:val="24"/>
                <w:szCs w:val="28"/>
              </w:rPr>
              <w:t>四十五、研究和试验发展98专业实验室、研发（试验）基地；其他（不产生实验废气、废水、危险废物的除外）</w:t>
            </w:r>
            <w:r>
              <w:rPr>
                <w:rFonts w:hint="eastAsia" w:ascii="Times New Roman" w:hAnsi="Times New Roman" w:eastAsia="宋体" w:cs="Times New Roman"/>
                <w:color w:val="auto"/>
                <w:kern w:val="0"/>
                <w:sz w:val="24"/>
                <w:szCs w:val="24"/>
              </w:rPr>
              <w:t>”，需编制环境影响评价报告表。为此，受</w:t>
            </w:r>
            <w:r>
              <w:rPr>
                <w:rFonts w:hint="eastAsia" w:ascii="Times New Roman" w:hAnsi="Times New Roman" w:eastAsia="宋体" w:cs="Times New Roman"/>
                <w:color w:val="auto"/>
                <w:sz w:val="24"/>
                <w:szCs w:val="28"/>
              </w:rPr>
              <w:t>桂林优利特医疗电子有限公司</w:t>
            </w:r>
            <w:r>
              <w:rPr>
                <w:rFonts w:hint="eastAsia" w:ascii="Times New Roman" w:hAnsi="Times New Roman" w:eastAsia="宋体" w:cs="Times New Roman"/>
                <w:color w:val="auto"/>
                <w:kern w:val="0"/>
                <w:sz w:val="24"/>
                <w:szCs w:val="24"/>
              </w:rPr>
              <w:t>委托，我公司通过调查分析编制了《</w:t>
            </w:r>
            <w:r>
              <w:rPr>
                <w:rFonts w:hint="eastAsia" w:ascii="Times New Roman" w:hAnsi="Times New Roman" w:eastAsia="宋体" w:cs="Times New Roman"/>
                <w:color w:val="auto"/>
                <w:sz w:val="24"/>
                <w:szCs w:val="28"/>
              </w:rPr>
              <w:t>桂林优利特医疗电子有限公司扩建项目</w:t>
            </w:r>
            <w:r>
              <w:rPr>
                <w:rFonts w:hint="eastAsia" w:ascii="Times New Roman" w:hAnsi="Times New Roman" w:eastAsia="宋体" w:cs="Times New Roman"/>
                <w:color w:val="auto"/>
                <w:kern w:val="0"/>
                <w:sz w:val="24"/>
                <w:szCs w:val="24"/>
              </w:rPr>
              <w:t>环境影响报告表》。</w:t>
            </w:r>
          </w:p>
          <w:p>
            <w:pPr>
              <w:adjustRightInd w:val="0"/>
              <w:snapToGrid w:val="0"/>
              <w:spacing w:line="360" w:lineRule="auto"/>
              <w:ind w:firstLine="482" w:firstLineChars="200"/>
              <w:rPr>
                <w:rFonts w:ascii="Times New Roman" w:hAnsi="Times New Roman" w:cs="Times New Roman"/>
                <w:b/>
                <w:bCs/>
                <w:color w:val="auto"/>
                <w:kern w:val="0"/>
                <w:sz w:val="24"/>
                <w:szCs w:val="24"/>
              </w:rPr>
            </w:pPr>
            <w:r>
              <w:rPr>
                <w:rFonts w:ascii="Times New Roman" w:hAnsi="Times New Roman" w:eastAsia="宋体" w:cs="Times New Roman"/>
                <w:b/>
                <w:bCs/>
                <w:color w:val="auto"/>
                <w:sz w:val="24"/>
                <w:szCs w:val="28"/>
              </w:rPr>
              <w:t>2</w:t>
            </w:r>
            <w:r>
              <w:rPr>
                <w:rFonts w:hint="eastAsia" w:ascii="宋体" w:hAnsi="宋体" w:eastAsia="宋体" w:cs="宋体"/>
                <w:b/>
                <w:bCs/>
                <w:color w:val="auto"/>
                <w:sz w:val="24"/>
                <w:szCs w:val="28"/>
              </w:rPr>
              <w:t>、原有项目概况</w:t>
            </w:r>
          </w:p>
          <w:p>
            <w:pPr>
              <w:adjustRightInd w:val="0"/>
              <w:snapToGrid w:val="0"/>
              <w:spacing w:line="360" w:lineRule="auto"/>
              <w:ind w:firstLine="482" w:firstLineChars="200"/>
              <w:rPr>
                <w:rFonts w:ascii="Times New Roman" w:hAnsi="Times New Roman" w:eastAsia="宋体" w:cs="Times New Roman"/>
                <w:b/>
                <w:bCs/>
                <w:color w:val="auto"/>
                <w:kern w:val="0"/>
                <w:sz w:val="24"/>
                <w:szCs w:val="24"/>
              </w:rPr>
            </w:pPr>
            <w:r>
              <w:rPr>
                <w:rFonts w:hint="eastAsia" w:ascii="Times New Roman" w:hAnsi="Times New Roman" w:eastAsia="宋体" w:cs="Times New Roman"/>
                <w:b/>
                <w:bCs/>
                <w:color w:val="auto"/>
                <w:kern w:val="0"/>
                <w:sz w:val="24"/>
                <w:szCs w:val="24"/>
              </w:rPr>
              <w:t>（1）</w:t>
            </w:r>
            <w:r>
              <w:rPr>
                <w:rFonts w:hint="eastAsia" w:ascii="Times New Roman" w:hAnsi="Times New Roman" w:eastAsia="宋体" w:cs="Times New Roman"/>
                <w:b/>
                <w:bCs/>
                <w:color w:val="auto"/>
                <w:sz w:val="24"/>
                <w:szCs w:val="28"/>
              </w:rPr>
              <w:t>生化试剂生产车间项目</w:t>
            </w:r>
          </w:p>
          <w:p>
            <w:pPr>
              <w:adjustRightInd w:val="0"/>
              <w:snapToGrid w:val="0"/>
              <w:spacing w:line="360" w:lineRule="auto"/>
              <w:ind w:firstLine="482"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b/>
                <w:bCs/>
                <w:color w:val="auto"/>
                <w:kern w:val="0"/>
                <w:sz w:val="24"/>
                <w:szCs w:val="24"/>
              </w:rPr>
              <w:t>建设内容：</w:t>
            </w:r>
            <w:r>
              <w:rPr>
                <w:rFonts w:hint="eastAsia" w:ascii="Times New Roman" w:hAnsi="Times New Roman" w:eastAsia="宋体" w:cs="Times New Roman"/>
                <w:color w:val="auto"/>
                <w:kern w:val="0"/>
                <w:sz w:val="24"/>
                <w:szCs w:val="24"/>
              </w:rPr>
              <w:t>项目租用的桂林普诺基电子有限公司厂区内D栋三楼。项目装修改造面积2114.3平方米，购置设备58套。生产车间拟建生化试剂十万级洁净生产区、普通生产区、物料存放区、检验区、研发实验区等功能区及预留场地。主要对生化试剂进行混合、分装和包装。</w:t>
            </w:r>
          </w:p>
          <w:p>
            <w:pPr>
              <w:adjustRightInd w:val="0"/>
              <w:snapToGrid w:val="0"/>
              <w:spacing w:line="360" w:lineRule="auto"/>
              <w:ind w:firstLine="482"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b/>
                <w:bCs/>
                <w:color w:val="auto"/>
                <w:kern w:val="0"/>
                <w:sz w:val="24"/>
                <w:szCs w:val="24"/>
              </w:rPr>
              <w:t>主要生产设备：</w:t>
            </w:r>
          </w:p>
          <w:p>
            <w:pPr>
              <w:jc w:val="center"/>
              <w:rPr>
                <w:rFonts w:ascii="Times New Roman" w:hAnsi="Times New Roman" w:eastAsia="宋体" w:cs="Times New Roman"/>
                <w:color w:val="auto"/>
                <w:sz w:val="24"/>
                <w:szCs w:val="24"/>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2</w:t>
            </w:r>
            <w:r>
              <w:rPr>
                <w:rFonts w:ascii="Times New Roman" w:hAnsi="Times New Roman" w:eastAsia="宋体" w:cs="Times New Roman"/>
                <w:b/>
                <w:color w:val="auto"/>
                <w:szCs w:val="21"/>
              </w:rPr>
              <w:t>-</w:t>
            </w:r>
            <w:r>
              <w:rPr>
                <w:rFonts w:hint="eastAsia" w:ascii="Times New Roman" w:hAnsi="Times New Roman" w:eastAsia="宋体" w:cs="Times New Roman"/>
                <w:b/>
                <w:color w:val="auto"/>
                <w:szCs w:val="21"/>
              </w:rPr>
              <w:t>1</w:t>
            </w:r>
            <w:r>
              <w:rPr>
                <w:rFonts w:ascii="Times New Roman" w:hAnsi="Times New Roman" w:eastAsia="宋体" w:cs="Times New Roman"/>
                <w:b/>
                <w:color w:val="auto"/>
                <w:szCs w:val="21"/>
              </w:rPr>
              <w:t xml:space="preserve">  </w:t>
            </w:r>
            <w:r>
              <w:rPr>
                <w:rFonts w:hint="eastAsia" w:ascii="Times New Roman" w:hAnsi="Times New Roman" w:eastAsia="宋体" w:cs="Times New Roman"/>
                <w:b/>
                <w:color w:val="auto"/>
                <w:szCs w:val="21"/>
              </w:rPr>
              <w:t>生化试剂生产车间项目</w:t>
            </w:r>
            <w:r>
              <w:rPr>
                <w:rFonts w:ascii="Times New Roman" w:hAnsi="Times New Roman" w:eastAsia="宋体" w:cs="Times New Roman"/>
                <w:b/>
                <w:color w:val="auto"/>
                <w:szCs w:val="21"/>
              </w:rPr>
              <w:t>主要</w:t>
            </w:r>
            <w:r>
              <w:rPr>
                <w:rFonts w:hint="eastAsia" w:ascii="Times New Roman" w:hAnsi="Times New Roman" w:eastAsia="宋体" w:cs="Times New Roman"/>
                <w:b/>
                <w:color w:val="auto"/>
                <w:szCs w:val="21"/>
              </w:rPr>
              <w:t>生产设备</w:t>
            </w:r>
            <w:r>
              <w:rPr>
                <w:rFonts w:ascii="Times New Roman" w:hAnsi="Times New Roman" w:eastAsia="宋体" w:cs="Times New Roman"/>
                <w:b/>
                <w:color w:val="auto"/>
                <w:szCs w:val="21"/>
              </w:rPr>
              <w:t>一览表</w:t>
            </w:r>
          </w:p>
          <w:tbl>
            <w:tblPr>
              <w:tblStyle w:val="25"/>
              <w:tblW w:w="8016"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2"/>
              <w:gridCol w:w="2254"/>
              <w:gridCol w:w="2246"/>
              <w:gridCol w:w="960"/>
              <w:gridCol w:w="160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tblHeader/>
                <w:jc w:val="center"/>
              </w:trPr>
              <w:tc>
                <w:tcPr>
                  <w:tcW w:w="952" w:type="dxa"/>
                  <w:tcBorders>
                    <w:lef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序号</w:t>
                  </w:r>
                </w:p>
              </w:tc>
              <w:tc>
                <w:tcPr>
                  <w:tcW w:w="2254" w:type="dxa"/>
                  <w:tcBorders>
                    <w:lef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名称</w:t>
                  </w:r>
                </w:p>
              </w:tc>
              <w:tc>
                <w:tcPr>
                  <w:tcW w:w="2246" w:type="dxa"/>
                  <w:tcBorders>
                    <w:left w:val="single" w:color="auto" w:sz="4" w:space="0"/>
                    <w:righ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型号</w:t>
                  </w:r>
                </w:p>
              </w:tc>
              <w:tc>
                <w:tcPr>
                  <w:tcW w:w="960" w:type="dxa"/>
                  <w:tcBorders>
                    <w:lef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数量</w:t>
                  </w:r>
                </w:p>
              </w:tc>
              <w:tc>
                <w:tcPr>
                  <w:tcW w:w="1604" w:type="dxa"/>
                  <w:tcBorders>
                    <w:left w:val="single" w:color="auto" w:sz="4" w:space="0"/>
                    <w:righ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952" w:type="dxa"/>
                  <w:tcBorders>
                    <w:lef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w:t>
                  </w:r>
                </w:p>
              </w:tc>
              <w:tc>
                <w:tcPr>
                  <w:tcW w:w="2254" w:type="dxa"/>
                  <w:tcBorders>
                    <w:lef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配制罐</w:t>
                  </w:r>
                </w:p>
              </w:tc>
              <w:tc>
                <w:tcPr>
                  <w:tcW w:w="2246" w:type="dxa"/>
                  <w:tcBorders>
                    <w:left w:val="single" w:color="auto" w:sz="4" w:space="0"/>
                    <w:righ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PE 材质罐</w:t>
                  </w:r>
                </w:p>
              </w:tc>
              <w:tc>
                <w:tcPr>
                  <w:tcW w:w="960" w:type="dxa"/>
                  <w:tcBorders>
                    <w:lef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6</w:t>
                  </w:r>
                </w:p>
              </w:tc>
              <w:tc>
                <w:tcPr>
                  <w:tcW w:w="1604" w:type="dxa"/>
                  <w:tcBorders>
                    <w:left w:val="single" w:color="auto" w:sz="4" w:space="0"/>
                    <w:righ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配制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952"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c>
                <w:tcPr>
                  <w:tcW w:w="2254"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搅拌器</w:t>
                  </w:r>
                </w:p>
              </w:tc>
              <w:tc>
                <w:tcPr>
                  <w:tcW w:w="2246"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BLD09-11-0.75KW</w:t>
                  </w:r>
                </w:p>
              </w:tc>
              <w:tc>
                <w:tcPr>
                  <w:tcW w:w="960"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w:t>
                  </w:r>
                </w:p>
              </w:tc>
              <w:tc>
                <w:tcPr>
                  <w:tcW w:w="1604"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配制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952" w:type="dxa"/>
                  <w:tcBorders>
                    <w:left w:val="single" w:color="auto" w:sz="4" w:space="0"/>
                  </w:tcBorders>
                  <w:tcMar>
                    <w:top w:w="0" w:type="dxa"/>
                    <w:left w:w="0" w:type="dxa"/>
                    <w:bottom w:w="0" w:type="dxa"/>
                    <w:right w:w="0" w:type="dxa"/>
                  </w:tcMar>
                  <w:vAlign w:val="center"/>
                </w:tcPr>
                <w:p>
                  <w:pPr>
                    <w:jc w:val="center"/>
                    <w:rPr>
                      <w:color w:val="auto"/>
                    </w:rPr>
                  </w:pPr>
                  <w:r>
                    <w:rPr>
                      <w:rFonts w:hint="eastAsia"/>
                      <w:color w:val="auto"/>
                    </w:rPr>
                    <w:t>3</w:t>
                  </w:r>
                </w:p>
              </w:tc>
              <w:tc>
                <w:tcPr>
                  <w:tcW w:w="2254"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过滤器</w:t>
                  </w:r>
                </w:p>
              </w:tc>
              <w:tc>
                <w:tcPr>
                  <w:tcW w:w="2246"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CRA 100</w:t>
                  </w:r>
                </w:p>
              </w:tc>
              <w:tc>
                <w:tcPr>
                  <w:tcW w:w="960"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w:t>
                  </w:r>
                </w:p>
              </w:tc>
              <w:tc>
                <w:tcPr>
                  <w:tcW w:w="1604"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配制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952"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w:t>
                  </w:r>
                </w:p>
              </w:tc>
              <w:tc>
                <w:tcPr>
                  <w:tcW w:w="2254"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加热磁力搅拌器</w:t>
                  </w:r>
                </w:p>
              </w:tc>
              <w:tc>
                <w:tcPr>
                  <w:tcW w:w="2246"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HJ-4</w:t>
                  </w:r>
                </w:p>
              </w:tc>
              <w:tc>
                <w:tcPr>
                  <w:tcW w:w="960"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c>
                <w:tcPr>
                  <w:tcW w:w="1604"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配制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952"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w:t>
                  </w:r>
                </w:p>
              </w:tc>
              <w:tc>
                <w:tcPr>
                  <w:tcW w:w="2254"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自动灌装机</w:t>
                  </w:r>
                </w:p>
              </w:tc>
              <w:tc>
                <w:tcPr>
                  <w:tcW w:w="2246"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PW-SGX2</w:t>
                  </w:r>
                </w:p>
              </w:tc>
              <w:tc>
                <w:tcPr>
                  <w:tcW w:w="960"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1604"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分装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952"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w:t>
                  </w:r>
                </w:p>
              </w:tc>
              <w:tc>
                <w:tcPr>
                  <w:tcW w:w="2254"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超声波清洗机</w:t>
                  </w:r>
                </w:p>
              </w:tc>
              <w:tc>
                <w:tcPr>
                  <w:tcW w:w="2246"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TZA-1030T</w:t>
                  </w:r>
                </w:p>
              </w:tc>
              <w:tc>
                <w:tcPr>
                  <w:tcW w:w="960"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c>
                <w:tcPr>
                  <w:tcW w:w="1604"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器具清洗</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952"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7</w:t>
                  </w:r>
                </w:p>
              </w:tc>
              <w:tc>
                <w:tcPr>
                  <w:tcW w:w="2254" w:type="dxa"/>
                  <w:tcBorders>
                    <w:left w:val="single" w:color="auto" w:sz="4" w:space="0"/>
                  </w:tcBorders>
                  <w:shd w:val="clear" w:color="auto" w:fill="auto"/>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四通道灌装机、旋盖机</w:t>
                  </w:r>
                </w:p>
              </w:tc>
              <w:tc>
                <w:tcPr>
                  <w:tcW w:w="2246"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DA-600</w:t>
                  </w:r>
                </w:p>
              </w:tc>
              <w:tc>
                <w:tcPr>
                  <w:tcW w:w="960"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1604"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分装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952"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8</w:t>
                  </w:r>
                </w:p>
              </w:tc>
              <w:tc>
                <w:tcPr>
                  <w:tcW w:w="2254" w:type="dxa"/>
                  <w:tcBorders>
                    <w:left w:val="single" w:color="auto" w:sz="4" w:space="0"/>
                  </w:tcBorders>
                  <w:shd w:val="clear" w:color="auto" w:fill="auto"/>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离心机</w:t>
                  </w:r>
                </w:p>
              </w:tc>
              <w:tc>
                <w:tcPr>
                  <w:tcW w:w="2246"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TDL-4013</w:t>
                  </w:r>
                </w:p>
              </w:tc>
              <w:tc>
                <w:tcPr>
                  <w:tcW w:w="960"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1604"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实验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952"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w:t>
                  </w:r>
                </w:p>
              </w:tc>
              <w:tc>
                <w:tcPr>
                  <w:tcW w:w="2254"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装盒机</w:t>
                  </w:r>
                </w:p>
              </w:tc>
              <w:tc>
                <w:tcPr>
                  <w:tcW w:w="2246"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960"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c>
                <w:tcPr>
                  <w:tcW w:w="1604"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装盒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952"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10</w:t>
                  </w:r>
                </w:p>
              </w:tc>
              <w:tc>
                <w:tcPr>
                  <w:tcW w:w="2254"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空压机</w:t>
                  </w:r>
                </w:p>
              </w:tc>
              <w:tc>
                <w:tcPr>
                  <w:tcW w:w="2246"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WW-1.8/10</w:t>
                  </w:r>
                </w:p>
              </w:tc>
              <w:tc>
                <w:tcPr>
                  <w:tcW w:w="960"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1604"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bl>
          <w:p>
            <w:pPr>
              <w:adjustRightInd w:val="0"/>
              <w:snapToGrid w:val="0"/>
              <w:spacing w:before="156" w:beforeLines="50" w:line="360" w:lineRule="auto"/>
              <w:ind w:firstLine="482" w:firstLineChars="200"/>
              <w:rPr>
                <w:rFonts w:ascii="Times New Roman" w:hAnsi="Times New Roman" w:eastAsia="宋体" w:cs="Times New Roman"/>
                <w:b/>
                <w:bCs/>
                <w:color w:val="auto"/>
                <w:kern w:val="0"/>
                <w:sz w:val="24"/>
                <w:szCs w:val="24"/>
              </w:rPr>
            </w:pPr>
            <w:r>
              <w:rPr>
                <w:rFonts w:hint="eastAsia" w:ascii="Times New Roman" w:hAnsi="Times New Roman" w:eastAsia="宋体" w:cs="Times New Roman"/>
                <w:b/>
                <w:bCs/>
                <w:color w:val="auto"/>
                <w:kern w:val="0"/>
                <w:sz w:val="24"/>
                <w:szCs w:val="24"/>
              </w:rPr>
              <w:t>原辅材料用量：</w:t>
            </w:r>
          </w:p>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2-2</w:t>
            </w:r>
            <w:r>
              <w:rPr>
                <w:rFonts w:ascii="Times New Roman" w:hAnsi="Times New Roman" w:eastAsia="宋体" w:cs="Times New Roman"/>
                <w:b/>
                <w:color w:val="auto"/>
                <w:szCs w:val="21"/>
              </w:rPr>
              <w:t xml:space="preserve">   </w:t>
            </w:r>
            <w:r>
              <w:rPr>
                <w:rFonts w:hint="eastAsia" w:ascii="Times New Roman" w:hAnsi="Times New Roman" w:eastAsia="宋体" w:cs="Times New Roman"/>
                <w:b/>
                <w:color w:val="auto"/>
                <w:szCs w:val="21"/>
              </w:rPr>
              <w:t>生化试剂生产车间项目</w:t>
            </w:r>
            <w:r>
              <w:rPr>
                <w:rFonts w:ascii="Times New Roman" w:hAnsi="Times New Roman" w:eastAsia="宋体" w:cs="Times New Roman"/>
                <w:b/>
                <w:color w:val="auto"/>
                <w:szCs w:val="21"/>
              </w:rPr>
              <w:t>主要原辅材料及用量一览表</w:t>
            </w:r>
          </w:p>
          <w:tbl>
            <w:tblPr>
              <w:tblStyle w:val="25"/>
              <w:tblW w:w="8055" w:type="dxa"/>
              <w:jc w:val="center"/>
              <w:tblLayout w:type="fixed"/>
              <w:tblCellMar>
                <w:top w:w="15" w:type="dxa"/>
                <w:left w:w="108" w:type="dxa"/>
                <w:bottom w:w="15" w:type="dxa"/>
                <w:right w:w="108" w:type="dxa"/>
              </w:tblCellMar>
            </w:tblPr>
            <w:tblGrid>
              <w:gridCol w:w="735"/>
              <w:gridCol w:w="3337"/>
              <w:gridCol w:w="1133"/>
              <w:gridCol w:w="999"/>
              <w:gridCol w:w="1851"/>
            </w:tblGrid>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序号</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原料名称</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用量/月</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单位</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备注</w:t>
                  </w:r>
                </w:p>
              </w:tc>
            </w:tr>
            <w:tr>
              <w:tblPrEx>
                <w:tblCellMar>
                  <w:top w:w="15" w:type="dxa"/>
                  <w:left w:w="108" w:type="dxa"/>
                  <w:bottom w:w="15" w:type="dxa"/>
                  <w:right w:w="108" w:type="dxa"/>
                </w:tblCellMar>
              </w:tblPrEx>
              <w:trPr>
                <w:trHeight w:val="25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氢氧化钾</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83</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十二水磷酸氢二钠</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38</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缓冲剂</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三羟甲基氨基甲烷</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35</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缓冲剂</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无水乙醇</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33.8</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L</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L－天冬氨酸</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30.5</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药品添加剂</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盐酸（36－38%）</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26.7</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L</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稀盐酸</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L-丙氨酸</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24.6</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药品添加剂</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7</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2-氨基-2-甲基-1-丙醇</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20.1</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生物稳定剂</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8</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过氧化物酶</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ku*</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9</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甘露醇</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18.7</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利尿剂、稀释剂、赋形剂</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过氧化氢酶</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17000</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ku</w:t>
                  </w:r>
                </w:p>
              </w:tc>
              <w:tc>
                <w:tcPr>
                  <w:tcW w:w="18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168"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11</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氯化钠</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17</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12</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氢氧化钠</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13</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13</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乙二胺四乙酸二钠</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10.25</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配合剂</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14</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4－羟乙基哌嗪乙磺酸</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缓冲剂</w:t>
                  </w:r>
                </w:p>
              </w:tc>
            </w:tr>
            <w:tr>
              <w:tblPrEx>
                <w:tblCellMar>
                  <w:top w:w="15" w:type="dxa"/>
                  <w:left w:w="108" w:type="dxa"/>
                  <w:bottom w:w="15" w:type="dxa"/>
                  <w:right w:w="108" w:type="dxa"/>
                </w:tblCellMar>
              </w:tblPrEx>
              <w:trPr>
                <w:trHeight w:val="24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15</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3-（N-吗啉基）-2-羟基丙磺酸钠</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9.3</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缓冲剂</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16</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抗坏血酸氧化酶</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9200</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ku</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17</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a一酮戊二酸</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8.7</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18</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乳酸脱氢酶</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7200</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ku</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19</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乳糖</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w:t>
                  </w:r>
                  <w:r>
                    <w:rPr>
                      <w:rFonts w:ascii="Times New Roman" w:hAnsi="Times New Roman" w:eastAsia="宋体" w:cs="Times New Roman"/>
                      <w:iCs/>
                      <w:color w:val="auto"/>
                      <w:kern w:val="0"/>
                      <w:szCs w:val="21"/>
                    </w:rPr>
                    <w:t>N-</w:t>
                  </w:r>
                  <w:r>
                    <w:rPr>
                      <w:rFonts w:ascii="Times New Roman" w:hAnsi="Times New Roman" w:eastAsia="宋体" w:cs="Times New Roman"/>
                      <w:color w:val="auto"/>
                      <w:kern w:val="0"/>
                      <w:szCs w:val="21"/>
                    </w:rPr>
                    <w:t>吗啉基）</w:t>
                  </w:r>
                  <w:r>
                    <w:rPr>
                      <w:rFonts w:ascii="Times New Roman" w:hAnsi="Times New Roman" w:eastAsia="宋体" w:cs="Times New Roman"/>
                      <w:i/>
                      <w:iCs/>
                      <w:color w:val="auto"/>
                      <w:kern w:val="0"/>
                      <w:szCs w:val="21"/>
                    </w:rPr>
                    <w:t>-2-</w:t>
                  </w:r>
                  <w:r>
                    <w:rPr>
                      <w:rFonts w:ascii="Times New Roman" w:hAnsi="Times New Roman" w:eastAsia="宋体" w:cs="Times New Roman"/>
                      <w:color w:val="auto"/>
                      <w:kern w:val="0"/>
                      <w:szCs w:val="21"/>
                    </w:rPr>
                    <w:t>羟基丙磺酸</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5.7</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缓冲剂</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21</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四水酒石酸钾钠</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5.5</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缓泻剂</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22</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无水碳酸钠</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5.5</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23</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丁二酸</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5.3</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24</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肌酐酶</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5000</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ku</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25</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脂蛋白脂肪酶</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4700</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ku</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26</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十水合四硼酸钠（硼砂）</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4.4</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27</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聚乙二醇600</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4.3</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L</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药用辅料</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28</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胆酸钠</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3.9</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药物制剂</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29</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盐酸胍</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3.78</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药物制剂</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30</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乙二醇</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3.7</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L</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31</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碘化钾</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3.4</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32</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尿素酶</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3400</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ku</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33</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十二烷基三甲基氯化铵</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3.2</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医药添加剂</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34</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七水硫酸镁</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3.08</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35</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甘油-3-磷酸氧化酶</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2.85</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ku</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36</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聚乙二醇6000</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2.7</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药用辅料</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37</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苦味酸</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2.7</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药用辅料</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38</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甘氨酰甘氨酸(双甘肽)</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2.5</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szCs w:val="21"/>
                      <w:shd w:val="clear" w:color="auto" w:fill="FAFAFA"/>
                    </w:rPr>
                  </w:pPr>
                  <w:r>
                    <w:rPr>
                      <w:rFonts w:ascii="Times New Roman" w:hAnsi="Times New Roman" w:eastAsia="宋体" w:cs="Times New Roman"/>
                      <w:color w:val="auto"/>
                      <w:szCs w:val="21"/>
                      <w:shd w:val="clear" w:color="auto" w:fill="FAFAFA"/>
                    </w:rPr>
                    <w:t>稳定剂</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39</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甘油激酶</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2400</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ku</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40</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咪唑</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2.4</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医药原料</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41</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叠氮化钠</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42</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胆固醇氧化酶</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2000</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ku</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43</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己糖激酶</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1850</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ku</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44</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无水葡萄糖</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1.85</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45</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无水对氨基苯磺酸</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1.7</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46</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无水乙酸/冰醋酸</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1.7</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L</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47</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硫酸铵</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1.7</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48</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肌酸酶</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1700</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ku</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49</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二乙烯三胺五乙酸</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1.7</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50</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曲拉通X-100（OP乳化剂）</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1.65</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L</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乳化剂</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51</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无水硫酸镁</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1.6</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52</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磷酸二氢钾</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1.6</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53</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4-硝基苯磷酸二钠</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1.5</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54</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柠檬酸</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1.5</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55</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对羟基苯甲酸钠</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1.5</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56</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氯化钾</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1.5</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57</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丙三醇（甘油）</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1.46</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L</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医药</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58</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聚乙烯吡咯烷酮</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1.34</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医药</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59</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防腐剂</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1.34</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60</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磷酸肌酸二钠</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1.34</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药品添加剂</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61</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葡萄糖-6-磷酸脱氢酶</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1340</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ku</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62</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聚氧乙烯月桂醚35</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1.25</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63</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乙醇胺</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1.233</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医药中间体</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64</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乙二胺四乙酸二钾</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1.2</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药品添加剂</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65</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五水合硫酸铜</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1.166</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医药辅助原料</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66</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表面活性剂</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1.166</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67</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碳酸氢钠</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1.166</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68</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L-酒石酸</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1.035</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药品添加剂</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69</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牛血清白蛋白</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70</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乳酸锂</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71</w:t>
                  </w:r>
                </w:p>
              </w:tc>
              <w:tc>
                <w:tcPr>
                  <w:tcW w:w="333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烟酰胺腺嘌呤二核苷酸/氧化型辅酶</w:t>
                  </w:r>
                </w:p>
              </w:tc>
              <w:tc>
                <w:tcPr>
                  <w:tcW w:w="11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9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kg</w:t>
                  </w:r>
                </w:p>
              </w:tc>
              <w:tc>
                <w:tcPr>
                  <w:tcW w:w="1851"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bl>
          <w:p>
            <w:pPr>
              <w:adjustRightInd w:val="0"/>
              <w:snapToGrid w:val="0"/>
              <w:spacing w:before="156" w:beforeLines="50" w:line="360" w:lineRule="auto"/>
              <w:ind w:firstLine="482" w:firstLineChars="200"/>
              <w:rPr>
                <w:rFonts w:ascii="Times New Roman" w:hAnsi="Times New Roman" w:eastAsia="宋体" w:cs="Times New Roman"/>
                <w:b/>
                <w:bCs/>
                <w:color w:val="auto"/>
                <w:kern w:val="0"/>
                <w:sz w:val="24"/>
                <w:szCs w:val="24"/>
              </w:rPr>
            </w:pPr>
            <w:r>
              <w:rPr>
                <w:rFonts w:hint="eastAsia" w:ascii="Times New Roman" w:hAnsi="Times New Roman" w:eastAsia="宋体" w:cs="Times New Roman"/>
                <w:b/>
                <w:bCs/>
                <w:color w:val="auto"/>
                <w:kern w:val="0"/>
                <w:sz w:val="24"/>
                <w:szCs w:val="24"/>
              </w:rPr>
              <w:t>主要产品产量：</w:t>
            </w:r>
          </w:p>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2-3</w:t>
            </w:r>
            <w:r>
              <w:rPr>
                <w:rFonts w:ascii="Times New Roman" w:hAnsi="Times New Roman" w:eastAsia="宋体" w:cs="Times New Roman"/>
                <w:b/>
                <w:color w:val="auto"/>
                <w:szCs w:val="21"/>
              </w:rPr>
              <w:t xml:space="preserve">   </w:t>
            </w:r>
            <w:r>
              <w:rPr>
                <w:rFonts w:hint="eastAsia" w:ascii="Times New Roman" w:hAnsi="Times New Roman" w:eastAsia="宋体" w:cs="Times New Roman"/>
                <w:b/>
                <w:color w:val="auto"/>
                <w:szCs w:val="21"/>
              </w:rPr>
              <w:t>生化试剂生产车间项目</w:t>
            </w:r>
            <w:r>
              <w:rPr>
                <w:rFonts w:ascii="Times New Roman" w:hAnsi="Times New Roman" w:eastAsia="宋体" w:cs="Times New Roman"/>
                <w:b/>
                <w:color w:val="auto"/>
                <w:szCs w:val="21"/>
              </w:rPr>
              <w:t>主要产品及产量一览表</w:t>
            </w:r>
          </w:p>
          <w:tbl>
            <w:tblPr>
              <w:tblStyle w:val="25"/>
              <w:tblW w:w="7994" w:type="dxa"/>
              <w:jc w:val="center"/>
              <w:tblLayout w:type="fixed"/>
              <w:tblCellMar>
                <w:top w:w="15" w:type="dxa"/>
                <w:left w:w="108" w:type="dxa"/>
                <w:bottom w:w="15" w:type="dxa"/>
                <w:right w:w="108" w:type="dxa"/>
              </w:tblCellMar>
            </w:tblPr>
            <w:tblGrid>
              <w:gridCol w:w="794"/>
              <w:gridCol w:w="3295"/>
              <w:gridCol w:w="1969"/>
              <w:gridCol w:w="1936"/>
            </w:tblGrid>
            <w:tr>
              <w:tblPrEx>
                <w:tblCellMar>
                  <w:top w:w="15" w:type="dxa"/>
                  <w:left w:w="108" w:type="dxa"/>
                  <w:bottom w:w="15" w:type="dxa"/>
                  <w:right w:w="108" w:type="dxa"/>
                </w:tblCellMar>
              </w:tblPrEx>
              <w:trPr>
                <w:trHeight w:val="313"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序号</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产品名称</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一次生产量（L）</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备注</w:t>
                  </w:r>
                </w:p>
              </w:tc>
            </w:tr>
            <w:tr>
              <w:tblPrEx>
                <w:tblCellMar>
                  <w:top w:w="15" w:type="dxa"/>
                  <w:left w:w="108" w:type="dxa"/>
                  <w:bottom w:w="15" w:type="dxa"/>
                  <w:right w:w="108" w:type="dxa"/>
                </w:tblCellMar>
              </w:tblPrEx>
              <w:trPr>
                <w:trHeight w:val="259"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γ-谷氨酰转移酶测定试剂盒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137</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月均</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总胆红素测定试剂盒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245</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月均</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直接胆红素测定试剂盒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190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月均</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胆碱酯酶测定试剂盒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25</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白蛋白测定试剂盒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264</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月均</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总蛋白测定试剂盒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206</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月均</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丙氨酸氨基转移酶测定试剂盒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340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月均</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7</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碱性磷酸酶测定试剂盒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155</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月均</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8</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天冬氨酸氨基转移酶测定试剂盒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285</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月均</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9</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葡萄糖测定试剂盒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360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月均</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葡萄糖测定试剂盒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11</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肌酸激酶测定试剂盒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49</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月均</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12</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α-羟丁酸脱氢酶测定试剂盒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70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13</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乳酸脱氢酶测定试剂盒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14</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肌酸激酶同工酶测定试剂盒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15</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肌酐测定试剂盒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280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月均</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16</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肌酐测定试剂盒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25</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17</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尿素测定试剂盒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277</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月均</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18</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尿酸测定试剂盒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210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月均</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19</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脑脊液/尿液总蛋白测定试剂盒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一年生产一次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β2-微球蛋白测定试剂盒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一年生产二次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21</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微量白蛋白测定试剂盒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22</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胱抑素C测定试剂盒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23</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二氧化碳测定试剂盒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25</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24</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总胆汁酸测定试剂盒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25</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总胆红素测定试剂盒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75</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26</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直接胆红素测定试剂盒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27</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前白蛋白测定试剂盒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28</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腺苷脱氨酶测定试剂盒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一年生产一次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29</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胆固醇测定试剂盒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270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月均</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30</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甘油三酯测定试剂盒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279</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月均</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31</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高密度脂蛋白胆固醇测定试剂盒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151</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月均</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32</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低密度脂蛋白胆固醇测定试剂盒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127</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月均</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33</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载脂蛋白A-1测定试剂盒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34</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载脂蛋白B测定试剂盒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35</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超敏C-反应蛋白测定试剂盒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36</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脂蛋白（a）测定试剂盒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一年生产一次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37</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抗链球菌溶血素O测定试剂盒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38</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类风湿因子测定试剂盒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25</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39</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C反应蛋白（CRP）测定试剂盒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40</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免疫球蛋白G（IgG）测定试剂盒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5.5</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41</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免疫球蛋白A（IgA）测定试剂盒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42</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免疫球蛋白M（IgM）测定试剂盒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43</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补体C3测定试剂盒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5.5</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44</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补体C4测定试剂盒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45</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淀粉酶测定试剂盒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46</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脂肪酶测定试剂盒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一年生产一次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47</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铁测定试剂盒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一年生产一次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48</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钙测定试剂盒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25</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49</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镁测定试剂盒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50</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紫外-磷钼酸法</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51</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转铁蛋白测定试剂盒</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4个月生产一次</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52</w:t>
                  </w:r>
                </w:p>
              </w:tc>
              <w:tc>
                <w:tcPr>
                  <w:tcW w:w="32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生化仪用碱性清洗液</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1080</w:t>
                  </w:r>
                </w:p>
              </w:tc>
              <w:tc>
                <w:tcPr>
                  <w:tcW w:w="193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月均</w:t>
                  </w:r>
                </w:p>
              </w:tc>
            </w:tr>
          </w:tbl>
          <w:p>
            <w:pPr>
              <w:adjustRightInd w:val="0"/>
              <w:snapToGrid w:val="0"/>
              <w:spacing w:before="156" w:beforeLines="50" w:line="360" w:lineRule="auto"/>
              <w:ind w:firstLine="482"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b/>
                <w:bCs/>
                <w:color w:val="auto"/>
                <w:kern w:val="0"/>
                <w:sz w:val="24"/>
                <w:szCs w:val="24"/>
              </w:rPr>
              <w:t>生产工艺：</w:t>
            </w:r>
          </w:p>
          <w:p>
            <w:pPr>
              <w:adjustRightInd w:val="0"/>
              <w:snapToGrid w:val="0"/>
              <w:spacing w:line="360" w:lineRule="auto"/>
              <w:jc w:val="center"/>
              <w:rPr>
                <w:rFonts w:ascii="Times New Roman" w:hAnsi="Times New Roman" w:eastAsia="宋体" w:cs="Times New Roman"/>
                <w:color w:val="auto"/>
                <w:kern w:val="0"/>
                <w:sz w:val="24"/>
                <w:szCs w:val="24"/>
              </w:rPr>
            </w:pPr>
            <w:r>
              <w:rPr>
                <w:color w:val="auto"/>
              </w:rPr>
              <w:drawing>
                <wp:inline distT="0" distB="0" distL="114300" distR="114300">
                  <wp:extent cx="4848225" cy="9715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4848225" cy="971550"/>
                          </a:xfrm>
                          <a:prstGeom prst="rect">
                            <a:avLst/>
                          </a:prstGeom>
                          <a:noFill/>
                          <a:ln>
                            <a:noFill/>
                          </a:ln>
                        </pic:spPr>
                      </pic:pic>
                    </a:graphicData>
                  </a:graphic>
                </wp:inline>
              </w:drawing>
            </w:r>
          </w:p>
          <w:p>
            <w:pPr>
              <w:adjustRightInd w:val="0"/>
              <w:snapToGrid w:val="0"/>
              <w:spacing w:line="360" w:lineRule="auto"/>
              <w:jc w:val="center"/>
              <w:rPr>
                <w:rFonts w:ascii="Times New Roman" w:hAnsi="Times New Roman" w:eastAsia="宋体" w:cs="Times New Roman"/>
                <w:b/>
                <w:bCs/>
                <w:color w:val="auto"/>
                <w:kern w:val="0"/>
                <w:szCs w:val="21"/>
              </w:rPr>
            </w:pPr>
            <w:r>
              <w:rPr>
                <w:rFonts w:hint="eastAsia" w:ascii="Times New Roman" w:hAnsi="Times New Roman" w:eastAsia="宋体" w:cs="Times New Roman"/>
                <w:b/>
                <w:bCs/>
                <w:color w:val="auto"/>
                <w:kern w:val="0"/>
                <w:szCs w:val="21"/>
              </w:rPr>
              <w:t xml:space="preserve">图2-1   </w:t>
            </w:r>
            <w:r>
              <w:rPr>
                <w:rFonts w:hint="eastAsia" w:ascii="Times New Roman" w:hAnsi="Times New Roman" w:eastAsia="宋体" w:cs="Times New Roman"/>
                <w:b/>
                <w:color w:val="auto"/>
                <w:szCs w:val="21"/>
              </w:rPr>
              <w:t>生化试剂生产车间项目</w:t>
            </w:r>
            <w:r>
              <w:rPr>
                <w:rFonts w:hint="eastAsia" w:ascii="Times New Roman" w:hAnsi="Times New Roman" w:eastAsia="宋体" w:cs="Times New Roman"/>
                <w:b/>
                <w:bCs/>
                <w:color w:val="auto"/>
                <w:kern w:val="0"/>
                <w:szCs w:val="21"/>
              </w:rPr>
              <w:t>工艺流程及产污工序图</w:t>
            </w:r>
          </w:p>
          <w:p>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工艺流程简述：</w:t>
            </w:r>
          </w:p>
          <w:p>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原料准备：原料按产品所需比例称量。</w:t>
            </w:r>
          </w:p>
          <w:p>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混合、搅拌、配制：称量后的原料加入配制罐中，用搅拌器进行搅拌混合，最终配制成各产品。</w:t>
            </w:r>
          </w:p>
          <w:p>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分装：混合配制完毕后的药剂装入容器中，对其进行密封包装。</w:t>
            </w:r>
          </w:p>
          <w:p>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入库：包装好后的产品放至仓库内存放。</w:t>
            </w:r>
          </w:p>
          <w:p>
            <w:pPr>
              <w:adjustRightInd w:val="0"/>
              <w:snapToGrid w:val="0"/>
              <w:spacing w:line="360" w:lineRule="auto"/>
              <w:ind w:firstLine="482" w:firstLineChars="200"/>
              <w:rPr>
                <w:rFonts w:ascii="Times New Roman" w:hAnsi="Times New Roman" w:eastAsia="宋体" w:cs="Times New Roman"/>
                <w:b/>
                <w:bCs/>
                <w:color w:val="auto"/>
                <w:kern w:val="0"/>
                <w:sz w:val="24"/>
                <w:szCs w:val="24"/>
              </w:rPr>
            </w:pPr>
            <w:r>
              <w:rPr>
                <w:rFonts w:hint="eastAsia" w:ascii="Times New Roman" w:hAnsi="Times New Roman" w:eastAsia="宋体" w:cs="Times New Roman"/>
                <w:b/>
                <w:bCs/>
                <w:color w:val="auto"/>
                <w:kern w:val="0"/>
                <w:sz w:val="24"/>
                <w:szCs w:val="24"/>
              </w:rPr>
              <w:t>（2）A栋三楼质控品、校准品生产车间项目</w:t>
            </w:r>
          </w:p>
          <w:p>
            <w:pPr>
              <w:adjustRightInd w:val="0"/>
              <w:snapToGrid w:val="0"/>
              <w:spacing w:line="360" w:lineRule="auto"/>
              <w:ind w:firstLine="482"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b/>
                <w:bCs/>
                <w:color w:val="auto"/>
                <w:kern w:val="0"/>
                <w:sz w:val="24"/>
                <w:szCs w:val="24"/>
              </w:rPr>
              <w:t>建设内容：</w:t>
            </w:r>
            <w:r>
              <w:rPr>
                <w:rFonts w:hint="eastAsia" w:ascii="Times New Roman" w:hAnsi="Times New Roman" w:eastAsia="宋体" w:cs="Times New Roman"/>
                <w:color w:val="auto"/>
                <w:kern w:val="0"/>
                <w:sz w:val="24"/>
                <w:szCs w:val="24"/>
              </w:rPr>
              <w:t>项目租用桂林普诺基电子有限公司厂区内A栋三楼。项目装修改造面积1000m</w:t>
            </w:r>
            <w:r>
              <w:rPr>
                <w:rFonts w:hint="eastAsia" w:ascii="Times New Roman" w:hAnsi="Times New Roman" w:eastAsia="宋体" w:cs="Times New Roman"/>
                <w:color w:val="auto"/>
                <w:kern w:val="0"/>
                <w:sz w:val="24"/>
                <w:szCs w:val="24"/>
                <w:vertAlign w:val="superscript"/>
              </w:rPr>
              <w:t>2</w:t>
            </w:r>
            <w:r>
              <w:rPr>
                <w:rFonts w:hint="eastAsia" w:ascii="Times New Roman" w:hAnsi="Times New Roman" w:eastAsia="宋体" w:cs="Times New Roman"/>
                <w:color w:val="auto"/>
                <w:kern w:val="0"/>
                <w:sz w:val="24"/>
                <w:szCs w:val="24"/>
              </w:rPr>
              <w:t>，购置设备86套。生产车间拟建质控品、校准品十万级（部分一万级）洁净生产区、普通生产区、冷库等功能区，主要生产尿液分析仪、血细胞分析仪用质控品、校准品。</w:t>
            </w:r>
          </w:p>
          <w:p>
            <w:pPr>
              <w:adjustRightInd w:val="0"/>
              <w:snapToGrid w:val="0"/>
              <w:spacing w:line="360" w:lineRule="auto"/>
              <w:ind w:firstLine="482" w:firstLineChars="200"/>
              <w:rPr>
                <w:rFonts w:ascii="Times New Roman" w:hAnsi="Times New Roman" w:eastAsia="宋体" w:cs="Times New Roman"/>
                <w:b/>
                <w:bCs/>
                <w:color w:val="auto"/>
                <w:kern w:val="0"/>
                <w:sz w:val="24"/>
                <w:szCs w:val="24"/>
              </w:rPr>
            </w:pPr>
            <w:r>
              <w:rPr>
                <w:rFonts w:hint="eastAsia" w:ascii="Times New Roman" w:hAnsi="Times New Roman" w:eastAsia="宋体" w:cs="Times New Roman"/>
                <w:b/>
                <w:bCs/>
                <w:color w:val="auto"/>
                <w:kern w:val="0"/>
                <w:sz w:val="24"/>
                <w:szCs w:val="24"/>
              </w:rPr>
              <w:t>主要生产设备：</w:t>
            </w:r>
          </w:p>
          <w:p>
            <w:pPr>
              <w:jc w:val="center"/>
              <w:rPr>
                <w:rFonts w:ascii="Times New Roman" w:hAnsi="Times New Roman" w:eastAsia="宋体" w:cs="Times New Roman"/>
                <w:color w:val="auto"/>
                <w:sz w:val="24"/>
                <w:szCs w:val="24"/>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2</w:t>
            </w:r>
            <w:r>
              <w:rPr>
                <w:rFonts w:ascii="Times New Roman" w:hAnsi="Times New Roman" w:eastAsia="宋体" w:cs="Times New Roman"/>
                <w:b/>
                <w:color w:val="auto"/>
                <w:szCs w:val="21"/>
              </w:rPr>
              <w:t>-</w:t>
            </w:r>
            <w:r>
              <w:rPr>
                <w:rFonts w:hint="eastAsia" w:ascii="Times New Roman" w:hAnsi="Times New Roman" w:eastAsia="宋体" w:cs="Times New Roman"/>
                <w:b/>
                <w:color w:val="auto"/>
                <w:szCs w:val="21"/>
              </w:rPr>
              <w:t>4</w:t>
            </w:r>
            <w:r>
              <w:rPr>
                <w:rFonts w:ascii="Times New Roman" w:hAnsi="Times New Roman" w:eastAsia="宋体" w:cs="Times New Roman"/>
                <w:b/>
                <w:color w:val="auto"/>
                <w:szCs w:val="21"/>
              </w:rPr>
              <w:t xml:space="preserve">  </w:t>
            </w:r>
            <w:r>
              <w:rPr>
                <w:rFonts w:hint="eastAsia" w:ascii="Times New Roman" w:hAnsi="Times New Roman" w:eastAsia="宋体" w:cs="Times New Roman"/>
                <w:b/>
                <w:color w:val="auto"/>
                <w:szCs w:val="21"/>
              </w:rPr>
              <w:t>A栋三楼质控品、校准品生产车间项目</w:t>
            </w:r>
            <w:r>
              <w:rPr>
                <w:rFonts w:ascii="Times New Roman" w:hAnsi="Times New Roman" w:eastAsia="宋体" w:cs="Times New Roman"/>
                <w:b/>
                <w:color w:val="auto"/>
                <w:szCs w:val="21"/>
              </w:rPr>
              <w:t>主要</w:t>
            </w:r>
            <w:r>
              <w:rPr>
                <w:rFonts w:hint="eastAsia" w:ascii="Times New Roman" w:hAnsi="Times New Roman" w:eastAsia="宋体" w:cs="Times New Roman"/>
                <w:b/>
                <w:color w:val="auto"/>
                <w:szCs w:val="21"/>
              </w:rPr>
              <w:t>生产设备</w:t>
            </w:r>
            <w:r>
              <w:rPr>
                <w:rFonts w:ascii="Times New Roman" w:hAnsi="Times New Roman" w:eastAsia="宋体" w:cs="Times New Roman"/>
                <w:b/>
                <w:color w:val="auto"/>
                <w:szCs w:val="21"/>
              </w:rPr>
              <w:t>一览表</w:t>
            </w:r>
          </w:p>
          <w:tbl>
            <w:tblPr>
              <w:tblStyle w:val="25"/>
              <w:tblW w:w="8016"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2984"/>
              <w:gridCol w:w="1766"/>
              <w:gridCol w:w="205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tblHeader/>
                <w:jc w:val="center"/>
              </w:trPr>
              <w:tc>
                <w:tcPr>
                  <w:tcW w:w="1212" w:type="dxa"/>
                  <w:tcBorders>
                    <w:lef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序号</w:t>
                  </w:r>
                </w:p>
              </w:tc>
              <w:tc>
                <w:tcPr>
                  <w:tcW w:w="2984" w:type="dxa"/>
                  <w:tcBorders>
                    <w:lef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名称</w:t>
                  </w:r>
                </w:p>
              </w:tc>
              <w:tc>
                <w:tcPr>
                  <w:tcW w:w="1766" w:type="dxa"/>
                  <w:tcBorders>
                    <w:lef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数量</w:t>
                  </w:r>
                </w:p>
              </w:tc>
              <w:tc>
                <w:tcPr>
                  <w:tcW w:w="2054" w:type="dxa"/>
                  <w:tcBorders>
                    <w:left w:val="single" w:color="auto" w:sz="4" w:space="0"/>
                    <w:righ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用途</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212" w:type="dxa"/>
                  <w:tcBorders>
                    <w:lef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w:t>
                  </w:r>
                </w:p>
              </w:tc>
              <w:tc>
                <w:tcPr>
                  <w:tcW w:w="2984" w:type="dxa"/>
                  <w:tcBorders>
                    <w:lef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真空冷冻干燥机</w:t>
                  </w:r>
                </w:p>
              </w:tc>
              <w:tc>
                <w:tcPr>
                  <w:tcW w:w="1766" w:type="dxa"/>
                  <w:tcBorders>
                    <w:lef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w:t>
                  </w:r>
                </w:p>
              </w:tc>
              <w:tc>
                <w:tcPr>
                  <w:tcW w:w="2054" w:type="dxa"/>
                  <w:tcBorders>
                    <w:left w:val="single" w:color="auto" w:sz="4" w:space="0"/>
                    <w:righ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冷冻干燥</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212"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c>
                <w:tcPr>
                  <w:tcW w:w="2984"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自动灌装机</w:t>
                  </w:r>
                </w:p>
              </w:tc>
              <w:tc>
                <w:tcPr>
                  <w:tcW w:w="1766"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2054"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分装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212" w:type="dxa"/>
                  <w:tcBorders>
                    <w:left w:val="single" w:color="auto" w:sz="4" w:space="0"/>
                  </w:tcBorders>
                  <w:tcMar>
                    <w:top w:w="0" w:type="dxa"/>
                    <w:left w:w="0" w:type="dxa"/>
                    <w:bottom w:w="0" w:type="dxa"/>
                    <w:right w:w="0" w:type="dxa"/>
                  </w:tcMar>
                  <w:vAlign w:val="center"/>
                </w:tcPr>
                <w:p>
                  <w:pPr>
                    <w:jc w:val="center"/>
                    <w:rPr>
                      <w:color w:val="auto"/>
                    </w:rPr>
                  </w:pPr>
                  <w:r>
                    <w:rPr>
                      <w:rFonts w:hint="eastAsia"/>
                      <w:color w:val="auto"/>
                    </w:rPr>
                    <w:t>3</w:t>
                  </w:r>
                </w:p>
              </w:tc>
              <w:tc>
                <w:tcPr>
                  <w:tcW w:w="2984"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离心机</w:t>
                  </w:r>
                </w:p>
              </w:tc>
              <w:tc>
                <w:tcPr>
                  <w:tcW w:w="1766"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c>
                <w:tcPr>
                  <w:tcW w:w="2054"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离心处理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212"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w:t>
                  </w:r>
                </w:p>
              </w:tc>
              <w:tc>
                <w:tcPr>
                  <w:tcW w:w="2984"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生化分析仪</w:t>
                  </w:r>
                </w:p>
              </w:tc>
              <w:tc>
                <w:tcPr>
                  <w:tcW w:w="1766"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2054"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生化赋值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212"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w:t>
                  </w:r>
                </w:p>
              </w:tc>
              <w:tc>
                <w:tcPr>
                  <w:tcW w:w="2984"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蠕动泵</w:t>
                  </w:r>
                </w:p>
              </w:tc>
              <w:tc>
                <w:tcPr>
                  <w:tcW w:w="1766"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2054"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分装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212"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w:t>
                  </w:r>
                </w:p>
              </w:tc>
              <w:tc>
                <w:tcPr>
                  <w:tcW w:w="2984"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分析天平</w:t>
                  </w:r>
                </w:p>
              </w:tc>
              <w:tc>
                <w:tcPr>
                  <w:tcW w:w="1766"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2054"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称量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212"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7</w:t>
                  </w:r>
                </w:p>
              </w:tc>
              <w:tc>
                <w:tcPr>
                  <w:tcW w:w="2984" w:type="dxa"/>
                  <w:tcBorders>
                    <w:left w:val="single" w:color="auto" w:sz="4" w:space="0"/>
                  </w:tcBorders>
                  <w:shd w:val="clear" w:color="auto" w:fill="auto"/>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超声清洗箱</w:t>
                  </w:r>
                </w:p>
              </w:tc>
              <w:tc>
                <w:tcPr>
                  <w:tcW w:w="1766"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2054"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清洗滴瓶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212"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8</w:t>
                  </w:r>
                </w:p>
              </w:tc>
              <w:tc>
                <w:tcPr>
                  <w:tcW w:w="2984" w:type="dxa"/>
                  <w:tcBorders>
                    <w:left w:val="single" w:color="auto" w:sz="4" w:space="0"/>
                  </w:tcBorders>
                  <w:shd w:val="clear" w:color="auto" w:fill="auto"/>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烘箱</w:t>
                  </w:r>
                </w:p>
              </w:tc>
              <w:tc>
                <w:tcPr>
                  <w:tcW w:w="1766"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2054"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烘干滴瓶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212"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w:t>
                  </w:r>
                </w:p>
              </w:tc>
              <w:tc>
                <w:tcPr>
                  <w:tcW w:w="2984"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分光光度计</w:t>
                  </w:r>
                </w:p>
              </w:tc>
              <w:tc>
                <w:tcPr>
                  <w:tcW w:w="1766" w:type="dxa"/>
                  <w:tcBorders>
                    <w:lef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2054" w:type="dxa"/>
                  <w:tcBorders>
                    <w:left w:val="single" w:color="auto" w:sz="4" w:space="0"/>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吸光度测试</w:t>
                  </w:r>
                </w:p>
              </w:tc>
            </w:tr>
          </w:tbl>
          <w:p>
            <w:pPr>
              <w:adjustRightInd w:val="0"/>
              <w:snapToGrid w:val="0"/>
              <w:spacing w:before="156" w:beforeLines="50" w:line="360" w:lineRule="auto"/>
              <w:ind w:firstLine="482" w:firstLineChars="200"/>
              <w:rPr>
                <w:rFonts w:ascii="Times New Roman" w:hAnsi="Times New Roman" w:eastAsia="宋体" w:cs="Times New Roman"/>
                <w:b/>
                <w:bCs/>
                <w:color w:val="auto"/>
                <w:kern w:val="0"/>
                <w:sz w:val="24"/>
                <w:szCs w:val="24"/>
              </w:rPr>
            </w:pPr>
            <w:r>
              <w:rPr>
                <w:rFonts w:hint="eastAsia" w:ascii="Times New Roman" w:hAnsi="Times New Roman" w:eastAsia="宋体" w:cs="Times New Roman"/>
                <w:b/>
                <w:bCs/>
                <w:color w:val="auto"/>
                <w:kern w:val="0"/>
                <w:sz w:val="24"/>
                <w:szCs w:val="24"/>
              </w:rPr>
              <w:t>原辅材料用量：</w:t>
            </w:r>
          </w:p>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2-5</w:t>
            </w:r>
            <w:r>
              <w:rPr>
                <w:rFonts w:ascii="Times New Roman" w:hAnsi="Times New Roman" w:eastAsia="宋体" w:cs="Times New Roman"/>
                <w:b/>
                <w:color w:val="auto"/>
                <w:szCs w:val="21"/>
              </w:rPr>
              <w:t xml:space="preserve">   </w:t>
            </w:r>
            <w:r>
              <w:rPr>
                <w:rFonts w:hint="eastAsia" w:ascii="Times New Roman" w:hAnsi="Times New Roman" w:eastAsia="宋体" w:cs="Times New Roman"/>
                <w:b/>
                <w:color w:val="auto"/>
                <w:szCs w:val="21"/>
              </w:rPr>
              <w:t>A栋三楼质控品、校准品生产车间项目</w:t>
            </w:r>
            <w:r>
              <w:rPr>
                <w:rFonts w:ascii="Times New Roman" w:hAnsi="Times New Roman" w:eastAsia="宋体" w:cs="Times New Roman"/>
                <w:b/>
                <w:color w:val="auto"/>
                <w:szCs w:val="21"/>
              </w:rPr>
              <w:t>主要原辅材料及用量一览表</w:t>
            </w:r>
          </w:p>
          <w:tbl>
            <w:tblPr>
              <w:tblStyle w:val="25"/>
              <w:tblW w:w="8055" w:type="dxa"/>
              <w:jc w:val="center"/>
              <w:tblLayout w:type="fixed"/>
              <w:tblCellMar>
                <w:top w:w="15" w:type="dxa"/>
                <w:left w:w="108" w:type="dxa"/>
                <w:bottom w:w="15" w:type="dxa"/>
                <w:right w:w="108" w:type="dxa"/>
              </w:tblCellMar>
            </w:tblPr>
            <w:tblGrid>
              <w:gridCol w:w="735"/>
              <w:gridCol w:w="2931"/>
              <w:gridCol w:w="1539"/>
              <w:gridCol w:w="1761"/>
              <w:gridCol w:w="1089"/>
            </w:tblGrid>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序号</w:t>
                  </w:r>
                </w:p>
              </w:tc>
              <w:tc>
                <w:tcPr>
                  <w:tcW w:w="29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原料名称</w:t>
                  </w:r>
                </w:p>
              </w:tc>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用量/</w:t>
                  </w:r>
                  <w:r>
                    <w:rPr>
                      <w:rFonts w:hint="eastAsia" w:ascii="Times New Roman" w:hAnsi="Times New Roman" w:eastAsia="宋体" w:cs="Times New Roman"/>
                      <w:b/>
                      <w:bCs/>
                      <w:color w:val="auto"/>
                      <w:kern w:val="0"/>
                      <w:szCs w:val="21"/>
                    </w:rPr>
                    <w:t>a</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color w:val="auto"/>
                      <w:kern w:val="0"/>
                      <w:szCs w:val="21"/>
                    </w:rPr>
                  </w:pPr>
                  <w:r>
                    <w:rPr>
                      <w:rFonts w:hint="eastAsia" w:ascii="Times New Roman" w:hAnsi="Times New Roman" w:eastAsia="宋体" w:cs="Times New Roman"/>
                      <w:b/>
                      <w:bCs/>
                      <w:color w:val="auto"/>
                      <w:kern w:val="0"/>
                      <w:szCs w:val="21"/>
                    </w:rPr>
                    <w:t>厂内最大储存量</w:t>
                  </w:r>
                </w:p>
              </w:tc>
              <w:tc>
                <w:tcPr>
                  <w:tcW w:w="1089"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单位</w:t>
                  </w:r>
                </w:p>
              </w:tc>
            </w:tr>
            <w:tr>
              <w:tblPrEx>
                <w:tblCellMar>
                  <w:top w:w="15" w:type="dxa"/>
                  <w:left w:w="108" w:type="dxa"/>
                  <w:bottom w:w="15" w:type="dxa"/>
                  <w:right w:w="108" w:type="dxa"/>
                </w:tblCellMar>
              </w:tblPrEx>
              <w:trPr>
                <w:trHeight w:val="255" w:hRule="atLeast"/>
                <w:jc w:val="center"/>
              </w:trPr>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29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尿素</w:t>
                  </w:r>
                </w:p>
              </w:tc>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1000</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500</w:t>
                  </w:r>
                </w:p>
              </w:tc>
              <w:tc>
                <w:tcPr>
                  <w:tcW w:w="1089"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g</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w:t>
                  </w:r>
                </w:p>
              </w:tc>
              <w:tc>
                <w:tcPr>
                  <w:tcW w:w="29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氯化钠</w:t>
                  </w:r>
                </w:p>
              </w:tc>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15000</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7500</w:t>
                  </w:r>
                </w:p>
              </w:tc>
              <w:tc>
                <w:tcPr>
                  <w:tcW w:w="1089"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g</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w:t>
                  </w:r>
                </w:p>
              </w:tc>
              <w:tc>
                <w:tcPr>
                  <w:tcW w:w="29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葡萄糖</w:t>
                  </w:r>
                </w:p>
              </w:tc>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5000</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2500</w:t>
                  </w:r>
                </w:p>
              </w:tc>
              <w:tc>
                <w:tcPr>
                  <w:tcW w:w="1089"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g</w:t>
                  </w:r>
                </w:p>
              </w:tc>
            </w:tr>
            <w:tr>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w:t>
                  </w:r>
                </w:p>
              </w:tc>
              <w:tc>
                <w:tcPr>
                  <w:tcW w:w="29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牛血红蛋白</w:t>
                  </w:r>
                </w:p>
              </w:tc>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5</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5</w:t>
                  </w:r>
                </w:p>
              </w:tc>
              <w:tc>
                <w:tcPr>
                  <w:tcW w:w="1089"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g</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w:t>
                  </w:r>
                </w:p>
              </w:tc>
              <w:tc>
                <w:tcPr>
                  <w:tcW w:w="29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牛血清白蛋白</w:t>
                  </w:r>
                </w:p>
              </w:tc>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4000</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2000</w:t>
                  </w:r>
                </w:p>
              </w:tc>
              <w:tc>
                <w:tcPr>
                  <w:tcW w:w="1089"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g</w:t>
                  </w:r>
                </w:p>
              </w:tc>
            </w:tr>
            <w:tr>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w:t>
                  </w:r>
                </w:p>
              </w:tc>
              <w:tc>
                <w:tcPr>
                  <w:tcW w:w="29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亚硝酸盐</w:t>
                  </w:r>
                </w:p>
              </w:tc>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10</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10</w:t>
                  </w:r>
                </w:p>
              </w:tc>
              <w:tc>
                <w:tcPr>
                  <w:tcW w:w="1089"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g</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7</w:t>
                  </w:r>
                </w:p>
              </w:tc>
              <w:tc>
                <w:tcPr>
                  <w:tcW w:w="29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肌酐</w:t>
                  </w:r>
                </w:p>
              </w:tc>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500</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500</w:t>
                  </w:r>
                </w:p>
              </w:tc>
              <w:tc>
                <w:tcPr>
                  <w:tcW w:w="1089"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g</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8</w:t>
                  </w:r>
                </w:p>
              </w:tc>
              <w:tc>
                <w:tcPr>
                  <w:tcW w:w="29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抗坏血酸</w:t>
                  </w:r>
                </w:p>
              </w:tc>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500</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500</w:t>
                  </w:r>
                </w:p>
              </w:tc>
              <w:tc>
                <w:tcPr>
                  <w:tcW w:w="1089"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g</w:t>
                  </w:r>
                </w:p>
              </w:tc>
            </w:tr>
            <w:tr>
              <w:tblPrEx>
                <w:tblCellMar>
                  <w:top w:w="15" w:type="dxa"/>
                  <w:left w:w="108" w:type="dxa"/>
                  <w:bottom w:w="15" w:type="dxa"/>
                  <w:right w:w="108" w:type="dxa"/>
                </w:tblCellMar>
              </w:tblPrEx>
              <w:trPr>
                <w:trHeight w:val="7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9</w:t>
                  </w:r>
                </w:p>
              </w:tc>
              <w:tc>
                <w:tcPr>
                  <w:tcW w:w="29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丙三醇</w:t>
                  </w:r>
                </w:p>
              </w:tc>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2500</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1500</w:t>
                  </w:r>
                </w:p>
              </w:tc>
              <w:tc>
                <w:tcPr>
                  <w:tcW w:w="1089"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g</w:t>
                  </w:r>
                </w:p>
              </w:tc>
            </w:tr>
            <w:tr>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w:t>
                  </w:r>
                </w:p>
              </w:tc>
              <w:tc>
                <w:tcPr>
                  <w:tcW w:w="29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磷酸二氢钾</w:t>
                  </w:r>
                </w:p>
              </w:tc>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1000</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1000</w:t>
                  </w:r>
                </w:p>
              </w:tc>
              <w:tc>
                <w:tcPr>
                  <w:tcW w:w="1089" w:type="dxa"/>
                  <w:tcBorders>
                    <w:top w:val="single" w:color="000000" w:sz="4" w:space="0"/>
                    <w:left w:val="single" w:color="000000" w:sz="4" w:space="0"/>
                    <w:bottom w:val="single" w:color="000000" w:sz="4" w:space="0"/>
                    <w:right w:val="single" w:color="000000" w:sz="4" w:space="0"/>
                  </w:tcBorders>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g</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11</w:t>
                  </w:r>
                </w:p>
              </w:tc>
              <w:tc>
                <w:tcPr>
                  <w:tcW w:w="29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磷酸氢二钠</w:t>
                  </w:r>
                </w:p>
              </w:tc>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20000</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10000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mL</w:t>
                  </w:r>
                </w:p>
              </w:tc>
            </w:tr>
            <w:tr>
              <w:trPr>
                <w:trHeight w:val="168"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12</w:t>
                  </w:r>
                </w:p>
              </w:tc>
              <w:tc>
                <w:tcPr>
                  <w:tcW w:w="29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甲醛</w:t>
                  </w:r>
                </w:p>
              </w:tc>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20000</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10000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mL</w:t>
                  </w:r>
                </w:p>
              </w:tc>
            </w:tr>
            <w:tr>
              <w:tblPrEx>
                <w:tblCellMar>
                  <w:top w:w="15" w:type="dxa"/>
                  <w:left w:w="108" w:type="dxa"/>
                  <w:bottom w:w="15" w:type="dxa"/>
                  <w:right w:w="108" w:type="dxa"/>
                </w:tblCellMar>
              </w:tblPrEx>
              <w:trPr>
                <w:trHeight w:val="285"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13</w:t>
                  </w:r>
                </w:p>
              </w:tc>
              <w:tc>
                <w:tcPr>
                  <w:tcW w:w="29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氯化钾</w:t>
                  </w:r>
                </w:p>
              </w:tc>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500</w:t>
                  </w:r>
                </w:p>
              </w:tc>
              <w:tc>
                <w:tcPr>
                  <w:tcW w:w="176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500</w:t>
                  </w:r>
                </w:p>
              </w:tc>
              <w:tc>
                <w:tcPr>
                  <w:tcW w:w="1089"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g</w:t>
                  </w:r>
                </w:p>
              </w:tc>
            </w:tr>
          </w:tbl>
          <w:p>
            <w:pPr>
              <w:adjustRightInd w:val="0"/>
              <w:snapToGrid w:val="0"/>
              <w:spacing w:before="156" w:beforeLines="50" w:line="360" w:lineRule="auto"/>
              <w:ind w:firstLine="482"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b/>
                <w:bCs/>
                <w:color w:val="auto"/>
                <w:kern w:val="0"/>
                <w:sz w:val="24"/>
                <w:szCs w:val="24"/>
              </w:rPr>
              <w:t>主要产品产量：</w:t>
            </w:r>
          </w:p>
          <w:p>
            <w:pPr>
              <w:adjustRightInd w:val="0"/>
              <w:snapToGrid w:val="0"/>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2-6</w:t>
            </w:r>
            <w:r>
              <w:rPr>
                <w:rFonts w:ascii="Times New Roman" w:hAnsi="Times New Roman" w:eastAsia="宋体" w:cs="Times New Roman"/>
                <w:b/>
                <w:color w:val="auto"/>
                <w:szCs w:val="21"/>
              </w:rPr>
              <w:t xml:space="preserve">   </w:t>
            </w:r>
            <w:r>
              <w:rPr>
                <w:rFonts w:hint="eastAsia" w:ascii="Times New Roman" w:hAnsi="Times New Roman" w:eastAsia="宋体" w:cs="Times New Roman"/>
                <w:b/>
                <w:color w:val="auto"/>
                <w:szCs w:val="21"/>
              </w:rPr>
              <w:t>A栋三楼质控品、校准品生产车间项目</w:t>
            </w:r>
            <w:r>
              <w:rPr>
                <w:rFonts w:ascii="Times New Roman" w:hAnsi="Times New Roman" w:eastAsia="宋体" w:cs="Times New Roman"/>
                <w:b/>
                <w:color w:val="auto"/>
                <w:szCs w:val="21"/>
              </w:rPr>
              <w:t>主要产品及产量一览表</w:t>
            </w:r>
          </w:p>
          <w:tbl>
            <w:tblPr>
              <w:tblStyle w:val="25"/>
              <w:tblW w:w="7994" w:type="dxa"/>
              <w:jc w:val="center"/>
              <w:tblLayout w:type="fixed"/>
              <w:tblCellMar>
                <w:top w:w="15" w:type="dxa"/>
                <w:left w:w="108" w:type="dxa"/>
                <w:bottom w:w="15" w:type="dxa"/>
                <w:right w:w="108" w:type="dxa"/>
              </w:tblCellMar>
            </w:tblPr>
            <w:tblGrid>
              <w:gridCol w:w="794"/>
              <w:gridCol w:w="4241"/>
              <w:gridCol w:w="2959"/>
            </w:tblGrid>
            <w:tr>
              <w:tblPrEx>
                <w:tblCellMar>
                  <w:top w:w="15" w:type="dxa"/>
                  <w:left w:w="108" w:type="dxa"/>
                  <w:bottom w:w="15" w:type="dxa"/>
                  <w:right w:w="108" w:type="dxa"/>
                </w:tblCellMar>
              </w:tblPrEx>
              <w:trPr>
                <w:trHeight w:val="313"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序号</w:t>
                  </w:r>
                </w:p>
              </w:tc>
              <w:tc>
                <w:tcPr>
                  <w:tcW w:w="42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产品名称</w:t>
                  </w:r>
                </w:p>
              </w:tc>
              <w:tc>
                <w:tcPr>
                  <w:tcW w:w="29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b/>
                      <w:bCs/>
                      <w:color w:val="auto"/>
                      <w:kern w:val="0"/>
                      <w:szCs w:val="21"/>
                    </w:rPr>
                  </w:pPr>
                  <w:r>
                    <w:rPr>
                      <w:rFonts w:hint="eastAsia" w:ascii="Times New Roman" w:hAnsi="Times New Roman" w:eastAsia="宋体" w:cs="Times New Roman"/>
                      <w:b/>
                      <w:bCs/>
                      <w:color w:val="auto"/>
                      <w:kern w:val="0"/>
                      <w:szCs w:val="21"/>
                    </w:rPr>
                    <w:t>生产规模</w:t>
                  </w:r>
                </w:p>
              </w:tc>
            </w:tr>
            <w:tr>
              <w:tblPrEx>
                <w:tblCellMar>
                  <w:top w:w="15" w:type="dxa"/>
                  <w:left w:w="108" w:type="dxa"/>
                  <w:bottom w:w="15" w:type="dxa"/>
                  <w:right w:w="108" w:type="dxa"/>
                </w:tblCellMar>
              </w:tblPrEx>
              <w:trPr>
                <w:trHeight w:val="259"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42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UQ 尿质控液</w:t>
                  </w:r>
                </w:p>
              </w:tc>
              <w:tc>
                <w:tcPr>
                  <w:tcW w:w="29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2200套/a</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w:t>
                  </w:r>
                </w:p>
              </w:tc>
              <w:tc>
                <w:tcPr>
                  <w:tcW w:w="42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中低阳性浓度尿质控品</w:t>
                  </w:r>
                </w:p>
              </w:tc>
              <w:tc>
                <w:tcPr>
                  <w:tcW w:w="29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250套/a</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w:t>
                  </w:r>
                </w:p>
              </w:tc>
              <w:tc>
                <w:tcPr>
                  <w:tcW w:w="42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尿液分析仪用校准液</w:t>
                  </w:r>
                </w:p>
              </w:tc>
              <w:tc>
                <w:tcPr>
                  <w:tcW w:w="29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200套/a</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w:t>
                  </w:r>
                </w:p>
              </w:tc>
              <w:tc>
                <w:tcPr>
                  <w:tcW w:w="42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尿液分析仪用质控液</w:t>
                  </w:r>
                </w:p>
              </w:tc>
              <w:tc>
                <w:tcPr>
                  <w:tcW w:w="29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200套/a</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w:t>
                  </w:r>
                </w:p>
              </w:tc>
              <w:tc>
                <w:tcPr>
                  <w:tcW w:w="42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尿液化学分析室间质评物</w:t>
                  </w:r>
                </w:p>
              </w:tc>
              <w:tc>
                <w:tcPr>
                  <w:tcW w:w="29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3000套/a</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w:t>
                  </w:r>
                </w:p>
              </w:tc>
              <w:tc>
                <w:tcPr>
                  <w:tcW w:w="42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HQ-A 血红蛋白质控液</w:t>
                  </w:r>
                </w:p>
              </w:tc>
              <w:tc>
                <w:tcPr>
                  <w:tcW w:w="29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1000套/a</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7</w:t>
                  </w:r>
                </w:p>
              </w:tc>
              <w:tc>
                <w:tcPr>
                  <w:tcW w:w="42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URIT GQ25 血糖试条质控物</w:t>
                  </w:r>
                </w:p>
              </w:tc>
              <w:tc>
                <w:tcPr>
                  <w:tcW w:w="29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1000套/a</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8</w:t>
                  </w:r>
                </w:p>
              </w:tc>
              <w:tc>
                <w:tcPr>
                  <w:tcW w:w="42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血细胞分析仪用质控物</w:t>
                  </w:r>
                </w:p>
              </w:tc>
              <w:tc>
                <w:tcPr>
                  <w:tcW w:w="29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20000支/a</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9</w:t>
                  </w:r>
                </w:p>
              </w:tc>
              <w:tc>
                <w:tcPr>
                  <w:tcW w:w="42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尿液有形成分分析仪用质控物</w:t>
                  </w:r>
                </w:p>
              </w:tc>
              <w:tc>
                <w:tcPr>
                  <w:tcW w:w="29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20000瓶/a</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w:t>
                  </w:r>
                </w:p>
              </w:tc>
              <w:tc>
                <w:tcPr>
                  <w:tcW w:w="42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血细胞分析仪用校准物</w:t>
                  </w:r>
                </w:p>
              </w:tc>
              <w:tc>
                <w:tcPr>
                  <w:tcW w:w="29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5000支/a</w:t>
                  </w:r>
                </w:p>
              </w:tc>
            </w:tr>
            <w:tr>
              <w:tblPrEx>
                <w:tblCellMar>
                  <w:top w:w="15" w:type="dxa"/>
                  <w:left w:w="108" w:type="dxa"/>
                  <w:bottom w:w="15" w:type="dxa"/>
                  <w:right w:w="108" w:type="dxa"/>
                </w:tblCellMar>
              </w:tblPrEx>
              <w:trPr>
                <w:trHeight w:val="2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11</w:t>
                  </w:r>
                </w:p>
              </w:tc>
              <w:tc>
                <w:tcPr>
                  <w:tcW w:w="42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尿液有形成分分析仪用校准物</w:t>
                  </w:r>
                </w:p>
              </w:tc>
              <w:tc>
                <w:tcPr>
                  <w:tcW w:w="29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5000瓶/a</w:t>
                  </w:r>
                </w:p>
              </w:tc>
            </w:tr>
          </w:tbl>
          <w:p>
            <w:pPr>
              <w:adjustRightInd w:val="0"/>
              <w:snapToGrid w:val="0"/>
              <w:spacing w:before="156" w:beforeLines="50" w:line="360" w:lineRule="auto"/>
              <w:ind w:firstLine="482" w:firstLineChars="200"/>
              <w:rPr>
                <w:rFonts w:ascii="Times New Roman" w:hAnsi="Times New Roman" w:eastAsia="宋体" w:cs="Times New Roman"/>
                <w:b/>
                <w:bCs/>
                <w:color w:val="auto"/>
                <w:kern w:val="0"/>
                <w:sz w:val="24"/>
                <w:szCs w:val="24"/>
              </w:rPr>
            </w:pPr>
            <w:r>
              <w:rPr>
                <w:rFonts w:hint="eastAsia" w:ascii="Times New Roman" w:hAnsi="Times New Roman" w:eastAsia="宋体" w:cs="Times New Roman"/>
                <w:b/>
                <w:bCs/>
                <w:color w:val="auto"/>
                <w:kern w:val="0"/>
                <w:sz w:val="24"/>
                <w:szCs w:val="24"/>
              </w:rPr>
              <w:t>生产工艺：</w:t>
            </w:r>
          </w:p>
          <w:p>
            <w:pPr>
              <w:adjustRightInd w:val="0"/>
              <w:snapToGrid w:val="0"/>
              <w:spacing w:line="360" w:lineRule="auto"/>
              <w:jc w:val="center"/>
              <w:rPr>
                <w:rFonts w:ascii="Times New Roman" w:hAnsi="Times New Roman" w:eastAsia="宋体" w:cs="Times New Roman"/>
                <w:color w:val="auto"/>
                <w:kern w:val="0"/>
                <w:sz w:val="24"/>
                <w:szCs w:val="24"/>
              </w:rPr>
            </w:pPr>
            <w:r>
              <w:rPr>
                <w:color w:val="auto"/>
              </w:rPr>
              <w:drawing>
                <wp:inline distT="0" distB="0" distL="114300" distR="114300">
                  <wp:extent cx="4676775" cy="1905000"/>
                  <wp:effectExtent l="0" t="0" r="9525" b="0"/>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8"/>
                          <a:stretch>
                            <a:fillRect/>
                          </a:stretch>
                        </pic:blipFill>
                        <pic:spPr>
                          <a:xfrm>
                            <a:off x="0" y="0"/>
                            <a:ext cx="4676775" cy="1905000"/>
                          </a:xfrm>
                          <a:prstGeom prst="rect">
                            <a:avLst/>
                          </a:prstGeom>
                          <a:noFill/>
                          <a:ln>
                            <a:noFill/>
                          </a:ln>
                        </pic:spPr>
                      </pic:pic>
                    </a:graphicData>
                  </a:graphic>
                </wp:inline>
              </w:drawing>
            </w:r>
          </w:p>
          <w:p>
            <w:pPr>
              <w:adjustRightInd w:val="0"/>
              <w:snapToGrid w:val="0"/>
              <w:spacing w:line="360" w:lineRule="auto"/>
              <w:jc w:val="center"/>
              <w:rPr>
                <w:rFonts w:ascii="Times New Roman" w:hAnsi="Times New Roman" w:eastAsia="宋体" w:cs="Times New Roman"/>
                <w:b/>
                <w:bCs/>
                <w:color w:val="auto"/>
                <w:kern w:val="0"/>
                <w:szCs w:val="21"/>
              </w:rPr>
            </w:pPr>
            <w:r>
              <w:rPr>
                <w:rFonts w:hint="eastAsia" w:ascii="Times New Roman" w:hAnsi="Times New Roman" w:eastAsia="宋体" w:cs="Times New Roman"/>
                <w:b/>
                <w:bCs/>
                <w:color w:val="auto"/>
                <w:kern w:val="0"/>
                <w:szCs w:val="21"/>
              </w:rPr>
              <w:t xml:space="preserve">图2-2   </w:t>
            </w:r>
            <w:r>
              <w:rPr>
                <w:rFonts w:hint="eastAsia" w:ascii="Times New Roman" w:hAnsi="Times New Roman" w:eastAsia="宋体" w:cs="Times New Roman"/>
                <w:b/>
                <w:color w:val="auto"/>
                <w:szCs w:val="21"/>
              </w:rPr>
              <w:t>A栋三楼质控品、校准品生产车间项目</w:t>
            </w:r>
            <w:r>
              <w:rPr>
                <w:rFonts w:hint="eastAsia" w:ascii="Times New Roman" w:hAnsi="Times New Roman" w:eastAsia="宋体" w:cs="Times New Roman"/>
                <w:b/>
                <w:bCs/>
                <w:color w:val="auto"/>
                <w:kern w:val="0"/>
                <w:szCs w:val="21"/>
              </w:rPr>
              <w:t>工艺流程及产污工序图</w:t>
            </w:r>
          </w:p>
          <w:p>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工艺流程简述：</w:t>
            </w:r>
          </w:p>
          <w:p>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①生产前准备：清洗配制、包装等用到的器具；物料领用并准备到位。该过程会产生容器清洗废水。</w:t>
            </w:r>
          </w:p>
          <w:p>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②试剂配置：生产人员按照产品浓度要求，对项目外购的原料试剂按配比进行称量、配置。该过程会产生容器清洗废水。</w:t>
            </w:r>
          </w:p>
          <w:p>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③赋值：利用生化分析仪对制剂进行浓度赋值。该过程会产生清洗废水。</w:t>
            </w:r>
          </w:p>
          <w:p>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④制剂检验：用分光光度计对制剂进行检验。该过程会产生清洗废水。</w:t>
            </w:r>
          </w:p>
          <w:p>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⑤分装、包装：利用蠕动泵和自动灌装机对检验合格的制剂进行分装、包装。该过程会产生清洗废水。</w:t>
            </w:r>
          </w:p>
          <w:p>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⑥产品检验：对成品进行外包装检验，检验合格后入库。</w:t>
            </w:r>
          </w:p>
          <w:p>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⑦入库：成品入库保存。</w:t>
            </w:r>
          </w:p>
          <w:p>
            <w:pPr>
              <w:adjustRightInd w:val="0"/>
              <w:snapToGrid w:val="0"/>
              <w:spacing w:line="360" w:lineRule="auto"/>
              <w:ind w:firstLine="482" w:firstLineChars="200"/>
              <w:rPr>
                <w:rFonts w:ascii="Times New Roman" w:hAnsi="Times New Roman" w:eastAsia="宋体" w:cs="Times New Roman"/>
                <w:b/>
                <w:bCs/>
                <w:color w:val="auto"/>
                <w:kern w:val="0"/>
                <w:sz w:val="24"/>
                <w:szCs w:val="24"/>
              </w:rPr>
            </w:pPr>
            <w:r>
              <w:rPr>
                <w:rFonts w:ascii="Times New Roman" w:hAnsi="Times New Roman" w:eastAsia="宋体" w:cs="Times New Roman"/>
                <w:b/>
                <w:bCs/>
                <w:color w:val="auto"/>
                <w:sz w:val="24"/>
                <w:szCs w:val="28"/>
              </w:rPr>
              <w:t>3、扩建项目概况</w:t>
            </w:r>
          </w:p>
          <w:p>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项目名称：</w:t>
            </w:r>
            <w:r>
              <w:rPr>
                <w:rFonts w:hint="eastAsia" w:ascii="Times New Roman" w:hAnsi="Times New Roman" w:eastAsia="宋体" w:cs="Times New Roman"/>
                <w:color w:val="auto"/>
                <w:sz w:val="24"/>
                <w:szCs w:val="28"/>
              </w:rPr>
              <w:t>桂林优利特医疗电子有限公司扩建项目</w:t>
            </w:r>
          </w:p>
          <w:p>
            <w:pPr>
              <w:adjustRightInd w:val="0"/>
              <w:snapToGrid w:val="0"/>
              <w:spacing w:line="360" w:lineRule="auto"/>
              <w:ind w:firstLine="480" w:firstLineChars="200"/>
              <w:rPr>
                <w:rFonts w:ascii="Times New Roman" w:hAnsi="Times New Roman" w:eastAsia="宋体" w:cs="Times New Roman"/>
                <w:color w:val="auto"/>
                <w:sz w:val="24"/>
                <w:szCs w:val="28"/>
              </w:rPr>
            </w:pPr>
            <w:r>
              <w:rPr>
                <w:rFonts w:ascii="Times New Roman" w:hAnsi="Times New Roman" w:eastAsia="宋体" w:cs="Times New Roman"/>
                <w:color w:val="auto"/>
                <w:kern w:val="0"/>
                <w:sz w:val="24"/>
                <w:szCs w:val="24"/>
              </w:rPr>
              <w:t>建设单位：</w:t>
            </w:r>
            <w:r>
              <w:rPr>
                <w:rFonts w:hint="eastAsia" w:ascii="Times New Roman" w:hAnsi="Times New Roman" w:eastAsia="宋体" w:cs="Times New Roman"/>
                <w:color w:val="auto"/>
                <w:sz w:val="24"/>
                <w:szCs w:val="28"/>
              </w:rPr>
              <w:t>桂林优利特医疗电子有限公司</w:t>
            </w:r>
          </w:p>
          <w:p>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建设地点：</w:t>
            </w:r>
            <w:r>
              <w:rPr>
                <w:rFonts w:hint="eastAsia" w:ascii="Times New Roman" w:hAnsi="Times New Roman" w:eastAsia="宋体" w:cs="Times New Roman"/>
                <w:color w:val="auto"/>
                <w:sz w:val="24"/>
                <w:szCs w:val="28"/>
              </w:rPr>
              <w:t>桂林市七星区信息产业园D-07号</w:t>
            </w:r>
          </w:p>
          <w:p>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建设性质：</w:t>
            </w:r>
            <w:r>
              <w:rPr>
                <w:rFonts w:hint="eastAsia" w:ascii="Times New Roman" w:hAnsi="Times New Roman" w:eastAsia="宋体" w:cs="Times New Roman"/>
                <w:color w:val="auto"/>
                <w:kern w:val="0"/>
                <w:sz w:val="24"/>
                <w:szCs w:val="24"/>
              </w:rPr>
              <w:t>扩</w:t>
            </w:r>
            <w:r>
              <w:rPr>
                <w:rFonts w:ascii="Times New Roman" w:hAnsi="Times New Roman" w:eastAsia="宋体" w:cs="Times New Roman"/>
                <w:color w:val="auto"/>
                <w:kern w:val="0"/>
                <w:sz w:val="24"/>
                <w:szCs w:val="24"/>
              </w:rPr>
              <w:t>建</w:t>
            </w:r>
          </w:p>
          <w:p>
            <w:pPr>
              <w:adjustRightInd w:val="0"/>
              <w:snapToGrid w:val="0"/>
              <w:spacing w:line="360" w:lineRule="auto"/>
              <w:ind w:firstLine="480" w:firstLineChars="200"/>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总投资：</w:t>
            </w:r>
            <w:r>
              <w:rPr>
                <w:rFonts w:hint="eastAsia" w:ascii="Times New Roman" w:hAnsi="Times New Roman" w:eastAsia="宋体" w:cs="Times New Roman"/>
                <w:color w:val="auto"/>
                <w:kern w:val="0"/>
                <w:sz w:val="24"/>
                <w:szCs w:val="24"/>
              </w:rPr>
              <w:t>400</w:t>
            </w:r>
            <w:r>
              <w:rPr>
                <w:rFonts w:ascii="Times New Roman" w:hAnsi="Times New Roman" w:eastAsia="宋体" w:cs="Times New Roman"/>
                <w:color w:val="auto"/>
                <w:kern w:val="0"/>
                <w:sz w:val="24"/>
                <w:szCs w:val="24"/>
              </w:rPr>
              <w:t>万元</w:t>
            </w:r>
          </w:p>
          <w:p>
            <w:pPr>
              <w:adjustRightInd w:val="0"/>
              <w:snapToGrid w:val="0"/>
              <w:spacing w:line="360" w:lineRule="auto"/>
              <w:ind w:firstLine="480" w:firstLineChars="200"/>
              <w:rPr>
                <w:rFonts w:ascii="Times New Roman" w:hAnsi="Times New Roman" w:eastAsia="宋体" w:cs="Times New Roman"/>
                <w:color w:val="auto"/>
                <w:kern w:val="0"/>
                <w:sz w:val="24"/>
                <w:szCs w:val="24"/>
                <w:vertAlign w:val="superscript"/>
              </w:rPr>
            </w:pPr>
            <w:r>
              <w:rPr>
                <w:rFonts w:hint="eastAsia" w:ascii="Times New Roman" w:hAnsi="Times New Roman" w:eastAsia="宋体" w:cs="Times New Roman"/>
                <w:color w:val="auto"/>
                <w:kern w:val="0"/>
                <w:sz w:val="24"/>
                <w:szCs w:val="24"/>
              </w:rPr>
              <w:t>用</w:t>
            </w:r>
            <w:r>
              <w:rPr>
                <w:rFonts w:ascii="Times New Roman" w:hAnsi="Times New Roman" w:eastAsia="宋体" w:cs="Times New Roman"/>
                <w:color w:val="auto"/>
                <w:kern w:val="0"/>
                <w:sz w:val="24"/>
                <w:szCs w:val="24"/>
              </w:rPr>
              <w:t>地面积：</w:t>
            </w:r>
            <w:r>
              <w:rPr>
                <w:rFonts w:hint="eastAsia" w:ascii="Times New Roman" w:hAnsi="Times New Roman" w:eastAsia="宋体" w:cs="Times New Roman"/>
                <w:color w:val="auto"/>
                <w:sz w:val="24"/>
                <w:szCs w:val="28"/>
              </w:rPr>
              <w:t>6437.32</w:t>
            </w:r>
            <w:r>
              <w:rPr>
                <w:rFonts w:ascii="Times New Roman" w:hAnsi="Times New Roman" w:eastAsia="宋体" w:cs="Times New Roman"/>
                <w:color w:val="auto"/>
                <w:kern w:val="0"/>
                <w:sz w:val="24"/>
                <w:szCs w:val="24"/>
              </w:rPr>
              <w:t>m</w:t>
            </w:r>
            <w:r>
              <w:rPr>
                <w:rFonts w:ascii="Times New Roman" w:hAnsi="Times New Roman" w:eastAsia="宋体" w:cs="Times New Roman"/>
                <w:color w:val="auto"/>
                <w:kern w:val="0"/>
                <w:sz w:val="24"/>
                <w:szCs w:val="24"/>
                <w:vertAlign w:val="superscript"/>
              </w:rPr>
              <w:t>2</w:t>
            </w:r>
          </w:p>
          <w:p>
            <w:pPr>
              <w:adjustRightInd w:val="0"/>
              <w:snapToGrid w:val="0"/>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kern w:val="0"/>
                <w:sz w:val="24"/>
                <w:szCs w:val="24"/>
              </w:rPr>
              <w:t>周边环境概况：</w:t>
            </w:r>
            <w:r>
              <w:rPr>
                <w:rFonts w:hint="eastAsia" w:ascii="Times New Roman" w:hAnsi="Times New Roman" w:eastAsia="宋体" w:cs="Times New Roman"/>
                <w:color w:val="auto"/>
                <w:kern w:val="0"/>
                <w:sz w:val="24"/>
                <w:szCs w:val="24"/>
              </w:rPr>
              <w:t>项目</w:t>
            </w:r>
            <w:r>
              <w:rPr>
                <w:rFonts w:hint="eastAsia" w:ascii="宋体" w:hAnsi="宋体" w:eastAsia="宋体" w:cs="宋体"/>
                <w:color w:val="auto"/>
                <w:sz w:val="24"/>
              </w:rPr>
              <w:t>周边主要为园区企业，东面为马王庙，南面为桂林海威科技有限公司，西面为桂林市新鑫投资发展有限公司，北面为桂林市迈特光学仪器有限公司。</w:t>
            </w:r>
          </w:p>
          <w:p>
            <w:pPr>
              <w:adjustRightInd w:val="0"/>
              <w:snapToGrid w:val="0"/>
              <w:spacing w:line="360" w:lineRule="auto"/>
              <w:ind w:firstLine="482"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4、扩建项目</w:t>
            </w:r>
            <w:r>
              <w:rPr>
                <w:rFonts w:ascii="Times New Roman" w:hAnsi="Times New Roman" w:eastAsia="宋体" w:cs="Times New Roman"/>
                <w:b/>
                <w:bCs/>
                <w:color w:val="auto"/>
                <w:sz w:val="24"/>
                <w:szCs w:val="24"/>
              </w:rPr>
              <w:t>建设内容及规模</w:t>
            </w:r>
          </w:p>
          <w:p>
            <w:pPr>
              <w:adjustRightInd w:val="0"/>
              <w:snapToGrid w:val="0"/>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4"/>
              </w:rPr>
              <w:t>项目</w:t>
            </w:r>
            <w:r>
              <w:rPr>
                <w:rFonts w:hint="eastAsia" w:ascii="Times New Roman" w:hAnsi="Times New Roman" w:eastAsia="宋体" w:cs="Times New Roman"/>
                <w:color w:val="auto"/>
                <w:sz w:val="24"/>
                <w:szCs w:val="28"/>
              </w:rPr>
              <w:t>拟租用桂林普诺基电子有限公司厂区内厂房进行扩建，设置一条尿液分析系统生产线、一条血细胞分析系统生产线及两个配套试剂生产车间和相关研发实验室、生化实验室。项目涉及建筑总占地面积为6437.32m</w:t>
            </w:r>
            <w:r>
              <w:rPr>
                <w:rFonts w:hint="eastAsia" w:ascii="Times New Roman" w:hAnsi="Times New Roman" w:eastAsia="宋体" w:cs="Times New Roman"/>
                <w:color w:val="auto"/>
                <w:sz w:val="24"/>
                <w:szCs w:val="28"/>
                <w:vertAlign w:val="superscript"/>
              </w:rPr>
              <w:t>2</w:t>
            </w:r>
            <w:r>
              <w:rPr>
                <w:rFonts w:hint="eastAsia" w:ascii="Times New Roman" w:hAnsi="Times New Roman" w:eastAsia="宋体" w:cs="Times New Roman"/>
                <w:color w:val="auto"/>
                <w:sz w:val="24"/>
                <w:szCs w:val="28"/>
              </w:rPr>
              <w:t>，其中A栋占地面积1000m</w:t>
            </w:r>
            <w:r>
              <w:rPr>
                <w:rFonts w:hint="eastAsia" w:ascii="Times New Roman" w:hAnsi="Times New Roman" w:eastAsia="宋体" w:cs="Times New Roman"/>
                <w:color w:val="auto"/>
                <w:sz w:val="24"/>
                <w:szCs w:val="28"/>
                <w:vertAlign w:val="superscript"/>
              </w:rPr>
              <w:t>2</w:t>
            </w:r>
            <w:r>
              <w:rPr>
                <w:rFonts w:hint="eastAsia" w:ascii="Times New Roman" w:hAnsi="Times New Roman" w:eastAsia="宋体" w:cs="Times New Roman"/>
                <w:color w:val="auto"/>
                <w:sz w:val="24"/>
                <w:szCs w:val="28"/>
              </w:rPr>
              <w:t>，B栋占地面积1460.32m</w:t>
            </w:r>
            <w:r>
              <w:rPr>
                <w:rFonts w:hint="eastAsia" w:ascii="Times New Roman" w:hAnsi="Times New Roman" w:eastAsia="宋体" w:cs="Times New Roman"/>
                <w:color w:val="auto"/>
                <w:sz w:val="24"/>
                <w:szCs w:val="28"/>
                <w:vertAlign w:val="superscript"/>
              </w:rPr>
              <w:t>2</w:t>
            </w:r>
            <w:r>
              <w:rPr>
                <w:rFonts w:hint="eastAsia" w:ascii="Times New Roman" w:hAnsi="Times New Roman" w:eastAsia="宋体" w:cs="Times New Roman"/>
                <w:color w:val="auto"/>
                <w:sz w:val="24"/>
                <w:szCs w:val="28"/>
              </w:rPr>
              <w:t>，C栋占地面积1000m</w:t>
            </w:r>
            <w:r>
              <w:rPr>
                <w:rFonts w:hint="eastAsia" w:ascii="Times New Roman" w:hAnsi="Times New Roman" w:eastAsia="宋体" w:cs="Times New Roman"/>
                <w:color w:val="auto"/>
                <w:sz w:val="24"/>
                <w:szCs w:val="28"/>
                <w:vertAlign w:val="superscript"/>
              </w:rPr>
              <w:t>2</w:t>
            </w:r>
            <w:r>
              <w:rPr>
                <w:rFonts w:hint="eastAsia" w:ascii="Times New Roman" w:hAnsi="Times New Roman" w:eastAsia="宋体" w:cs="Times New Roman"/>
                <w:color w:val="auto"/>
                <w:sz w:val="24"/>
                <w:szCs w:val="28"/>
              </w:rPr>
              <w:t>，F栋占地面积2977m</w:t>
            </w:r>
            <w:r>
              <w:rPr>
                <w:rFonts w:hint="eastAsia" w:ascii="Times New Roman" w:hAnsi="Times New Roman" w:eastAsia="宋体" w:cs="Times New Roman"/>
                <w:color w:val="auto"/>
                <w:sz w:val="24"/>
                <w:szCs w:val="28"/>
                <w:vertAlign w:val="superscript"/>
              </w:rPr>
              <w:t>2</w:t>
            </w:r>
            <w:r>
              <w:rPr>
                <w:rFonts w:hint="eastAsia" w:ascii="Times New Roman" w:hAnsi="Times New Roman" w:eastAsia="宋体" w:cs="Times New Roman"/>
                <w:color w:val="auto"/>
                <w:sz w:val="24"/>
                <w:szCs w:val="28"/>
              </w:rPr>
              <w:t>。</w:t>
            </w:r>
          </w:p>
          <w:p>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扩建</w:t>
            </w:r>
            <w:r>
              <w:rPr>
                <w:rFonts w:ascii="Times New Roman" w:hAnsi="Times New Roman" w:eastAsia="宋体" w:cs="Times New Roman"/>
                <w:color w:val="auto"/>
                <w:sz w:val="24"/>
                <w:szCs w:val="24"/>
              </w:rPr>
              <w:t>项目主要建设内容明细详见表</w:t>
            </w:r>
            <w:r>
              <w:rPr>
                <w:rFonts w:hint="eastAsia" w:ascii="Times New Roman" w:hAnsi="Times New Roman" w:eastAsia="宋体" w:cs="Times New Roman"/>
                <w:color w:val="auto"/>
                <w:sz w:val="24"/>
                <w:szCs w:val="24"/>
              </w:rPr>
              <w:t>2</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7</w:t>
            </w:r>
            <w:r>
              <w:rPr>
                <w:rFonts w:ascii="Times New Roman" w:hAnsi="Times New Roman" w:eastAsia="宋体" w:cs="Times New Roman"/>
                <w:color w:val="auto"/>
                <w:sz w:val="24"/>
                <w:szCs w:val="24"/>
              </w:rPr>
              <w:t>。</w:t>
            </w:r>
          </w:p>
          <w:p>
            <w:pPr>
              <w:jc w:val="center"/>
              <w:rPr>
                <w:rFonts w:ascii="Times New Roman" w:hAnsi="Times New Roman" w:eastAsia="宋体" w:cs="Times New Roman"/>
                <w:color w:val="auto"/>
                <w:sz w:val="24"/>
                <w:szCs w:val="24"/>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2</w:t>
            </w:r>
            <w:r>
              <w:rPr>
                <w:rFonts w:ascii="Times New Roman" w:hAnsi="Times New Roman" w:eastAsia="宋体" w:cs="Times New Roman"/>
                <w:b/>
                <w:color w:val="auto"/>
                <w:szCs w:val="21"/>
              </w:rPr>
              <w:t>-</w:t>
            </w:r>
            <w:r>
              <w:rPr>
                <w:rFonts w:hint="eastAsia" w:ascii="Times New Roman" w:hAnsi="Times New Roman" w:eastAsia="宋体" w:cs="Times New Roman"/>
                <w:b/>
                <w:color w:val="auto"/>
                <w:szCs w:val="21"/>
              </w:rPr>
              <w:t>7</w:t>
            </w:r>
            <w:r>
              <w:rPr>
                <w:rFonts w:ascii="Times New Roman" w:hAnsi="Times New Roman" w:eastAsia="宋体" w:cs="Times New Roman"/>
                <w:b/>
                <w:color w:val="auto"/>
                <w:szCs w:val="21"/>
              </w:rPr>
              <w:t xml:space="preserve">  主要建设内容一览表</w:t>
            </w:r>
          </w:p>
          <w:tbl>
            <w:tblPr>
              <w:tblStyle w:val="25"/>
              <w:tblW w:w="8016"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600"/>
              <w:gridCol w:w="4517"/>
              <w:gridCol w:w="89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1005" w:type="dxa"/>
                  <w:tcBorders>
                    <w:lef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项目</w:t>
                  </w:r>
                </w:p>
              </w:tc>
              <w:tc>
                <w:tcPr>
                  <w:tcW w:w="1600" w:type="dxa"/>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名称</w:t>
                  </w:r>
                </w:p>
              </w:tc>
              <w:tc>
                <w:tcPr>
                  <w:tcW w:w="4517" w:type="dxa"/>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建设内容</w:t>
                  </w:r>
                </w:p>
              </w:tc>
              <w:tc>
                <w:tcPr>
                  <w:tcW w:w="894" w:type="dxa"/>
                  <w:tcBorders>
                    <w:righ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restart"/>
                  <w:tcBorders>
                    <w:lef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主体工程</w:t>
                  </w:r>
                </w:p>
              </w:tc>
              <w:tc>
                <w:tcPr>
                  <w:tcW w:w="1600" w:type="dxa"/>
                  <w:tcMar>
                    <w:top w:w="0" w:type="dxa"/>
                    <w:left w:w="0" w:type="dxa"/>
                    <w:bottom w:w="0" w:type="dxa"/>
                    <w:right w:w="0" w:type="dxa"/>
                  </w:tcMar>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二部：试剂生产，F5研发实验室生产基地</w:t>
                  </w:r>
                </w:p>
              </w:tc>
              <w:tc>
                <w:tcPr>
                  <w:tcW w:w="4517" w:type="dxa"/>
                  <w:vAlign w:val="center"/>
                </w:tcPr>
                <w:p>
                  <w:pPr>
                    <w:rPr>
                      <w:rFonts w:ascii="Times New Roman" w:hAnsi="Times New Roman" w:eastAsia="宋体" w:cs="Times New Roman"/>
                      <w:color w:val="auto"/>
                      <w:szCs w:val="21"/>
                    </w:rPr>
                  </w:pPr>
                  <w:r>
                    <w:rPr>
                      <w:rFonts w:hint="eastAsia" w:ascii="宋体" w:hAnsi="宋体" w:eastAsia="宋体" w:cs="宋体"/>
                      <w:color w:val="auto"/>
                      <w:kern w:val="0"/>
                      <w:szCs w:val="21"/>
                    </w:rPr>
                    <w:t>钢筋混凝土框架结构</w:t>
                  </w:r>
                  <w:r>
                    <w:rPr>
                      <w:rFonts w:hint="eastAsia" w:ascii="Times New Roman" w:hAnsi="Times New Roman" w:eastAsia="宋体" w:cs="Times New Roman"/>
                      <w:color w:val="auto"/>
                      <w:szCs w:val="24"/>
                    </w:rPr>
                    <w:t>，租用A栋1楼和3楼，生产全自动血细胞分析仪与全自动尿有形分析仪配套试剂，使用建筑面积2000m</w:t>
                  </w:r>
                  <w:r>
                    <w:rPr>
                      <w:rFonts w:hint="eastAsia" w:ascii="Times New Roman" w:hAnsi="Times New Roman" w:eastAsia="宋体" w:cs="Times New Roman"/>
                      <w:color w:val="auto"/>
                      <w:szCs w:val="24"/>
                      <w:vertAlign w:val="superscript"/>
                    </w:rPr>
                    <w:t>2</w:t>
                  </w:r>
                  <w:r>
                    <w:rPr>
                      <w:rFonts w:hint="eastAsia" w:ascii="Times New Roman" w:hAnsi="Times New Roman" w:eastAsia="宋体" w:cs="Times New Roman"/>
                      <w:color w:val="auto"/>
                      <w:szCs w:val="24"/>
                    </w:rPr>
                    <w:t>。F栋5楼作为研发实验室，使用建筑面积1376.96m</w:t>
                  </w:r>
                  <w:r>
                    <w:rPr>
                      <w:rFonts w:hint="eastAsia" w:ascii="Times New Roman" w:hAnsi="Times New Roman" w:eastAsia="宋体" w:cs="Times New Roman"/>
                      <w:color w:val="auto"/>
                      <w:szCs w:val="24"/>
                      <w:vertAlign w:val="superscript"/>
                    </w:rPr>
                    <w:t>2</w:t>
                  </w:r>
                  <w:r>
                    <w:rPr>
                      <w:rFonts w:hint="eastAsia" w:ascii="Times New Roman" w:hAnsi="Times New Roman" w:eastAsia="宋体" w:cs="Times New Roman"/>
                      <w:color w:val="auto"/>
                      <w:szCs w:val="24"/>
                    </w:rPr>
                    <w:t>。</w:t>
                  </w:r>
                </w:p>
              </w:tc>
              <w:tc>
                <w:tcPr>
                  <w:tcW w:w="894" w:type="dxa"/>
                  <w:tcBorders>
                    <w:righ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lef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color w:val="auto"/>
                      <w:sz w:val="21"/>
                      <w:szCs w:val="21"/>
                    </w:rPr>
                  </w:pPr>
                </w:p>
              </w:tc>
              <w:tc>
                <w:tcPr>
                  <w:tcW w:w="1600" w:type="dxa"/>
                  <w:tcMar>
                    <w:top w:w="0" w:type="dxa"/>
                    <w:left w:w="0" w:type="dxa"/>
                    <w:bottom w:w="0" w:type="dxa"/>
                    <w:right w:w="0" w:type="dxa"/>
                  </w:tcMar>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检测中心</w:t>
                  </w:r>
                </w:p>
              </w:tc>
              <w:tc>
                <w:tcPr>
                  <w:tcW w:w="4517" w:type="dxa"/>
                  <w:vAlign w:val="center"/>
                </w:tcPr>
                <w:p>
                  <w:pPr>
                    <w:rPr>
                      <w:rFonts w:ascii="宋体" w:hAnsi="宋体" w:eastAsia="宋体" w:cs="宋体"/>
                      <w:color w:val="auto"/>
                      <w:kern w:val="0"/>
                      <w:szCs w:val="21"/>
                    </w:rPr>
                  </w:pPr>
                  <w:r>
                    <w:rPr>
                      <w:rFonts w:hint="eastAsia" w:ascii="宋体" w:hAnsi="宋体" w:eastAsia="宋体" w:cs="宋体"/>
                      <w:color w:val="auto"/>
                      <w:kern w:val="0"/>
                      <w:szCs w:val="21"/>
                    </w:rPr>
                    <w:t>钢筋混凝土框架结构</w:t>
                  </w:r>
                  <w:r>
                    <w:rPr>
                      <w:rFonts w:hint="eastAsia" w:ascii="Times New Roman" w:hAnsi="Times New Roman" w:eastAsia="宋体" w:cs="Times New Roman"/>
                      <w:color w:val="auto"/>
                      <w:szCs w:val="24"/>
                    </w:rPr>
                    <w:t>，租用A栋3楼，针对公司的F3\F4尿液、血液产品进行配套的检测，使用建筑面积878.31m</w:t>
                  </w:r>
                  <w:r>
                    <w:rPr>
                      <w:rFonts w:hint="eastAsia" w:ascii="Times New Roman" w:hAnsi="Times New Roman" w:eastAsia="宋体" w:cs="Times New Roman"/>
                      <w:color w:val="auto"/>
                      <w:szCs w:val="24"/>
                      <w:vertAlign w:val="superscript"/>
                    </w:rPr>
                    <w:t>2</w:t>
                  </w:r>
                  <w:r>
                    <w:rPr>
                      <w:rFonts w:hint="eastAsia" w:ascii="Times New Roman" w:hAnsi="Times New Roman" w:eastAsia="宋体" w:cs="Times New Roman"/>
                      <w:color w:val="auto"/>
                      <w:szCs w:val="24"/>
                    </w:rPr>
                    <w:t>。</w:t>
                  </w:r>
                </w:p>
              </w:tc>
              <w:tc>
                <w:tcPr>
                  <w:tcW w:w="894" w:type="dxa"/>
                  <w:tcBorders>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lef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color w:val="auto"/>
                      <w:sz w:val="21"/>
                      <w:szCs w:val="21"/>
                    </w:rPr>
                  </w:pPr>
                </w:p>
              </w:tc>
              <w:tc>
                <w:tcPr>
                  <w:tcW w:w="1600" w:type="dxa"/>
                  <w:tcMar>
                    <w:top w:w="0" w:type="dxa"/>
                    <w:left w:w="0" w:type="dxa"/>
                    <w:bottom w:w="0" w:type="dxa"/>
                    <w:right w:w="0" w:type="dxa"/>
                  </w:tcMar>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一部：试剂车间，C2胶体金生产车间</w:t>
                  </w:r>
                </w:p>
              </w:tc>
              <w:tc>
                <w:tcPr>
                  <w:tcW w:w="4517" w:type="dxa"/>
                  <w:vAlign w:val="center"/>
                </w:tcPr>
                <w:p>
                  <w:pPr>
                    <w:rPr>
                      <w:rFonts w:ascii="宋体" w:hAnsi="宋体" w:eastAsia="宋体" w:cs="宋体"/>
                      <w:color w:val="auto"/>
                      <w:kern w:val="0"/>
                      <w:szCs w:val="21"/>
                    </w:rPr>
                  </w:pPr>
                  <w:r>
                    <w:rPr>
                      <w:rFonts w:hint="eastAsia" w:ascii="宋体" w:hAnsi="宋体" w:eastAsia="宋体" w:cs="宋体"/>
                      <w:color w:val="auto"/>
                      <w:kern w:val="0"/>
                      <w:szCs w:val="21"/>
                    </w:rPr>
                    <w:t>钢筋混凝土框架结构</w:t>
                  </w:r>
                  <w:r>
                    <w:rPr>
                      <w:rFonts w:hint="eastAsia" w:ascii="Times New Roman" w:hAnsi="Times New Roman" w:eastAsia="宋体" w:cs="Times New Roman"/>
                      <w:color w:val="auto"/>
                      <w:szCs w:val="24"/>
                    </w:rPr>
                    <w:t>，租用B栋1-2楼，C栋2楼，主要生产配套试剂，使用建筑面积3841.04m</w:t>
                  </w:r>
                  <w:r>
                    <w:rPr>
                      <w:rFonts w:hint="eastAsia" w:ascii="Times New Roman" w:hAnsi="Times New Roman" w:eastAsia="宋体" w:cs="Times New Roman"/>
                      <w:color w:val="auto"/>
                      <w:szCs w:val="24"/>
                      <w:vertAlign w:val="superscript"/>
                    </w:rPr>
                    <w:t>2</w:t>
                  </w:r>
                  <w:r>
                    <w:rPr>
                      <w:rFonts w:hint="eastAsia" w:ascii="Times New Roman" w:hAnsi="Times New Roman" w:eastAsia="宋体" w:cs="Times New Roman"/>
                      <w:color w:val="auto"/>
                      <w:szCs w:val="24"/>
                    </w:rPr>
                    <w:t>。</w:t>
                  </w:r>
                </w:p>
              </w:tc>
              <w:tc>
                <w:tcPr>
                  <w:tcW w:w="894" w:type="dxa"/>
                  <w:tcBorders>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lef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color w:val="auto"/>
                      <w:sz w:val="21"/>
                      <w:szCs w:val="21"/>
                    </w:rPr>
                  </w:pPr>
                </w:p>
              </w:tc>
              <w:tc>
                <w:tcPr>
                  <w:tcW w:w="1600" w:type="dxa"/>
                  <w:tcMar>
                    <w:top w:w="0" w:type="dxa"/>
                    <w:left w:w="0" w:type="dxa"/>
                    <w:bottom w:w="0" w:type="dxa"/>
                    <w:right w:w="0" w:type="dxa"/>
                  </w:tcMar>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C3-4尿液干化学分析系统试剂研发实验室</w:t>
                  </w:r>
                </w:p>
              </w:tc>
              <w:tc>
                <w:tcPr>
                  <w:tcW w:w="4517" w:type="dxa"/>
                  <w:vAlign w:val="center"/>
                </w:tcPr>
                <w:p>
                  <w:pPr>
                    <w:rPr>
                      <w:rFonts w:ascii="宋体" w:hAnsi="宋体" w:eastAsia="宋体" w:cs="宋体"/>
                      <w:color w:val="auto"/>
                      <w:kern w:val="0"/>
                      <w:szCs w:val="21"/>
                    </w:rPr>
                  </w:pPr>
                  <w:r>
                    <w:rPr>
                      <w:rFonts w:hint="eastAsia" w:ascii="宋体" w:hAnsi="宋体" w:eastAsia="宋体" w:cs="宋体"/>
                      <w:color w:val="auto"/>
                      <w:kern w:val="0"/>
                      <w:szCs w:val="21"/>
                    </w:rPr>
                    <w:t>钢筋混凝土框架结构</w:t>
                  </w:r>
                  <w:r>
                    <w:rPr>
                      <w:rFonts w:hint="eastAsia" w:ascii="Times New Roman" w:hAnsi="Times New Roman" w:eastAsia="宋体" w:cs="Times New Roman"/>
                      <w:color w:val="auto"/>
                      <w:szCs w:val="24"/>
                    </w:rPr>
                    <w:t>，租用C栋3楼4间实验室，1间测试室，4楼整体为生物实验室，主要进行尿液干化学分析系统配套试剂研发级测试评价。使用建筑面积2000m</w:t>
                  </w:r>
                  <w:r>
                    <w:rPr>
                      <w:rFonts w:hint="eastAsia" w:ascii="Times New Roman" w:hAnsi="Times New Roman" w:eastAsia="宋体" w:cs="Times New Roman"/>
                      <w:color w:val="auto"/>
                      <w:szCs w:val="24"/>
                      <w:vertAlign w:val="superscript"/>
                    </w:rPr>
                    <w:t>2</w:t>
                  </w:r>
                  <w:r>
                    <w:rPr>
                      <w:rFonts w:hint="eastAsia" w:ascii="Times New Roman" w:hAnsi="Times New Roman" w:eastAsia="宋体" w:cs="Times New Roman"/>
                      <w:color w:val="auto"/>
                      <w:szCs w:val="24"/>
                    </w:rPr>
                    <w:t>。</w:t>
                  </w:r>
                </w:p>
              </w:tc>
              <w:tc>
                <w:tcPr>
                  <w:tcW w:w="894" w:type="dxa"/>
                  <w:tcBorders>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lef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color w:val="auto"/>
                      <w:sz w:val="21"/>
                      <w:szCs w:val="21"/>
                    </w:rPr>
                  </w:pPr>
                </w:p>
              </w:tc>
              <w:tc>
                <w:tcPr>
                  <w:tcW w:w="1600" w:type="dxa"/>
                  <w:tcMar>
                    <w:top w:w="0" w:type="dxa"/>
                    <w:left w:w="0" w:type="dxa"/>
                    <w:bottom w:w="0" w:type="dxa"/>
                    <w:right w:w="0" w:type="dxa"/>
                  </w:tcMar>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生化</w:t>
                  </w:r>
                  <w:r>
                    <w:rPr>
                      <w:rFonts w:hint="eastAsia" w:ascii="Times New Roman" w:hAnsi="Times New Roman" w:eastAsia="宋体" w:cs="Times New Roman"/>
                      <w:color w:val="auto"/>
                      <w:szCs w:val="21"/>
                      <w:lang w:eastAsia="zh-CN"/>
                    </w:rPr>
                    <w:t>实验</w:t>
                  </w:r>
                  <w:r>
                    <w:rPr>
                      <w:rFonts w:hint="eastAsia" w:ascii="Times New Roman" w:hAnsi="Times New Roman" w:eastAsia="宋体" w:cs="Times New Roman"/>
                      <w:color w:val="auto"/>
                      <w:szCs w:val="21"/>
                    </w:rPr>
                    <w:t>室</w:t>
                  </w:r>
                </w:p>
              </w:tc>
              <w:tc>
                <w:tcPr>
                  <w:tcW w:w="4517" w:type="dxa"/>
                  <w:vAlign w:val="center"/>
                </w:tcPr>
                <w:p>
                  <w:pPr>
                    <w:rPr>
                      <w:rFonts w:ascii="宋体" w:hAnsi="宋体" w:eastAsia="宋体" w:cs="宋体"/>
                      <w:color w:val="auto"/>
                      <w:kern w:val="0"/>
                      <w:szCs w:val="21"/>
                    </w:rPr>
                  </w:pPr>
                  <w:r>
                    <w:rPr>
                      <w:rFonts w:hint="eastAsia" w:ascii="宋体" w:hAnsi="宋体" w:eastAsia="宋体" w:cs="宋体"/>
                      <w:color w:val="auto"/>
                      <w:kern w:val="0"/>
                      <w:szCs w:val="21"/>
                    </w:rPr>
                    <w:t>钢筋混凝土框架结构</w:t>
                  </w:r>
                  <w:r>
                    <w:rPr>
                      <w:rFonts w:hint="eastAsia" w:ascii="Times New Roman" w:hAnsi="Times New Roman" w:eastAsia="宋体" w:cs="Times New Roman"/>
                      <w:color w:val="auto"/>
                      <w:szCs w:val="24"/>
                    </w:rPr>
                    <w:t>，租用C栋2楼，主要检测产品包括：纯化水、洁净车间环境细菌、菌斑指示剂、氯胺T抑菌凝胶、龋齿指示剂、缝隙封闭糊剂、牙科酸蚀剂、URIT®抑菌膏（I型）、URIT®抑菌凝胶（I型）、氯己定抑菌含漱液、牙科喷砂粉，使用建筑面积约79.60m</w:t>
                  </w:r>
                  <w:r>
                    <w:rPr>
                      <w:rFonts w:hint="eastAsia" w:ascii="Times New Roman" w:hAnsi="Times New Roman" w:eastAsia="宋体" w:cs="Times New Roman"/>
                      <w:color w:val="auto"/>
                      <w:szCs w:val="24"/>
                      <w:vertAlign w:val="superscript"/>
                    </w:rPr>
                    <w:t>2</w:t>
                  </w:r>
                  <w:r>
                    <w:rPr>
                      <w:rFonts w:hint="eastAsia" w:ascii="Times New Roman" w:hAnsi="Times New Roman" w:eastAsia="宋体" w:cs="Times New Roman"/>
                      <w:color w:val="auto"/>
                      <w:szCs w:val="24"/>
                    </w:rPr>
                    <w:t>。</w:t>
                  </w:r>
                </w:p>
              </w:tc>
              <w:tc>
                <w:tcPr>
                  <w:tcW w:w="894" w:type="dxa"/>
                  <w:tcBorders>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lef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color w:val="auto"/>
                      <w:sz w:val="21"/>
                      <w:szCs w:val="21"/>
                    </w:rPr>
                  </w:pPr>
                </w:p>
              </w:tc>
              <w:tc>
                <w:tcPr>
                  <w:tcW w:w="1600" w:type="dxa"/>
                  <w:tcMar>
                    <w:top w:w="0" w:type="dxa"/>
                    <w:left w:w="0" w:type="dxa"/>
                    <w:bottom w:w="0" w:type="dxa"/>
                    <w:right w:w="0" w:type="dxa"/>
                  </w:tcMar>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全自动尿液分析系统产品线</w:t>
                  </w:r>
                </w:p>
              </w:tc>
              <w:tc>
                <w:tcPr>
                  <w:tcW w:w="4517" w:type="dxa"/>
                  <w:vAlign w:val="center"/>
                </w:tcPr>
                <w:p>
                  <w:pPr>
                    <w:rPr>
                      <w:rFonts w:ascii="宋体" w:hAnsi="宋体" w:eastAsia="宋体" w:cs="宋体"/>
                      <w:color w:val="auto"/>
                      <w:kern w:val="0"/>
                      <w:szCs w:val="21"/>
                    </w:rPr>
                  </w:pPr>
                  <w:r>
                    <w:rPr>
                      <w:rFonts w:hint="eastAsia" w:ascii="宋体" w:hAnsi="宋体" w:eastAsia="宋体" w:cs="宋体"/>
                      <w:color w:val="auto"/>
                      <w:kern w:val="0"/>
                      <w:szCs w:val="21"/>
                    </w:rPr>
                    <w:t>钢筋混凝土框架结构</w:t>
                  </w:r>
                  <w:r>
                    <w:rPr>
                      <w:rFonts w:hint="eastAsia" w:ascii="Times New Roman" w:hAnsi="Times New Roman" w:eastAsia="宋体" w:cs="Times New Roman"/>
                      <w:color w:val="auto"/>
                      <w:szCs w:val="24"/>
                    </w:rPr>
                    <w:t>，租用F栋3楼，生产</w:t>
                  </w:r>
                  <w:r>
                    <w:rPr>
                      <w:rFonts w:hint="eastAsia" w:ascii="Times New Roman" w:hAnsi="Times New Roman" w:eastAsia="宋体" w:cs="Times New Roman"/>
                      <w:color w:val="auto"/>
                      <w:szCs w:val="21"/>
                    </w:rPr>
                    <w:t>全自动尿液分析。</w:t>
                  </w:r>
                  <w:r>
                    <w:rPr>
                      <w:rFonts w:hint="eastAsia" w:ascii="Times New Roman" w:hAnsi="Times New Roman" w:eastAsia="宋体" w:cs="Times New Roman"/>
                      <w:color w:val="auto"/>
                      <w:szCs w:val="24"/>
                    </w:rPr>
                    <w:t>使用建筑面积2401m</w:t>
                  </w:r>
                  <w:r>
                    <w:rPr>
                      <w:rFonts w:hint="eastAsia" w:ascii="Times New Roman" w:hAnsi="Times New Roman" w:eastAsia="宋体" w:cs="Times New Roman"/>
                      <w:color w:val="auto"/>
                      <w:szCs w:val="24"/>
                      <w:vertAlign w:val="superscript"/>
                    </w:rPr>
                    <w:t>2</w:t>
                  </w:r>
                  <w:r>
                    <w:rPr>
                      <w:rFonts w:hint="eastAsia" w:ascii="Times New Roman" w:hAnsi="Times New Roman" w:eastAsia="宋体" w:cs="Times New Roman"/>
                      <w:color w:val="auto"/>
                      <w:szCs w:val="24"/>
                    </w:rPr>
                    <w:t>。</w:t>
                  </w:r>
                </w:p>
              </w:tc>
              <w:tc>
                <w:tcPr>
                  <w:tcW w:w="894" w:type="dxa"/>
                  <w:tcBorders>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left w:val="single" w:color="auto" w:sz="4" w:space="0"/>
                  </w:tcBorders>
                  <w:tcMar>
                    <w:top w:w="0" w:type="dxa"/>
                    <w:left w:w="0" w:type="dxa"/>
                    <w:bottom w:w="0" w:type="dxa"/>
                    <w:right w:w="0" w:type="dxa"/>
                  </w:tcMar>
                  <w:vAlign w:val="center"/>
                </w:tcPr>
                <w:p>
                  <w:pPr>
                    <w:pStyle w:val="23"/>
                    <w:widowControl w:val="0"/>
                    <w:spacing w:after="0"/>
                    <w:ind w:firstLine="0" w:firstLineChars="0"/>
                    <w:jc w:val="center"/>
                    <w:rPr>
                      <w:rFonts w:ascii="Times New Roman" w:hAnsi="Times New Roman" w:eastAsia="宋体" w:cs="Times New Roman"/>
                      <w:color w:val="auto"/>
                      <w:sz w:val="21"/>
                      <w:szCs w:val="21"/>
                    </w:rPr>
                  </w:pPr>
                </w:p>
              </w:tc>
              <w:tc>
                <w:tcPr>
                  <w:tcW w:w="1600" w:type="dxa"/>
                  <w:tcMar>
                    <w:top w:w="0" w:type="dxa"/>
                    <w:left w:w="0" w:type="dxa"/>
                    <w:bottom w:w="0" w:type="dxa"/>
                    <w:right w:w="0" w:type="dxa"/>
                  </w:tcMar>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全自动血液分析仪产品线</w:t>
                  </w:r>
                </w:p>
              </w:tc>
              <w:tc>
                <w:tcPr>
                  <w:tcW w:w="4517" w:type="dxa"/>
                  <w:vAlign w:val="center"/>
                </w:tcPr>
                <w:p>
                  <w:pPr>
                    <w:rPr>
                      <w:rFonts w:ascii="宋体" w:hAnsi="宋体" w:eastAsia="宋体" w:cs="宋体"/>
                      <w:color w:val="auto"/>
                      <w:kern w:val="0"/>
                      <w:szCs w:val="21"/>
                    </w:rPr>
                  </w:pPr>
                  <w:r>
                    <w:rPr>
                      <w:rFonts w:hint="eastAsia" w:ascii="宋体" w:hAnsi="宋体" w:eastAsia="宋体" w:cs="宋体"/>
                      <w:color w:val="auto"/>
                      <w:kern w:val="0"/>
                      <w:szCs w:val="21"/>
                    </w:rPr>
                    <w:t>钢筋混凝土框架结构</w:t>
                  </w:r>
                  <w:r>
                    <w:rPr>
                      <w:rFonts w:hint="eastAsia" w:ascii="Times New Roman" w:hAnsi="Times New Roman" w:eastAsia="宋体" w:cs="Times New Roman"/>
                      <w:color w:val="auto"/>
                      <w:szCs w:val="24"/>
                    </w:rPr>
                    <w:t>，租用F栋4楼，生产</w:t>
                  </w:r>
                  <w:r>
                    <w:rPr>
                      <w:rFonts w:hint="eastAsia" w:ascii="Times New Roman" w:hAnsi="Times New Roman" w:eastAsia="宋体" w:cs="Times New Roman"/>
                      <w:color w:val="auto"/>
                      <w:szCs w:val="21"/>
                    </w:rPr>
                    <w:t>全自动血液分析仪。</w:t>
                  </w:r>
                  <w:r>
                    <w:rPr>
                      <w:rFonts w:hint="eastAsia" w:ascii="Times New Roman" w:hAnsi="Times New Roman" w:eastAsia="宋体" w:cs="Times New Roman"/>
                      <w:color w:val="auto"/>
                      <w:szCs w:val="24"/>
                    </w:rPr>
                    <w:t>使用建筑面积2977m</w:t>
                  </w:r>
                  <w:r>
                    <w:rPr>
                      <w:rFonts w:hint="eastAsia" w:ascii="Times New Roman" w:hAnsi="Times New Roman" w:eastAsia="宋体" w:cs="Times New Roman"/>
                      <w:color w:val="auto"/>
                      <w:szCs w:val="24"/>
                      <w:vertAlign w:val="superscript"/>
                    </w:rPr>
                    <w:t>2</w:t>
                  </w:r>
                  <w:r>
                    <w:rPr>
                      <w:rFonts w:hint="eastAsia" w:ascii="Times New Roman" w:hAnsi="Times New Roman" w:eastAsia="宋体" w:cs="Times New Roman"/>
                      <w:color w:val="auto"/>
                      <w:szCs w:val="24"/>
                    </w:rPr>
                    <w:t>。</w:t>
                  </w:r>
                </w:p>
              </w:tc>
              <w:tc>
                <w:tcPr>
                  <w:tcW w:w="894" w:type="dxa"/>
                  <w:tcBorders>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restart"/>
                  <w:tcBorders>
                    <w:left w:val="single" w:color="auto" w:sz="4" w:space="0"/>
                  </w:tcBorders>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公用工程</w:t>
                  </w:r>
                </w:p>
              </w:tc>
              <w:tc>
                <w:tcPr>
                  <w:tcW w:w="1600" w:type="dxa"/>
                  <w:shd w:val="clear" w:color="auto" w:fill="auto"/>
                  <w:tcMar>
                    <w:top w:w="0" w:type="dxa"/>
                    <w:left w:w="0" w:type="dxa"/>
                    <w:bottom w:w="0" w:type="dxa"/>
                    <w:right w:w="0" w:type="dxa"/>
                  </w:tcMar>
                  <w:vAlign w:val="center"/>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给水系统</w:t>
                  </w:r>
                </w:p>
              </w:tc>
              <w:tc>
                <w:tcPr>
                  <w:tcW w:w="4517" w:type="dxa"/>
                  <w:vAlign w:val="center"/>
                </w:tcPr>
                <w:p>
                  <w:pPr>
                    <w:jc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szCs w:val="24"/>
                    </w:rPr>
                    <w:t>市政给水管网供水</w:t>
                  </w:r>
                  <w:r>
                    <w:rPr>
                      <w:rFonts w:hint="eastAsia" w:ascii="Times New Roman" w:hAnsi="Times New Roman" w:eastAsia="宋体" w:cs="Times New Roman"/>
                      <w:color w:val="auto"/>
                      <w:szCs w:val="24"/>
                    </w:rPr>
                    <w:t>。</w:t>
                  </w:r>
                </w:p>
              </w:tc>
              <w:tc>
                <w:tcPr>
                  <w:tcW w:w="894" w:type="dxa"/>
                  <w:tcBorders>
                    <w:right w:val="single" w:color="auto" w:sz="4" w:space="0"/>
                  </w:tcBorders>
                  <w:shd w:val="clear" w:color="auto" w:fill="auto"/>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left w:val="single" w:color="auto" w:sz="4" w:space="0"/>
                  </w:tcBorders>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kern w:val="0"/>
                      <w:szCs w:val="21"/>
                      <w:lang w:bidi="ar"/>
                    </w:rPr>
                  </w:pPr>
                </w:p>
              </w:tc>
              <w:tc>
                <w:tcPr>
                  <w:tcW w:w="1600" w:type="dxa"/>
                  <w:vMerge w:val="restart"/>
                  <w:shd w:val="clear" w:color="auto" w:fill="auto"/>
                  <w:tcMar>
                    <w:top w:w="0" w:type="dxa"/>
                    <w:left w:w="0" w:type="dxa"/>
                    <w:bottom w:w="0" w:type="dxa"/>
                    <w:right w:w="0" w:type="dxa"/>
                  </w:tcMar>
                  <w:vAlign w:val="center"/>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排水系统</w:t>
                  </w:r>
                </w:p>
              </w:tc>
              <w:tc>
                <w:tcPr>
                  <w:tcW w:w="4517" w:type="dxa"/>
                  <w:vAlign w:val="center"/>
                </w:tcPr>
                <w:p>
                  <w:pPr>
                    <w:rPr>
                      <w:rFonts w:ascii="Times New Roman" w:hAnsi="Times New Roman" w:eastAsia="宋体" w:cs="Times New Roman"/>
                      <w:color w:val="auto"/>
                      <w:kern w:val="0"/>
                      <w:szCs w:val="21"/>
                      <w:lang w:bidi="ar"/>
                    </w:rPr>
                  </w:pPr>
                  <w:r>
                    <w:rPr>
                      <w:rFonts w:ascii="Times New Roman" w:hAnsi="Times New Roman" w:eastAsia="宋体" w:cs="Times New Roman"/>
                      <w:color w:val="auto"/>
                      <w:szCs w:val="21"/>
                    </w:rPr>
                    <w:t>雨水经收集后排入周边雨水管网。</w:t>
                  </w:r>
                </w:p>
              </w:tc>
              <w:tc>
                <w:tcPr>
                  <w:tcW w:w="894" w:type="dxa"/>
                  <w:tcBorders>
                    <w:right w:val="single" w:color="auto" w:sz="4" w:space="0"/>
                  </w:tcBorders>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left w:val="single" w:color="auto" w:sz="4" w:space="0"/>
                  </w:tcBorders>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kern w:val="0"/>
                      <w:szCs w:val="21"/>
                      <w:lang w:bidi="ar"/>
                    </w:rPr>
                  </w:pPr>
                </w:p>
              </w:tc>
              <w:tc>
                <w:tcPr>
                  <w:tcW w:w="1600" w:type="dxa"/>
                  <w:vMerge w:val="continue"/>
                  <w:tcMar>
                    <w:top w:w="0" w:type="dxa"/>
                    <w:left w:w="0" w:type="dxa"/>
                    <w:bottom w:w="0" w:type="dxa"/>
                    <w:right w:w="0" w:type="dxa"/>
                  </w:tcMar>
                  <w:vAlign w:val="center"/>
                </w:tcPr>
                <w:p>
                  <w:pPr>
                    <w:adjustRightInd w:val="0"/>
                    <w:snapToGrid w:val="0"/>
                    <w:jc w:val="center"/>
                    <w:rPr>
                      <w:rFonts w:ascii="Times New Roman" w:hAnsi="Times New Roman" w:eastAsia="宋体" w:cs="Times New Roman"/>
                      <w:color w:val="auto"/>
                      <w:kern w:val="0"/>
                      <w:szCs w:val="21"/>
                      <w:lang w:bidi="ar"/>
                    </w:rPr>
                  </w:pPr>
                </w:p>
              </w:tc>
              <w:tc>
                <w:tcPr>
                  <w:tcW w:w="4517" w:type="dxa"/>
                  <w:vAlign w:val="center"/>
                </w:tcPr>
                <w:p>
                  <w:pP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szCs w:val="21"/>
                    </w:rPr>
                    <w:t>生产废水依托厂区原有污水处理站处理达标后，与生活污水、纯化水制备浓水一同接入市政污水管网排入七里店污水处理厂处理。</w:t>
                  </w:r>
                </w:p>
              </w:tc>
              <w:tc>
                <w:tcPr>
                  <w:tcW w:w="894" w:type="dxa"/>
                  <w:tcBorders>
                    <w:right w:val="single" w:color="auto" w:sz="4" w:space="0"/>
                  </w:tcBorders>
                  <w:tcMar>
                    <w:top w:w="0" w:type="dxa"/>
                    <w:left w:w="0" w:type="dxa"/>
                    <w:bottom w:w="0" w:type="dxa"/>
                    <w:right w:w="0" w:type="dxa"/>
                  </w:tcMar>
                  <w:vAlign w:val="center"/>
                </w:tcPr>
                <w:p>
                  <w:pPr>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依托原有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left w:val="single" w:color="auto" w:sz="4" w:space="0"/>
                  </w:tcBorders>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kern w:val="0"/>
                      <w:szCs w:val="21"/>
                      <w:lang w:bidi="ar"/>
                    </w:rPr>
                  </w:pPr>
                </w:p>
              </w:tc>
              <w:tc>
                <w:tcPr>
                  <w:tcW w:w="1600" w:type="dxa"/>
                  <w:shd w:val="clear" w:color="auto" w:fill="auto"/>
                  <w:tcMar>
                    <w:top w:w="0" w:type="dxa"/>
                    <w:left w:w="0" w:type="dxa"/>
                    <w:bottom w:w="0" w:type="dxa"/>
                    <w:right w:w="0" w:type="dxa"/>
                  </w:tcMar>
                  <w:vAlign w:val="center"/>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供电系统</w:t>
                  </w:r>
                </w:p>
              </w:tc>
              <w:tc>
                <w:tcPr>
                  <w:tcW w:w="4517" w:type="dxa"/>
                  <w:vAlign w:val="center"/>
                </w:tcPr>
                <w:p>
                  <w:pPr>
                    <w:jc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szCs w:val="24"/>
                    </w:rPr>
                    <w:t>供电局统一供电</w:t>
                  </w:r>
                  <w:r>
                    <w:rPr>
                      <w:rFonts w:hint="eastAsia" w:ascii="Times New Roman" w:hAnsi="Times New Roman" w:eastAsia="宋体" w:cs="Times New Roman"/>
                      <w:color w:val="auto"/>
                      <w:szCs w:val="24"/>
                    </w:rPr>
                    <w:t>。</w:t>
                  </w:r>
                </w:p>
              </w:tc>
              <w:tc>
                <w:tcPr>
                  <w:tcW w:w="894" w:type="dxa"/>
                  <w:tcBorders>
                    <w:right w:val="single" w:color="auto" w:sz="4" w:space="0"/>
                  </w:tcBorders>
                  <w:tcMar>
                    <w:top w:w="0" w:type="dxa"/>
                    <w:left w:w="0" w:type="dxa"/>
                    <w:bottom w:w="0" w:type="dxa"/>
                    <w:right w:w="0" w:type="dxa"/>
                  </w:tcMar>
                  <w:vAlign w:val="center"/>
                </w:tcPr>
                <w:p>
                  <w:pPr>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05" w:type="dxa"/>
                  <w:vMerge w:val="restart"/>
                  <w:tcBorders>
                    <w:left w:val="single" w:color="auto" w:sz="4" w:space="0"/>
                  </w:tcBorders>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环保工程</w:t>
                  </w:r>
                </w:p>
              </w:tc>
              <w:tc>
                <w:tcPr>
                  <w:tcW w:w="1600" w:type="dxa"/>
                  <w:vMerge w:val="restart"/>
                  <w:shd w:val="clear" w:color="auto" w:fill="auto"/>
                  <w:tcMar>
                    <w:top w:w="0" w:type="dxa"/>
                    <w:left w:w="0" w:type="dxa"/>
                    <w:bottom w:w="0" w:type="dxa"/>
                    <w:right w:w="0" w:type="dxa"/>
                  </w:tcMar>
                  <w:vAlign w:val="center"/>
                </w:tcPr>
                <w:p>
                  <w:pPr>
                    <w:jc w:val="center"/>
                    <w:rPr>
                      <w:rFonts w:ascii="Times New Roman" w:hAnsi="Times New Roman" w:eastAsia="宋体" w:cs="Times New Roman"/>
                      <w:color w:val="auto"/>
                      <w:szCs w:val="24"/>
                    </w:rPr>
                  </w:pPr>
                  <w:r>
                    <w:rPr>
                      <w:rFonts w:hint="eastAsia" w:ascii="Times New Roman" w:hAnsi="Times New Roman" w:eastAsia="宋体" w:cs="Times New Roman"/>
                      <w:color w:val="auto"/>
                      <w:szCs w:val="24"/>
                    </w:rPr>
                    <w:t>废气治理</w:t>
                  </w:r>
                </w:p>
              </w:tc>
              <w:tc>
                <w:tcPr>
                  <w:tcW w:w="4517" w:type="dxa"/>
                  <w:vAlign w:val="center"/>
                </w:tcPr>
                <w:p>
                  <w:pPr>
                    <w:rPr>
                      <w:color w:val="auto"/>
                    </w:rPr>
                  </w:pPr>
                  <w:r>
                    <w:rPr>
                      <w:rFonts w:hint="eastAsia" w:ascii="Times New Roman" w:hAnsi="Times New Roman" w:eastAsia="宋体" w:cs="Times New Roman"/>
                      <w:color w:val="auto"/>
                      <w:szCs w:val="21"/>
                    </w:rPr>
                    <w:t>施工期：对施工扬尘采取洒水降尘的措施</w:t>
                  </w:r>
                </w:p>
              </w:tc>
              <w:tc>
                <w:tcPr>
                  <w:tcW w:w="894" w:type="dxa"/>
                  <w:tcBorders>
                    <w:right w:val="single" w:color="auto" w:sz="4" w:space="0"/>
                  </w:tcBorders>
                  <w:tcMar>
                    <w:top w:w="0" w:type="dxa"/>
                    <w:left w:w="0" w:type="dxa"/>
                    <w:bottom w:w="0" w:type="dxa"/>
                    <w:right w:w="0" w:type="dxa"/>
                  </w:tcMar>
                  <w:vAlign w:val="center"/>
                </w:tcPr>
                <w:p>
                  <w:pPr>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05" w:type="dxa"/>
                  <w:vMerge w:val="continue"/>
                  <w:tcBorders>
                    <w:left w:val="single" w:color="auto" w:sz="4" w:space="0"/>
                  </w:tcBorders>
                  <w:tcMar>
                    <w:top w:w="0" w:type="dxa"/>
                    <w:left w:w="0" w:type="dxa"/>
                    <w:bottom w:w="0" w:type="dxa"/>
                    <w:right w:w="0" w:type="dxa"/>
                  </w:tcMar>
                  <w:vAlign w:val="center"/>
                </w:tcPr>
                <w:p>
                  <w:pPr>
                    <w:adjustRightInd w:val="0"/>
                    <w:jc w:val="center"/>
                    <w:rPr>
                      <w:color w:val="auto"/>
                    </w:rPr>
                  </w:pPr>
                </w:p>
              </w:tc>
              <w:tc>
                <w:tcPr>
                  <w:tcW w:w="1600" w:type="dxa"/>
                  <w:vMerge w:val="continue"/>
                  <w:shd w:val="clear" w:color="auto" w:fill="auto"/>
                  <w:tcMar>
                    <w:top w:w="0" w:type="dxa"/>
                    <w:left w:w="0" w:type="dxa"/>
                    <w:bottom w:w="0" w:type="dxa"/>
                    <w:right w:w="0" w:type="dxa"/>
                  </w:tcMar>
                  <w:vAlign w:val="center"/>
                </w:tcPr>
                <w:p>
                  <w:pPr>
                    <w:adjustRightInd w:val="0"/>
                    <w:jc w:val="center"/>
                    <w:rPr>
                      <w:color w:val="auto"/>
                    </w:rPr>
                  </w:pPr>
                </w:p>
              </w:tc>
              <w:tc>
                <w:tcPr>
                  <w:tcW w:w="4517" w:type="dxa"/>
                  <w:shd w:val="clear" w:color="auto" w:fill="auto"/>
                  <w:vAlign w:val="center"/>
                </w:tcPr>
                <w:p>
                  <w:pPr>
                    <w:rPr>
                      <w:color w:val="auto"/>
                    </w:rPr>
                  </w:pPr>
                  <w:r>
                    <w:rPr>
                      <w:rFonts w:hint="eastAsia" w:ascii="Times New Roman" w:hAnsi="Times New Roman" w:eastAsia="宋体" w:cs="Times New Roman"/>
                      <w:color w:val="auto"/>
                      <w:szCs w:val="21"/>
                    </w:rPr>
                    <w:t>运营期：1.二部试剂配制废气经喷淋塔+活性炭处理后</w:t>
                  </w:r>
                  <w:r>
                    <w:rPr>
                      <w:rFonts w:hint="eastAsia" w:ascii="Times New Roman" w:hAnsi="Times New Roman" w:eastAsia="宋体" w:cs="Times New Roman"/>
                      <w:color w:val="auto"/>
                      <w:szCs w:val="24"/>
                    </w:rPr>
                    <w:t>引至楼顶15m高排气筒（DA001）排放</w:t>
                  </w:r>
                  <w:r>
                    <w:rPr>
                      <w:rFonts w:hint="eastAsia" w:ascii="宋体" w:hAnsi="宋体" w:eastAsia="宋体" w:cs="宋体"/>
                      <w:color w:val="auto"/>
                    </w:rPr>
                    <w:t>；</w:t>
                  </w:r>
                </w:p>
                <w:p>
                  <w:pPr>
                    <w:rPr>
                      <w:color w:val="auto"/>
                    </w:rPr>
                  </w:pPr>
                  <w:r>
                    <w:rPr>
                      <w:rFonts w:hint="eastAsia" w:ascii="Times New Roman" w:hAnsi="Times New Roman" w:eastAsia="宋体" w:cs="Times New Roman"/>
                      <w:color w:val="auto"/>
                      <w:szCs w:val="21"/>
                    </w:rPr>
                    <w:t>2.一部试剂配制废气</w:t>
                  </w:r>
                  <w:r>
                    <w:rPr>
                      <w:rFonts w:hint="eastAsia" w:ascii="Times New Roman" w:hAnsi="Times New Roman" w:eastAsia="宋体" w:cs="Times New Roman"/>
                      <w:color w:val="auto"/>
                      <w:szCs w:val="24"/>
                    </w:rPr>
                    <w:t>经收集后通过喷淋塔+活性炭处理后引至楼顶15m高排气筒（DA002）排放。</w:t>
                  </w:r>
                </w:p>
              </w:tc>
              <w:tc>
                <w:tcPr>
                  <w:tcW w:w="894" w:type="dxa"/>
                  <w:tcBorders>
                    <w:right w:val="single" w:color="auto" w:sz="4" w:space="0"/>
                  </w:tcBorders>
                  <w:shd w:val="clear" w:color="auto" w:fill="auto"/>
                  <w:tcMar>
                    <w:top w:w="0" w:type="dxa"/>
                    <w:left w:w="0" w:type="dxa"/>
                    <w:bottom w:w="0" w:type="dxa"/>
                    <w:right w:w="0" w:type="dxa"/>
                  </w:tcMar>
                  <w:vAlign w:val="center"/>
                </w:tcPr>
                <w:p>
                  <w:pPr>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05" w:type="dxa"/>
                  <w:vMerge w:val="continue"/>
                  <w:tcBorders>
                    <w:left w:val="single" w:color="auto" w:sz="4" w:space="0"/>
                  </w:tcBorders>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kern w:val="0"/>
                      <w:szCs w:val="21"/>
                      <w:lang w:bidi="ar"/>
                    </w:rPr>
                  </w:pPr>
                </w:p>
              </w:tc>
              <w:tc>
                <w:tcPr>
                  <w:tcW w:w="1600" w:type="dxa"/>
                  <w:vMerge w:val="restart"/>
                  <w:shd w:val="clear" w:color="auto" w:fill="auto"/>
                  <w:tcMar>
                    <w:top w:w="0" w:type="dxa"/>
                    <w:left w:w="0" w:type="dxa"/>
                    <w:bottom w:w="0" w:type="dxa"/>
                    <w:right w:w="0" w:type="dxa"/>
                  </w:tcMar>
                  <w:vAlign w:val="center"/>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废水治理</w:t>
                  </w:r>
                </w:p>
              </w:tc>
              <w:tc>
                <w:tcPr>
                  <w:tcW w:w="4517" w:type="dxa"/>
                  <w:vAlign w:val="center"/>
                </w:tcPr>
                <w:p>
                  <w:pPr>
                    <w:rPr>
                      <w:rFonts w:ascii="Times New Roman" w:hAnsi="Times New Roman" w:eastAsia="宋体" w:cs="Times New Roman"/>
                      <w:color w:val="auto"/>
                      <w:kern w:val="0"/>
                      <w:szCs w:val="21"/>
                      <w:highlight w:val="yellow"/>
                      <w:lang w:bidi="ar"/>
                    </w:rPr>
                  </w:pPr>
                  <w:r>
                    <w:rPr>
                      <w:rFonts w:hint="eastAsia" w:ascii="Times New Roman" w:hAnsi="Times New Roman" w:eastAsia="宋体" w:cs="Times New Roman"/>
                      <w:color w:val="auto"/>
                      <w:szCs w:val="21"/>
                    </w:rPr>
                    <w:t>施工期：施工人员生活污水依托原有项目厕所收集后排入市政污水管网</w:t>
                  </w:r>
                </w:p>
              </w:tc>
              <w:tc>
                <w:tcPr>
                  <w:tcW w:w="894" w:type="dxa"/>
                  <w:tcBorders>
                    <w:right w:val="single" w:color="auto" w:sz="4" w:space="0"/>
                  </w:tcBorders>
                  <w:tcMar>
                    <w:top w:w="0" w:type="dxa"/>
                    <w:left w:w="0" w:type="dxa"/>
                    <w:bottom w:w="0" w:type="dxa"/>
                    <w:right w:w="0" w:type="dxa"/>
                  </w:tcMar>
                  <w:vAlign w:val="center"/>
                </w:tcPr>
                <w:p>
                  <w:pPr>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05" w:type="dxa"/>
                  <w:vMerge w:val="continue"/>
                  <w:tcBorders>
                    <w:left w:val="single" w:color="auto" w:sz="4" w:space="0"/>
                  </w:tcBorders>
                  <w:tcMar>
                    <w:top w:w="0" w:type="dxa"/>
                    <w:left w:w="0" w:type="dxa"/>
                    <w:bottom w:w="0" w:type="dxa"/>
                    <w:right w:w="0" w:type="dxa"/>
                  </w:tcMar>
                  <w:vAlign w:val="center"/>
                </w:tcPr>
                <w:p>
                  <w:pPr>
                    <w:adjustRightInd w:val="0"/>
                    <w:jc w:val="center"/>
                    <w:rPr>
                      <w:color w:val="auto"/>
                    </w:rPr>
                  </w:pPr>
                </w:p>
              </w:tc>
              <w:tc>
                <w:tcPr>
                  <w:tcW w:w="1600" w:type="dxa"/>
                  <w:vMerge w:val="continue"/>
                  <w:shd w:val="clear" w:color="auto" w:fill="auto"/>
                  <w:tcMar>
                    <w:top w:w="0" w:type="dxa"/>
                    <w:left w:w="0" w:type="dxa"/>
                    <w:bottom w:w="0" w:type="dxa"/>
                    <w:right w:w="0" w:type="dxa"/>
                  </w:tcMar>
                  <w:vAlign w:val="center"/>
                </w:tcPr>
                <w:p>
                  <w:pPr>
                    <w:adjustRightInd w:val="0"/>
                    <w:jc w:val="center"/>
                    <w:rPr>
                      <w:color w:val="auto"/>
                    </w:rPr>
                  </w:pPr>
                </w:p>
              </w:tc>
              <w:tc>
                <w:tcPr>
                  <w:tcW w:w="4517" w:type="dxa"/>
                  <w:shd w:val="clear" w:color="auto" w:fill="auto"/>
                  <w:vAlign w:val="center"/>
                </w:tcPr>
                <w:p>
                  <w:pPr>
                    <w:rPr>
                      <w:rFonts w:ascii="Times New Roman" w:hAnsi="Times New Roman" w:eastAsia="宋体" w:cs="Times New Roman"/>
                      <w:color w:val="auto"/>
                      <w:kern w:val="0"/>
                      <w:szCs w:val="21"/>
                      <w:highlight w:val="yellow"/>
                      <w:lang w:bidi="ar"/>
                    </w:rPr>
                  </w:pPr>
                  <w:r>
                    <w:rPr>
                      <w:rFonts w:hint="eastAsia" w:ascii="Times New Roman" w:hAnsi="Times New Roman" w:eastAsia="宋体" w:cs="Times New Roman"/>
                      <w:color w:val="auto"/>
                      <w:szCs w:val="21"/>
                    </w:rPr>
                    <w:t>运营期：生产废水依托厂区原有污水处理站处理达标后，与生活污水一同接入市政污水管网排入七里店污水处理厂处理。</w:t>
                  </w:r>
                </w:p>
              </w:tc>
              <w:tc>
                <w:tcPr>
                  <w:tcW w:w="894" w:type="dxa"/>
                  <w:tcBorders>
                    <w:right w:val="single" w:color="auto" w:sz="4" w:space="0"/>
                  </w:tcBorders>
                  <w:shd w:val="clear" w:color="auto" w:fill="auto"/>
                  <w:tcMar>
                    <w:top w:w="0" w:type="dxa"/>
                    <w:left w:w="0" w:type="dxa"/>
                    <w:bottom w:w="0" w:type="dxa"/>
                    <w:right w:w="0" w:type="dxa"/>
                  </w:tcMar>
                  <w:vAlign w:val="center"/>
                </w:tcPr>
                <w:p>
                  <w:pPr>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依托原有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05" w:type="dxa"/>
                  <w:vMerge w:val="continue"/>
                  <w:tcBorders>
                    <w:left w:val="single" w:color="auto" w:sz="4" w:space="0"/>
                  </w:tcBorders>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kern w:val="0"/>
                      <w:szCs w:val="21"/>
                      <w:lang w:bidi="ar"/>
                    </w:rPr>
                  </w:pPr>
                </w:p>
              </w:tc>
              <w:tc>
                <w:tcPr>
                  <w:tcW w:w="1600" w:type="dxa"/>
                  <w:vMerge w:val="restart"/>
                  <w:shd w:val="clear" w:color="auto" w:fill="auto"/>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4"/>
                    </w:rPr>
                    <w:t>噪声</w:t>
                  </w:r>
                </w:p>
              </w:tc>
              <w:tc>
                <w:tcPr>
                  <w:tcW w:w="4517" w:type="dxa"/>
                  <w:vAlign w:val="center"/>
                </w:tcPr>
                <w:p>
                  <w:pPr>
                    <w:jc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szCs w:val="21"/>
                    </w:rPr>
                    <w:t>施工期：对高噪声施工设备采取隔声、消声、吸声、防振等措施</w:t>
                  </w:r>
                </w:p>
              </w:tc>
              <w:tc>
                <w:tcPr>
                  <w:tcW w:w="894" w:type="dxa"/>
                  <w:tcBorders>
                    <w:right w:val="single" w:color="auto" w:sz="4" w:space="0"/>
                  </w:tcBorders>
                  <w:tcMar>
                    <w:top w:w="0" w:type="dxa"/>
                    <w:left w:w="0" w:type="dxa"/>
                    <w:bottom w:w="0" w:type="dxa"/>
                    <w:right w:w="0" w:type="dxa"/>
                  </w:tcMar>
                  <w:vAlign w:val="center"/>
                </w:tcPr>
                <w:p>
                  <w:pPr>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05" w:type="dxa"/>
                  <w:vMerge w:val="continue"/>
                  <w:tcBorders>
                    <w:left w:val="single" w:color="auto" w:sz="4" w:space="0"/>
                  </w:tcBorders>
                  <w:tcMar>
                    <w:top w:w="0" w:type="dxa"/>
                    <w:left w:w="0" w:type="dxa"/>
                    <w:bottom w:w="0" w:type="dxa"/>
                    <w:right w:w="0" w:type="dxa"/>
                  </w:tcMar>
                  <w:vAlign w:val="center"/>
                </w:tcPr>
                <w:p>
                  <w:pPr>
                    <w:adjustRightInd w:val="0"/>
                    <w:jc w:val="center"/>
                    <w:rPr>
                      <w:color w:val="auto"/>
                    </w:rPr>
                  </w:pPr>
                </w:p>
              </w:tc>
              <w:tc>
                <w:tcPr>
                  <w:tcW w:w="1600" w:type="dxa"/>
                  <w:vMerge w:val="continue"/>
                  <w:shd w:val="clear" w:color="auto" w:fill="auto"/>
                  <w:tcMar>
                    <w:top w:w="0" w:type="dxa"/>
                    <w:left w:w="0" w:type="dxa"/>
                    <w:bottom w:w="0" w:type="dxa"/>
                    <w:right w:w="0" w:type="dxa"/>
                  </w:tcMar>
                  <w:vAlign w:val="center"/>
                </w:tcPr>
                <w:p>
                  <w:pPr>
                    <w:adjustRightInd w:val="0"/>
                    <w:jc w:val="center"/>
                    <w:rPr>
                      <w:color w:val="auto"/>
                    </w:rPr>
                  </w:pPr>
                </w:p>
              </w:tc>
              <w:tc>
                <w:tcPr>
                  <w:tcW w:w="4517" w:type="dxa"/>
                  <w:shd w:val="clear" w:color="auto" w:fill="auto"/>
                  <w:vAlign w:val="center"/>
                </w:tcPr>
                <w:p>
                  <w:pPr>
                    <w:jc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szCs w:val="21"/>
                    </w:rPr>
                    <w:t>运营期：</w:t>
                  </w:r>
                  <w:r>
                    <w:rPr>
                      <w:rFonts w:ascii="Times New Roman" w:hAnsi="Times New Roman" w:eastAsia="宋体" w:cs="Times New Roman"/>
                      <w:color w:val="auto"/>
                      <w:szCs w:val="24"/>
                    </w:rPr>
                    <w:t>合理布局，厂房隔声，高噪声设备设置减震基座</w:t>
                  </w:r>
                  <w:r>
                    <w:rPr>
                      <w:rFonts w:hint="eastAsia" w:ascii="Times New Roman" w:hAnsi="Times New Roman" w:eastAsia="宋体" w:cs="Times New Roman"/>
                      <w:color w:val="auto"/>
                      <w:szCs w:val="24"/>
                    </w:rPr>
                    <w:t>。</w:t>
                  </w:r>
                </w:p>
              </w:tc>
              <w:tc>
                <w:tcPr>
                  <w:tcW w:w="894" w:type="dxa"/>
                  <w:tcBorders>
                    <w:right w:val="single" w:color="auto" w:sz="4" w:space="0"/>
                  </w:tcBorders>
                  <w:shd w:val="clear" w:color="auto" w:fill="auto"/>
                  <w:tcMar>
                    <w:top w:w="0" w:type="dxa"/>
                    <w:left w:w="0" w:type="dxa"/>
                    <w:bottom w:w="0" w:type="dxa"/>
                    <w:right w:w="0" w:type="dxa"/>
                  </w:tcMar>
                  <w:vAlign w:val="center"/>
                </w:tcPr>
                <w:p>
                  <w:pPr>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005" w:type="dxa"/>
                  <w:vMerge w:val="continue"/>
                  <w:tcBorders>
                    <w:left w:val="single" w:color="auto" w:sz="4" w:space="0"/>
                  </w:tcBorders>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kern w:val="0"/>
                      <w:szCs w:val="21"/>
                      <w:lang w:bidi="ar"/>
                    </w:rPr>
                  </w:pPr>
                </w:p>
              </w:tc>
              <w:tc>
                <w:tcPr>
                  <w:tcW w:w="1600" w:type="dxa"/>
                  <w:vMerge w:val="restart"/>
                  <w:shd w:val="clear" w:color="auto" w:fill="auto"/>
                  <w:tcMar>
                    <w:top w:w="0" w:type="dxa"/>
                    <w:left w:w="0" w:type="dxa"/>
                    <w:bottom w:w="0" w:type="dxa"/>
                    <w:right w:w="0" w:type="dxa"/>
                  </w:tcMar>
                  <w:vAlign w:val="center"/>
                </w:tcPr>
                <w:p>
                  <w:pPr>
                    <w:jc w:val="center"/>
                    <w:rPr>
                      <w:rFonts w:ascii="Times New Roman" w:hAnsi="Times New Roman" w:eastAsia="宋体" w:cs="Times New Roman"/>
                      <w:color w:val="auto"/>
                      <w:szCs w:val="24"/>
                    </w:rPr>
                  </w:pPr>
                  <w:r>
                    <w:rPr>
                      <w:rFonts w:ascii="Times New Roman" w:hAnsi="Times New Roman" w:eastAsia="宋体" w:cs="Times New Roman"/>
                      <w:color w:val="auto"/>
                      <w:szCs w:val="24"/>
                    </w:rPr>
                    <w:t>固废治理</w:t>
                  </w:r>
                </w:p>
              </w:tc>
              <w:tc>
                <w:tcPr>
                  <w:tcW w:w="4517" w:type="dxa"/>
                  <w:vAlign w:val="center"/>
                </w:tcPr>
                <w:p>
                  <w:pPr>
                    <w:jc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szCs w:val="21"/>
                    </w:rPr>
                    <w:t>施工期：施工垃圾、生活垃圾交由环卫部门统一收集清运</w:t>
                  </w:r>
                </w:p>
              </w:tc>
              <w:tc>
                <w:tcPr>
                  <w:tcW w:w="894" w:type="dxa"/>
                  <w:tcBorders>
                    <w:right w:val="single" w:color="auto" w:sz="4" w:space="0"/>
                  </w:tcBorders>
                  <w:tcMar>
                    <w:top w:w="0" w:type="dxa"/>
                    <w:left w:w="0" w:type="dxa"/>
                    <w:bottom w:w="0" w:type="dxa"/>
                    <w:right w:w="0" w:type="dxa"/>
                  </w:tcMar>
                  <w:vAlign w:val="center"/>
                </w:tcPr>
                <w:p>
                  <w:pPr>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005" w:type="dxa"/>
                  <w:vMerge w:val="continue"/>
                  <w:tcBorders>
                    <w:left w:val="single" w:color="auto" w:sz="4" w:space="0"/>
                  </w:tcBorders>
                  <w:tcMar>
                    <w:top w:w="0" w:type="dxa"/>
                    <w:left w:w="0" w:type="dxa"/>
                    <w:bottom w:w="0" w:type="dxa"/>
                    <w:right w:w="0" w:type="dxa"/>
                  </w:tcMar>
                  <w:vAlign w:val="center"/>
                </w:tcPr>
                <w:p>
                  <w:pPr>
                    <w:adjustRightInd w:val="0"/>
                    <w:jc w:val="center"/>
                    <w:rPr>
                      <w:color w:val="auto"/>
                    </w:rPr>
                  </w:pPr>
                </w:p>
              </w:tc>
              <w:tc>
                <w:tcPr>
                  <w:tcW w:w="1600" w:type="dxa"/>
                  <w:vMerge w:val="continue"/>
                  <w:shd w:val="clear" w:color="auto" w:fill="auto"/>
                  <w:tcMar>
                    <w:top w:w="0" w:type="dxa"/>
                    <w:left w:w="0" w:type="dxa"/>
                    <w:bottom w:w="0" w:type="dxa"/>
                    <w:right w:w="0" w:type="dxa"/>
                  </w:tcMar>
                  <w:vAlign w:val="center"/>
                </w:tcPr>
                <w:p>
                  <w:pPr>
                    <w:adjustRightInd w:val="0"/>
                    <w:jc w:val="center"/>
                    <w:rPr>
                      <w:color w:val="auto"/>
                    </w:rPr>
                  </w:pPr>
                </w:p>
              </w:tc>
              <w:tc>
                <w:tcPr>
                  <w:tcW w:w="4517" w:type="dxa"/>
                  <w:shd w:val="clear" w:color="auto" w:fill="auto"/>
                  <w:vAlign w:val="center"/>
                </w:tcPr>
                <w:p>
                  <w:pPr>
                    <w:jc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szCs w:val="21"/>
                    </w:rPr>
                    <w:t>运营期：</w:t>
                  </w:r>
                  <w:r>
                    <w:rPr>
                      <w:rFonts w:ascii="Times New Roman" w:hAnsi="Times New Roman" w:eastAsia="宋体" w:cs="Times New Roman"/>
                      <w:color w:val="auto"/>
                      <w:szCs w:val="24"/>
                    </w:rPr>
                    <w:t>生活垃圾收集后交由当地环卫部门清运</w:t>
                  </w:r>
                </w:p>
              </w:tc>
              <w:tc>
                <w:tcPr>
                  <w:tcW w:w="894" w:type="dxa"/>
                  <w:tcBorders>
                    <w:right w:val="single" w:color="auto" w:sz="4" w:space="0"/>
                  </w:tcBorders>
                  <w:shd w:val="clear" w:color="auto" w:fill="auto"/>
                  <w:tcMar>
                    <w:top w:w="0" w:type="dxa"/>
                    <w:left w:w="0" w:type="dxa"/>
                    <w:bottom w:w="0" w:type="dxa"/>
                    <w:right w:w="0" w:type="dxa"/>
                  </w:tcMar>
                  <w:vAlign w:val="center"/>
                </w:tcPr>
                <w:p>
                  <w:pPr>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left w:val="single" w:color="auto" w:sz="4" w:space="0"/>
                  </w:tcBorders>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kern w:val="0"/>
                      <w:szCs w:val="21"/>
                      <w:lang w:bidi="ar"/>
                    </w:rPr>
                  </w:pPr>
                </w:p>
              </w:tc>
              <w:tc>
                <w:tcPr>
                  <w:tcW w:w="1600" w:type="dxa"/>
                  <w:vMerge w:val="continue"/>
                  <w:tcMar>
                    <w:top w:w="0" w:type="dxa"/>
                    <w:left w:w="0" w:type="dxa"/>
                    <w:bottom w:w="0" w:type="dxa"/>
                    <w:right w:w="0" w:type="dxa"/>
                  </w:tcMar>
                  <w:vAlign w:val="center"/>
                </w:tcPr>
                <w:p>
                  <w:pPr>
                    <w:adjustRightInd w:val="0"/>
                    <w:snapToGrid w:val="0"/>
                    <w:jc w:val="center"/>
                    <w:rPr>
                      <w:rFonts w:ascii="Times New Roman" w:hAnsi="Times New Roman" w:eastAsia="宋体" w:cs="Times New Roman"/>
                      <w:color w:val="auto"/>
                      <w:szCs w:val="21"/>
                    </w:rPr>
                  </w:pPr>
                </w:p>
              </w:tc>
              <w:tc>
                <w:tcPr>
                  <w:tcW w:w="4517" w:type="dxa"/>
                  <w:vAlign w:val="center"/>
                </w:tcPr>
                <w:p>
                  <w:pPr>
                    <w:jc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szCs w:val="21"/>
                    </w:rPr>
                    <w:t>运营期：</w:t>
                  </w:r>
                  <w:r>
                    <w:rPr>
                      <w:rFonts w:ascii="Times New Roman" w:hAnsi="Times New Roman" w:eastAsia="宋体" w:cs="Times New Roman"/>
                      <w:color w:val="auto"/>
                      <w:szCs w:val="24"/>
                    </w:rPr>
                    <w:t>一般固废</w:t>
                  </w:r>
                  <w:r>
                    <w:rPr>
                      <w:rFonts w:hint="eastAsia" w:ascii="Times New Roman" w:hAnsi="Times New Roman" w:eastAsia="宋体" w:cs="Times New Roman"/>
                      <w:color w:val="auto"/>
                      <w:szCs w:val="24"/>
                    </w:rPr>
                    <w:t>暂存间</w:t>
                  </w:r>
                </w:p>
              </w:tc>
              <w:tc>
                <w:tcPr>
                  <w:tcW w:w="894" w:type="dxa"/>
                  <w:tcBorders>
                    <w:right w:val="single" w:color="auto" w:sz="4" w:space="0"/>
                  </w:tcBorders>
                  <w:tcMar>
                    <w:top w:w="0" w:type="dxa"/>
                    <w:left w:w="0" w:type="dxa"/>
                    <w:bottom w:w="0" w:type="dxa"/>
                    <w:right w:w="0" w:type="dxa"/>
                  </w:tcMar>
                  <w:vAlign w:val="center"/>
                </w:tcPr>
                <w:p>
                  <w:pPr>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依托原有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5" w:type="dxa"/>
                  <w:vMerge w:val="continue"/>
                  <w:tcBorders>
                    <w:left w:val="single" w:color="auto" w:sz="4" w:space="0"/>
                  </w:tcBorders>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kern w:val="0"/>
                      <w:szCs w:val="21"/>
                      <w:lang w:bidi="ar"/>
                    </w:rPr>
                  </w:pPr>
                </w:p>
              </w:tc>
              <w:tc>
                <w:tcPr>
                  <w:tcW w:w="1600" w:type="dxa"/>
                  <w:vMerge w:val="continue"/>
                  <w:tcMar>
                    <w:top w:w="0" w:type="dxa"/>
                    <w:left w:w="0" w:type="dxa"/>
                    <w:bottom w:w="0" w:type="dxa"/>
                    <w:right w:w="0" w:type="dxa"/>
                  </w:tcMar>
                  <w:vAlign w:val="center"/>
                </w:tcPr>
                <w:p>
                  <w:pPr>
                    <w:adjustRightInd w:val="0"/>
                    <w:snapToGrid w:val="0"/>
                    <w:jc w:val="center"/>
                    <w:rPr>
                      <w:rFonts w:ascii="Times New Roman" w:hAnsi="Times New Roman" w:eastAsia="宋体" w:cs="Times New Roman"/>
                      <w:color w:val="auto"/>
                      <w:szCs w:val="21"/>
                    </w:rPr>
                  </w:pPr>
                </w:p>
              </w:tc>
              <w:tc>
                <w:tcPr>
                  <w:tcW w:w="4517" w:type="dxa"/>
                  <w:vAlign w:val="center"/>
                </w:tcPr>
                <w:p>
                  <w:pPr>
                    <w:jc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szCs w:val="21"/>
                    </w:rPr>
                    <w:t>运营期：</w:t>
                  </w:r>
                  <w:r>
                    <w:rPr>
                      <w:rFonts w:hint="eastAsia" w:ascii="Times New Roman" w:hAnsi="Times New Roman" w:eastAsia="宋体" w:cs="Times New Roman"/>
                      <w:color w:val="auto"/>
                      <w:szCs w:val="24"/>
                    </w:rPr>
                    <w:t>危废暂存间</w:t>
                  </w:r>
                </w:p>
              </w:tc>
              <w:tc>
                <w:tcPr>
                  <w:tcW w:w="894" w:type="dxa"/>
                  <w:tcBorders>
                    <w:right w:val="single" w:color="auto" w:sz="4" w:space="0"/>
                  </w:tcBorders>
                  <w:tcMar>
                    <w:top w:w="0" w:type="dxa"/>
                    <w:left w:w="0" w:type="dxa"/>
                    <w:bottom w:w="0" w:type="dxa"/>
                    <w:right w:w="0" w:type="dxa"/>
                  </w:tcMar>
                  <w:vAlign w:val="center"/>
                </w:tcPr>
                <w:p>
                  <w:pPr>
                    <w:adjustRightIn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依托原有</w:t>
                  </w:r>
                </w:p>
              </w:tc>
            </w:tr>
          </w:tbl>
          <w:p>
            <w:pPr>
              <w:spacing w:line="360" w:lineRule="auto"/>
              <w:ind w:firstLine="482" w:firstLineChars="200"/>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5、</w:t>
            </w:r>
            <w:r>
              <w:rPr>
                <w:rFonts w:ascii="Times New Roman" w:hAnsi="Times New Roman" w:eastAsia="宋体" w:cs="Times New Roman"/>
                <w:b/>
                <w:bCs/>
                <w:color w:val="auto"/>
                <w:sz w:val="24"/>
                <w:szCs w:val="24"/>
              </w:rPr>
              <w:t>主要产品情况</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rPr>
              <w:t>本项目</w:t>
            </w:r>
            <w:r>
              <w:rPr>
                <w:rFonts w:hint="eastAsia" w:ascii="Times New Roman" w:hAnsi="Times New Roman" w:eastAsia="宋体" w:cs="Times New Roman"/>
                <w:color w:val="auto"/>
                <w:sz w:val="24"/>
              </w:rPr>
              <w:t>产品方案如表2-8所示：</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w:t>
            </w:r>
            <w:r>
              <w:rPr>
                <w:rFonts w:hint="eastAsia" w:ascii="Times New Roman" w:hAnsi="Times New Roman" w:eastAsia="宋体" w:cs="Times New Roman"/>
                <w:b/>
                <w:color w:val="auto"/>
                <w:szCs w:val="21"/>
              </w:rPr>
              <w:t>2</w:t>
            </w:r>
            <w:r>
              <w:rPr>
                <w:rFonts w:ascii="Times New Roman" w:hAnsi="Times New Roman" w:eastAsia="宋体" w:cs="Times New Roman"/>
                <w:b/>
                <w:color w:val="auto"/>
                <w:szCs w:val="21"/>
              </w:rPr>
              <w:t>-</w:t>
            </w:r>
            <w:r>
              <w:rPr>
                <w:rFonts w:hint="eastAsia" w:ascii="Times New Roman" w:hAnsi="Times New Roman" w:eastAsia="宋体" w:cs="Times New Roman"/>
                <w:b/>
                <w:color w:val="auto"/>
                <w:szCs w:val="21"/>
              </w:rPr>
              <w:t xml:space="preserve">8 </w:t>
            </w:r>
            <w:r>
              <w:rPr>
                <w:rFonts w:ascii="Times New Roman" w:hAnsi="Times New Roman" w:eastAsia="宋体" w:cs="Times New Roman"/>
                <w:b/>
                <w:color w:val="auto"/>
                <w:szCs w:val="21"/>
              </w:rPr>
              <w:t xml:space="preserve">  项目产品方案</w:t>
            </w:r>
          </w:p>
          <w:tbl>
            <w:tblPr>
              <w:tblStyle w:val="25"/>
              <w:tblW w:w="4900" w:type="pct"/>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11"/>
              <w:gridCol w:w="54"/>
              <w:gridCol w:w="555"/>
              <w:gridCol w:w="3166"/>
              <w:gridCol w:w="1131"/>
              <w:gridCol w:w="1574"/>
              <w:gridCol w:w="876"/>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1" w:hRule="atLeast"/>
                <w:jc w:val="center"/>
              </w:trPr>
              <w:tc>
                <w:tcPr>
                  <w:tcW w:w="765" w:type="pct"/>
                  <w:gridSpan w:val="3"/>
                  <w:tcBorders>
                    <w:right w:val="single" w:color="000000" w:sz="4" w:space="0"/>
                  </w:tcBorders>
                  <w:vAlign w:val="center"/>
                </w:tcPr>
                <w:p>
                  <w:pPr>
                    <w:widowControl/>
                    <w:jc w:val="center"/>
                    <w:textAlignment w:val="center"/>
                    <w:rPr>
                      <w:rFonts w:ascii="Times New Roman" w:hAnsi="Times New Roman" w:eastAsia="宋体" w:cs="Times New Roman"/>
                      <w:b/>
                      <w:bCs/>
                      <w:color w:val="auto"/>
                      <w:szCs w:val="21"/>
                    </w:rPr>
                  </w:pPr>
                  <w:r>
                    <w:rPr>
                      <w:rFonts w:ascii="Times New Roman" w:hAnsi="Times New Roman" w:eastAsia="宋体" w:cs="Times New Roman"/>
                      <w:b/>
                      <w:bCs/>
                      <w:color w:val="auto"/>
                      <w:kern w:val="0"/>
                      <w:szCs w:val="21"/>
                      <w:lang w:bidi="ar"/>
                    </w:rPr>
                    <w:t>序号</w:t>
                  </w:r>
                </w:p>
              </w:tc>
              <w:tc>
                <w:tcPr>
                  <w:tcW w:w="1987" w:type="pct"/>
                  <w:tcBorders>
                    <w:left w:val="single" w:color="000000" w:sz="4" w:space="0"/>
                    <w:right w:val="single" w:color="000000" w:sz="4" w:space="0"/>
                  </w:tcBorders>
                  <w:vAlign w:val="center"/>
                </w:tcPr>
                <w:p>
                  <w:pPr>
                    <w:widowControl/>
                    <w:jc w:val="center"/>
                    <w:textAlignment w:val="center"/>
                    <w:rPr>
                      <w:rFonts w:ascii="Times New Roman" w:hAnsi="Times New Roman" w:eastAsia="宋体" w:cs="Times New Roman"/>
                      <w:b/>
                      <w:bCs/>
                      <w:color w:val="auto"/>
                      <w:kern w:val="0"/>
                      <w:szCs w:val="21"/>
                      <w:lang w:bidi="ar"/>
                    </w:rPr>
                  </w:pPr>
                  <w:r>
                    <w:rPr>
                      <w:rFonts w:ascii="Times New Roman" w:hAnsi="Times New Roman" w:eastAsia="宋体" w:cs="Times New Roman"/>
                      <w:b/>
                      <w:bCs/>
                      <w:color w:val="auto"/>
                      <w:kern w:val="0"/>
                      <w:szCs w:val="21"/>
                      <w:lang w:bidi="ar"/>
                    </w:rPr>
                    <w:t>产品名称</w:t>
                  </w:r>
                </w:p>
              </w:tc>
              <w:tc>
                <w:tcPr>
                  <w:tcW w:w="710" w:type="pct"/>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b/>
                      <w:bCs/>
                      <w:color w:val="auto"/>
                      <w:kern w:val="0"/>
                      <w:szCs w:val="21"/>
                      <w:lang w:bidi="ar"/>
                    </w:rPr>
                  </w:pPr>
                  <w:r>
                    <w:rPr>
                      <w:rFonts w:ascii="Times New Roman" w:hAnsi="Times New Roman" w:eastAsia="宋体" w:cs="Times New Roman"/>
                      <w:b/>
                      <w:bCs/>
                      <w:color w:val="auto"/>
                      <w:kern w:val="0"/>
                      <w:szCs w:val="21"/>
                      <w:lang w:bidi="ar"/>
                    </w:rPr>
                    <w:t>产品量</w:t>
                  </w:r>
                </w:p>
              </w:tc>
              <w:tc>
                <w:tcPr>
                  <w:tcW w:w="988" w:type="pct"/>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宋体" w:cs="Times New Roman"/>
                      <w:b/>
                      <w:bCs/>
                      <w:color w:val="auto"/>
                      <w:kern w:val="0"/>
                      <w:szCs w:val="21"/>
                      <w:lang w:bidi="ar"/>
                    </w:rPr>
                  </w:pPr>
                  <w:r>
                    <w:rPr>
                      <w:rFonts w:hint="eastAsia" w:ascii="Times New Roman" w:hAnsi="Times New Roman" w:eastAsia="宋体" w:cs="Times New Roman"/>
                      <w:b/>
                      <w:bCs/>
                      <w:color w:val="auto"/>
                      <w:kern w:val="0"/>
                      <w:szCs w:val="21"/>
                      <w:lang w:bidi="ar"/>
                    </w:rPr>
                    <w:t>单位</w:t>
                  </w:r>
                </w:p>
              </w:tc>
              <w:tc>
                <w:tcPr>
                  <w:tcW w:w="550" w:type="pct"/>
                  <w:tcBorders>
                    <w:left w:val="single" w:color="000000" w:sz="4" w:space="0"/>
                  </w:tcBorders>
                  <w:vAlign w:val="center"/>
                </w:tcPr>
                <w:p>
                  <w:pPr>
                    <w:widowControl/>
                    <w:jc w:val="center"/>
                    <w:textAlignment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4" w:hRule="atLeast"/>
                <w:jc w:val="center"/>
              </w:trPr>
              <w:tc>
                <w:tcPr>
                  <w:tcW w:w="765" w:type="pct"/>
                  <w:gridSpan w:val="3"/>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一</w:t>
                  </w:r>
                </w:p>
              </w:tc>
              <w:tc>
                <w:tcPr>
                  <w:tcW w:w="1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全自动血细胞分析仪与全自动尿有形分析仪配套试剂</w:t>
                  </w:r>
                </w:p>
              </w:tc>
              <w:tc>
                <w:tcPr>
                  <w:tcW w:w="7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532</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万L/年</w:t>
                  </w:r>
                </w:p>
              </w:tc>
              <w:tc>
                <w:tcPr>
                  <w:tcW w:w="550" w:type="pct"/>
                  <w:tcBorders>
                    <w:top w:val="single" w:color="000000" w:sz="4" w:space="0"/>
                    <w:left w:val="single" w:color="000000" w:sz="4" w:space="0"/>
                    <w:bottom w:val="single" w:color="000000" w:sz="4" w:space="0"/>
                  </w:tcBorders>
                  <w:noWrap/>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454" w:hRule="atLeast"/>
                <w:jc w:val="center"/>
              </w:trPr>
              <w:tc>
                <w:tcPr>
                  <w:tcW w:w="417" w:type="pct"/>
                  <w:gridSpan w:val="2"/>
                  <w:vMerge w:val="restart"/>
                  <w:tcBorders>
                    <w:top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1</w:t>
                  </w:r>
                </w:p>
              </w:tc>
              <w:tc>
                <w:tcPr>
                  <w:tcW w:w="1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pacing w:val="6"/>
                    </w:rPr>
                    <w:t>血细胞分析仪用质控物</w:t>
                  </w:r>
                </w:p>
              </w:tc>
              <w:tc>
                <w:tcPr>
                  <w:tcW w:w="7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宋体" w:cs="Times New Roman"/>
                      <w:color w:val="auto"/>
                      <w:szCs w:val="21"/>
                    </w:rPr>
                  </w:pPr>
                  <w:r>
                    <w:rPr>
                      <w:rFonts w:ascii="Times New Roman" w:hAnsi="Times New Roman" w:eastAsia="宋体" w:cs="Times New Roman"/>
                      <w:bCs/>
                      <w:color w:val="auto"/>
                      <w:spacing w:val="6"/>
                    </w:rPr>
                    <w:t>300</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bCs/>
                      <w:color w:val="auto"/>
                      <w:spacing w:val="6"/>
                    </w:rPr>
                    <w:t>L/年</w:t>
                  </w:r>
                </w:p>
              </w:tc>
              <w:tc>
                <w:tcPr>
                  <w:tcW w:w="550" w:type="pct"/>
                  <w:vMerge w:val="restart"/>
                  <w:tcBorders>
                    <w:top w:val="single" w:color="000000" w:sz="4" w:space="0"/>
                    <w:left w:val="single" w:color="000000" w:sz="4" w:space="0"/>
                  </w:tcBorders>
                  <w:noWrap/>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szCs w:val="21"/>
                    </w:rPr>
                    <w:t>全自动血细胞分析仪与全自动尿有形分析仪配套试剂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4" w:hRule="atLeast"/>
                <w:jc w:val="center"/>
              </w:trPr>
              <w:tc>
                <w:tcPr>
                  <w:tcW w:w="417" w:type="pct"/>
                  <w:gridSpan w:val="2"/>
                  <w:vMerge w:val="continue"/>
                  <w:tcBorders>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2</w:t>
                  </w:r>
                </w:p>
              </w:tc>
              <w:tc>
                <w:tcPr>
                  <w:tcW w:w="1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pacing w:val="6"/>
                    </w:rPr>
                    <w:t>血细胞分析仪用校准物</w:t>
                  </w:r>
                </w:p>
              </w:tc>
              <w:tc>
                <w:tcPr>
                  <w:tcW w:w="7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宋体" w:cs="Times New Roman"/>
                      <w:color w:val="auto"/>
                      <w:szCs w:val="21"/>
                    </w:rPr>
                  </w:pPr>
                  <w:r>
                    <w:rPr>
                      <w:rFonts w:ascii="Times New Roman" w:hAnsi="Times New Roman" w:eastAsia="宋体" w:cs="Times New Roman"/>
                      <w:bCs/>
                      <w:color w:val="auto"/>
                      <w:spacing w:val="6"/>
                    </w:rPr>
                    <w:t>300</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bCs/>
                      <w:color w:val="auto"/>
                      <w:spacing w:val="6"/>
                    </w:rPr>
                    <w:t>L/年</w:t>
                  </w:r>
                </w:p>
              </w:tc>
              <w:tc>
                <w:tcPr>
                  <w:tcW w:w="550" w:type="pct"/>
                  <w:vMerge w:val="continue"/>
                  <w:tcBorders>
                    <w:left w:val="single" w:color="000000" w:sz="4" w:space="0"/>
                  </w:tcBorders>
                  <w:noWrap/>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4" w:hRule="atLeast"/>
                <w:jc w:val="center"/>
              </w:trPr>
              <w:tc>
                <w:tcPr>
                  <w:tcW w:w="417" w:type="pct"/>
                  <w:gridSpan w:val="2"/>
                  <w:vMerge w:val="continue"/>
                  <w:tcBorders>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3</w:t>
                  </w:r>
                </w:p>
              </w:tc>
              <w:tc>
                <w:tcPr>
                  <w:tcW w:w="1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pacing w:val="6"/>
                    </w:rPr>
                    <w:t>血细胞分析仪用网织红细胞质控物</w:t>
                  </w:r>
                </w:p>
              </w:tc>
              <w:tc>
                <w:tcPr>
                  <w:tcW w:w="7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宋体" w:cs="Times New Roman"/>
                      <w:color w:val="auto"/>
                      <w:szCs w:val="21"/>
                    </w:rPr>
                  </w:pPr>
                  <w:r>
                    <w:rPr>
                      <w:rFonts w:ascii="Times New Roman" w:hAnsi="Times New Roman" w:eastAsia="宋体" w:cs="Times New Roman"/>
                      <w:bCs/>
                      <w:color w:val="auto"/>
                      <w:spacing w:val="6"/>
                    </w:rPr>
                    <w:t>300</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bCs/>
                      <w:color w:val="auto"/>
                      <w:spacing w:val="6"/>
                    </w:rPr>
                    <w:t>L/年</w:t>
                  </w:r>
                </w:p>
              </w:tc>
              <w:tc>
                <w:tcPr>
                  <w:tcW w:w="550" w:type="pct"/>
                  <w:vMerge w:val="continue"/>
                  <w:tcBorders>
                    <w:left w:val="single" w:color="000000" w:sz="4" w:space="0"/>
                  </w:tcBorders>
                  <w:noWrap/>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4" w:hRule="atLeast"/>
                <w:jc w:val="center"/>
              </w:trPr>
              <w:tc>
                <w:tcPr>
                  <w:tcW w:w="417" w:type="pct"/>
                  <w:gridSpan w:val="2"/>
                  <w:vMerge w:val="continue"/>
                  <w:tcBorders>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4</w:t>
                  </w:r>
                </w:p>
              </w:tc>
              <w:tc>
                <w:tcPr>
                  <w:tcW w:w="1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pacing w:val="6"/>
                    </w:rPr>
                    <w:t>血细胞分析仪用质控物（荧光）</w:t>
                  </w:r>
                </w:p>
              </w:tc>
              <w:tc>
                <w:tcPr>
                  <w:tcW w:w="7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宋体" w:cs="Times New Roman"/>
                      <w:color w:val="auto"/>
                      <w:szCs w:val="21"/>
                    </w:rPr>
                  </w:pPr>
                  <w:r>
                    <w:rPr>
                      <w:rFonts w:ascii="Times New Roman" w:hAnsi="Times New Roman" w:eastAsia="宋体" w:cs="Times New Roman"/>
                      <w:bCs/>
                      <w:color w:val="auto"/>
                      <w:spacing w:val="6"/>
                    </w:rPr>
                    <w:t>300</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bCs/>
                      <w:color w:val="auto"/>
                      <w:spacing w:val="6"/>
                    </w:rPr>
                    <w:t>L/年</w:t>
                  </w:r>
                </w:p>
              </w:tc>
              <w:tc>
                <w:tcPr>
                  <w:tcW w:w="550" w:type="pct"/>
                  <w:vMerge w:val="continue"/>
                  <w:tcBorders>
                    <w:left w:val="single" w:color="000000" w:sz="4" w:space="0"/>
                  </w:tcBorders>
                  <w:noWrap/>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4" w:hRule="atLeast"/>
                <w:jc w:val="center"/>
              </w:trPr>
              <w:tc>
                <w:tcPr>
                  <w:tcW w:w="417" w:type="pct"/>
                  <w:gridSpan w:val="2"/>
                  <w:vMerge w:val="continue"/>
                  <w:tcBorders>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5</w:t>
                  </w:r>
                </w:p>
              </w:tc>
              <w:tc>
                <w:tcPr>
                  <w:tcW w:w="1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pacing w:val="6"/>
                    </w:rPr>
                    <w:t>血细胞分析仪用质控物（通用）</w:t>
                  </w:r>
                </w:p>
              </w:tc>
              <w:tc>
                <w:tcPr>
                  <w:tcW w:w="7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宋体" w:cs="Times New Roman"/>
                      <w:color w:val="auto"/>
                      <w:szCs w:val="21"/>
                    </w:rPr>
                  </w:pPr>
                  <w:r>
                    <w:rPr>
                      <w:rFonts w:ascii="Times New Roman" w:hAnsi="Times New Roman" w:eastAsia="宋体" w:cs="Times New Roman"/>
                      <w:bCs/>
                      <w:color w:val="auto"/>
                      <w:spacing w:val="6"/>
                    </w:rPr>
                    <w:t>150</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bCs/>
                      <w:color w:val="auto"/>
                      <w:spacing w:val="6"/>
                    </w:rPr>
                    <w:t>L/年</w:t>
                  </w:r>
                </w:p>
              </w:tc>
              <w:tc>
                <w:tcPr>
                  <w:tcW w:w="550" w:type="pct"/>
                  <w:vMerge w:val="continue"/>
                  <w:tcBorders>
                    <w:left w:val="single" w:color="000000" w:sz="4" w:space="0"/>
                  </w:tcBorders>
                  <w:noWrap/>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454" w:hRule="atLeast"/>
                <w:jc w:val="center"/>
              </w:trPr>
              <w:tc>
                <w:tcPr>
                  <w:tcW w:w="417" w:type="pct"/>
                  <w:gridSpan w:val="2"/>
                  <w:vMerge w:val="continue"/>
                  <w:tcBorders>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6</w:t>
                  </w:r>
                </w:p>
              </w:tc>
              <w:tc>
                <w:tcPr>
                  <w:tcW w:w="1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血细胞分析用稀释液</w:t>
                  </w:r>
                </w:p>
              </w:tc>
              <w:tc>
                <w:tcPr>
                  <w:tcW w:w="7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1600000</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bCs/>
                      <w:color w:val="auto"/>
                      <w:spacing w:val="6"/>
                    </w:rPr>
                    <w:t>L/年</w:t>
                  </w:r>
                </w:p>
              </w:tc>
              <w:tc>
                <w:tcPr>
                  <w:tcW w:w="550" w:type="pct"/>
                  <w:vMerge w:val="continue"/>
                  <w:tcBorders>
                    <w:left w:val="single" w:color="000000" w:sz="4" w:space="0"/>
                  </w:tcBorders>
                  <w:noWrap/>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4" w:hRule="atLeast"/>
                <w:jc w:val="center"/>
              </w:trPr>
              <w:tc>
                <w:tcPr>
                  <w:tcW w:w="417" w:type="pct"/>
                  <w:gridSpan w:val="2"/>
                  <w:vMerge w:val="continue"/>
                  <w:tcBorders>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7</w:t>
                  </w:r>
                </w:p>
              </w:tc>
              <w:tc>
                <w:tcPr>
                  <w:tcW w:w="1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血细胞分析用鞘液</w:t>
                  </w:r>
                </w:p>
              </w:tc>
              <w:tc>
                <w:tcPr>
                  <w:tcW w:w="7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480000</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bCs/>
                      <w:color w:val="auto"/>
                      <w:spacing w:val="6"/>
                    </w:rPr>
                    <w:t>L/年</w:t>
                  </w:r>
                </w:p>
              </w:tc>
              <w:tc>
                <w:tcPr>
                  <w:tcW w:w="550" w:type="pct"/>
                  <w:vMerge w:val="continue"/>
                  <w:tcBorders>
                    <w:left w:val="single" w:color="000000" w:sz="4" w:space="0"/>
                  </w:tcBorders>
                  <w:noWrap/>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4" w:hRule="atLeast"/>
                <w:jc w:val="center"/>
              </w:trPr>
              <w:tc>
                <w:tcPr>
                  <w:tcW w:w="417" w:type="pct"/>
                  <w:gridSpan w:val="2"/>
                  <w:vMerge w:val="continue"/>
                  <w:tcBorders>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8</w:t>
                  </w:r>
                </w:p>
              </w:tc>
              <w:tc>
                <w:tcPr>
                  <w:tcW w:w="1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血细胞分析用溶血剂</w:t>
                  </w:r>
                </w:p>
              </w:tc>
              <w:tc>
                <w:tcPr>
                  <w:tcW w:w="7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1460000</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bCs/>
                      <w:color w:val="auto"/>
                      <w:spacing w:val="6"/>
                    </w:rPr>
                    <w:t>L/年</w:t>
                  </w:r>
                </w:p>
              </w:tc>
              <w:tc>
                <w:tcPr>
                  <w:tcW w:w="550" w:type="pct"/>
                  <w:vMerge w:val="continue"/>
                  <w:tcBorders>
                    <w:left w:val="single" w:color="000000" w:sz="4" w:space="0"/>
                  </w:tcBorders>
                  <w:noWrap/>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4" w:hRule="atLeast"/>
                <w:jc w:val="center"/>
              </w:trPr>
              <w:tc>
                <w:tcPr>
                  <w:tcW w:w="417" w:type="pct"/>
                  <w:gridSpan w:val="2"/>
                  <w:vMerge w:val="continue"/>
                  <w:tcBorders>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9</w:t>
                  </w:r>
                </w:p>
              </w:tc>
              <w:tc>
                <w:tcPr>
                  <w:tcW w:w="1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（血细胞分析用）清洗液</w:t>
                  </w:r>
                </w:p>
              </w:tc>
              <w:tc>
                <w:tcPr>
                  <w:tcW w:w="7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1360000</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bCs/>
                      <w:color w:val="auto"/>
                      <w:spacing w:val="6"/>
                    </w:rPr>
                    <w:t>L/年</w:t>
                  </w:r>
                </w:p>
              </w:tc>
              <w:tc>
                <w:tcPr>
                  <w:tcW w:w="550" w:type="pct"/>
                  <w:vMerge w:val="continue"/>
                  <w:tcBorders>
                    <w:left w:val="single" w:color="000000" w:sz="4" w:space="0"/>
                  </w:tcBorders>
                  <w:noWrap/>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4" w:hRule="atLeast"/>
                <w:jc w:val="center"/>
              </w:trPr>
              <w:tc>
                <w:tcPr>
                  <w:tcW w:w="417" w:type="pct"/>
                  <w:gridSpan w:val="2"/>
                  <w:vMerge w:val="continue"/>
                  <w:tcBorders>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10</w:t>
                  </w:r>
                </w:p>
              </w:tc>
              <w:tc>
                <w:tcPr>
                  <w:tcW w:w="1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（尿有形分析用）清洗液</w:t>
                  </w:r>
                </w:p>
              </w:tc>
              <w:tc>
                <w:tcPr>
                  <w:tcW w:w="7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360000</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bCs/>
                      <w:color w:val="auto"/>
                      <w:spacing w:val="6"/>
                    </w:rPr>
                    <w:t>L/年</w:t>
                  </w:r>
                </w:p>
              </w:tc>
              <w:tc>
                <w:tcPr>
                  <w:tcW w:w="550" w:type="pct"/>
                  <w:vMerge w:val="continue"/>
                  <w:tcBorders>
                    <w:left w:val="single" w:color="000000" w:sz="4" w:space="0"/>
                  </w:tcBorders>
                  <w:noWrap/>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454" w:hRule="atLeast"/>
                <w:jc w:val="center"/>
              </w:trPr>
              <w:tc>
                <w:tcPr>
                  <w:tcW w:w="417" w:type="pct"/>
                  <w:gridSpan w:val="2"/>
                  <w:vMerge w:val="continue"/>
                  <w:tcBorders>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11</w:t>
                  </w:r>
                </w:p>
              </w:tc>
              <w:tc>
                <w:tcPr>
                  <w:tcW w:w="1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pacing w:val="6"/>
                    </w:rPr>
                    <w:t>尿液分析用鞘液</w:t>
                  </w:r>
                </w:p>
              </w:tc>
              <w:tc>
                <w:tcPr>
                  <w:tcW w:w="7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rPr>
                    <w:t>60000</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bCs/>
                      <w:color w:val="auto"/>
                      <w:spacing w:val="6"/>
                    </w:rPr>
                    <w:t>L/年</w:t>
                  </w:r>
                </w:p>
              </w:tc>
              <w:tc>
                <w:tcPr>
                  <w:tcW w:w="550" w:type="pct"/>
                  <w:vMerge w:val="continue"/>
                  <w:tcBorders>
                    <w:left w:val="single" w:color="000000" w:sz="4" w:space="0"/>
                    <w:bottom w:val="single" w:color="000000" w:sz="4" w:space="0"/>
                  </w:tcBorders>
                  <w:noWrap/>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4" w:hRule="atLeast"/>
                <w:jc w:val="center"/>
              </w:trPr>
              <w:tc>
                <w:tcPr>
                  <w:tcW w:w="765" w:type="pct"/>
                  <w:gridSpan w:val="3"/>
                  <w:tcBorders>
                    <w:top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kern w:val="0"/>
                      <w:szCs w:val="21"/>
                      <w:lang w:bidi="ar"/>
                    </w:rPr>
                    <w:t>二</w:t>
                  </w:r>
                </w:p>
              </w:tc>
              <w:tc>
                <w:tcPr>
                  <w:tcW w:w="1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kern w:val="0"/>
                      <w:szCs w:val="21"/>
                      <w:lang w:bidi="ar"/>
                    </w:rPr>
                    <w:t>全自尿液分析仪与半自动尿分析仪配套试剂</w:t>
                  </w:r>
                </w:p>
              </w:tc>
              <w:tc>
                <w:tcPr>
                  <w:tcW w:w="7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586</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万筒（盒）/年</w:t>
                  </w:r>
                </w:p>
              </w:tc>
              <w:tc>
                <w:tcPr>
                  <w:tcW w:w="550" w:type="pct"/>
                  <w:tcBorders>
                    <w:top w:val="single" w:color="000000" w:sz="4" w:space="0"/>
                    <w:left w:val="single" w:color="000000" w:sz="4" w:space="0"/>
                    <w:bottom w:val="single" w:color="000000" w:sz="4" w:space="0"/>
                  </w:tcBorders>
                  <w:noWrap/>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4" w:hRule="atLeast"/>
                <w:jc w:val="center"/>
              </w:trPr>
              <w:tc>
                <w:tcPr>
                  <w:tcW w:w="383" w:type="pct"/>
                  <w:vMerge w:val="restart"/>
                  <w:tcBorders>
                    <w:top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kern w:val="0"/>
                      <w:szCs w:val="21"/>
                      <w:lang w:bidi="ar"/>
                    </w:rPr>
                  </w:pPr>
                </w:p>
              </w:tc>
              <w:tc>
                <w:tcPr>
                  <w:tcW w:w="382" w:type="pct"/>
                  <w:gridSpan w:val="2"/>
                  <w:tcBorders>
                    <w:top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1</w:t>
                  </w:r>
                </w:p>
              </w:tc>
              <w:tc>
                <w:tcPr>
                  <w:tcW w:w="1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rPr>
                  </w:pPr>
                  <w:r>
                    <w:rPr>
                      <w:rFonts w:hint="eastAsia" w:ascii="宋体" w:hAnsi="宋体" w:eastAsia="宋体" w:cs="宋体"/>
                      <w:color w:val="auto"/>
                      <w:szCs w:val="21"/>
                    </w:rPr>
                    <w:t>尿液分析试纸条（干化学法）</w:t>
                  </w:r>
                </w:p>
              </w:tc>
              <w:tc>
                <w:tcPr>
                  <w:tcW w:w="7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381</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万筒/年</w:t>
                  </w:r>
                </w:p>
              </w:tc>
              <w:tc>
                <w:tcPr>
                  <w:tcW w:w="550" w:type="pct"/>
                  <w:vMerge w:val="restart"/>
                  <w:tcBorders>
                    <w:top w:val="single" w:color="000000" w:sz="4" w:space="0"/>
                    <w:left w:val="single" w:color="000000" w:sz="4" w:space="0"/>
                  </w:tcBorders>
                  <w:noWrap/>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全自尿液分析仪与半自动尿分析仪配套试剂</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454" w:hRule="atLeast"/>
                <w:jc w:val="center"/>
              </w:trPr>
              <w:tc>
                <w:tcPr>
                  <w:tcW w:w="383" w:type="pct"/>
                  <w:vMerge w:val="continue"/>
                  <w:tcBorders>
                    <w:right w:val="single" w:color="000000" w:sz="4" w:space="0"/>
                  </w:tcBorders>
                  <w:shd w:val="clear" w:color="auto" w:fill="auto"/>
                  <w:vAlign w:val="center"/>
                </w:tcPr>
                <w:p>
                  <w:pPr>
                    <w:jc w:val="center"/>
                    <w:rPr>
                      <w:rFonts w:ascii="Times New Roman" w:hAnsi="Times New Roman" w:eastAsia="宋体" w:cs="Times New Roman"/>
                      <w:color w:val="auto"/>
                      <w:kern w:val="0"/>
                      <w:szCs w:val="21"/>
                      <w:lang w:bidi="ar"/>
                    </w:rPr>
                  </w:pPr>
                </w:p>
              </w:tc>
              <w:tc>
                <w:tcPr>
                  <w:tcW w:w="382" w:type="pct"/>
                  <w:gridSpan w:val="2"/>
                  <w:tcBorders>
                    <w:top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2</w:t>
                  </w:r>
                </w:p>
              </w:tc>
              <w:tc>
                <w:tcPr>
                  <w:tcW w:w="1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rPr>
                  </w:pPr>
                  <w:r>
                    <w:rPr>
                      <w:rFonts w:hint="eastAsia" w:ascii="宋体" w:hAnsi="宋体" w:eastAsia="宋体" w:cs="宋体"/>
                      <w:color w:val="auto"/>
                      <w:szCs w:val="21"/>
                    </w:rPr>
                    <w:t>尿目测试纸条</w:t>
                  </w:r>
                </w:p>
              </w:tc>
              <w:tc>
                <w:tcPr>
                  <w:tcW w:w="7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199</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万筒/年</w:t>
                  </w:r>
                </w:p>
              </w:tc>
              <w:tc>
                <w:tcPr>
                  <w:tcW w:w="550" w:type="pct"/>
                  <w:vMerge w:val="continue"/>
                  <w:tcBorders>
                    <w:left w:val="single" w:color="000000" w:sz="4" w:space="0"/>
                  </w:tcBorders>
                  <w:noWrap/>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4" w:hRule="atLeast"/>
                <w:jc w:val="center"/>
              </w:trPr>
              <w:tc>
                <w:tcPr>
                  <w:tcW w:w="383" w:type="pct"/>
                  <w:vMerge w:val="continue"/>
                  <w:tcBorders>
                    <w:right w:val="single" w:color="000000" w:sz="4" w:space="0"/>
                  </w:tcBorders>
                  <w:shd w:val="clear" w:color="auto" w:fill="auto"/>
                  <w:vAlign w:val="center"/>
                </w:tcPr>
                <w:p>
                  <w:pPr>
                    <w:jc w:val="center"/>
                    <w:rPr>
                      <w:rFonts w:ascii="Times New Roman" w:hAnsi="Times New Roman" w:eastAsia="宋体" w:cs="Times New Roman"/>
                      <w:color w:val="auto"/>
                      <w:kern w:val="0"/>
                      <w:szCs w:val="21"/>
                      <w:lang w:bidi="ar"/>
                    </w:rPr>
                  </w:pPr>
                </w:p>
              </w:tc>
              <w:tc>
                <w:tcPr>
                  <w:tcW w:w="382" w:type="pct"/>
                  <w:gridSpan w:val="2"/>
                  <w:tcBorders>
                    <w:top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3</w:t>
                  </w:r>
                </w:p>
              </w:tc>
              <w:tc>
                <w:tcPr>
                  <w:tcW w:w="1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rPr>
                  </w:pPr>
                  <w:r>
                    <w:rPr>
                      <w:rFonts w:hint="eastAsia" w:ascii="宋体" w:hAnsi="宋体" w:eastAsia="宋体" w:cs="宋体"/>
                      <w:color w:val="auto"/>
                      <w:szCs w:val="21"/>
                    </w:rPr>
                    <w:t>胶体金试纸</w:t>
                  </w:r>
                </w:p>
              </w:tc>
              <w:tc>
                <w:tcPr>
                  <w:tcW w:w="7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万盒/年</w:t>
                  </w:r>
                </w:p>
              </w:tc>
              <w:tc>
                <w:tcPr>
                  <w:tcW w:w="550" w:type="pct"/>
                  <w:vMerge w:val="continue"/>
                  <w:tcBorders>
                    <w:left w:val="single" w:color="000000" w:sz="4" w:space="0"/>
                  </w:tcBorders>
                  <w:noWrap/>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4" w:hRule="atLeast"/>
                <w:jc w:val="center"/>
              </w:trPr>
              <w:tc>
                <w:tcPr>
                  <w:tcW w:w="383" w:type="pct"/>
                  <w:vMerge w:val="continue"/>
                  <w:tcBorders>
                    <w:right w:val="single" w:color="000000" w:sz="4" w:space="0"/>
                  </w:tcBorders>
                  <w:shd w:val="clear" w:color="auto" w:fill="auto"/>
                  <w:vAlign w:val="center"/>
                </w:tcPr>
                <w:p>
                  <w:pPr>
                    <w:jc w:val="center"/>
                    <w:rPr>
                      <w:rFonts w:ascii="Times New Roman" w:hAnsi="Times New Roman" w:eastAsia="宋体" w:cs="Times New Roman"/>
                      <w:color w:val="auto"/>
                      <w:kern w:val="0"/>
                      <w:szCs w:val="21"/>
                      <w:lang w:bidi="ar"/>
                    </w:rPr>
                  </w:pPr>
                </w:p>
              </w:tc>
              <w:tc>
                <w:tcPr>
                  <w:tcW w:w="382" w:type="pct"/>
                  <w:gridSpan w:val="2"/>
                  <w:tcBorders>
                    <w:top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4</w:t>
                  </w:r>
                </w:p>
              </w:tc>
              <w:tc>
                <w:tcPr>
                  <w:tcW w:w="1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Cs w:val="21"/>
                    </w:rPr>
                  </w:pPr>
                  <w:r>
                    <w:rPr>
                      <w:rFonts w:hint="eastAsia" w:ascii="宋体" w:hAnsi="宋体" w:eastAsia="宋体" w:cs="宋体"/>
                      <w:color w:val="auto"/>
                      <w:szCs w:val="21"/>
                    </w:rPr>
                    <w:t>阴道分泌物分析试纸（干化学法）</w:t>
                  </w:r>
                </w:p>
              </w:tc>
              <w:tc>
                <w:tcPr>
                  <w:tcW w:w="7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万盒/年</w:t>
                  </w:r>
                </w:p>
              </w:tc>
              <w:tc>
                <w:tcPr>
                  <w:tcW w:w="550" w:type="pct"/>
                  <w:vMerge w:val="continue"/>
                  <w:tcBorders>
                    <w:left w:val="single" w:color="000000" w:sz="4" w:space="0"/>
                  </w:tcBorders>
                  <w:noWrap/>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4" w:hRule="atLeast"/>
                <w:jc w:val="center"/>
              </w:trPr>
              <w:tc>
                <w:tcPr>
                  <w:tcW w:w="383" w:type="pct"/>
                  <w:vMerge w:val="continue"/>
                  <w:tcBorders>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kern w:val="0"/>
                      <w:szCs w:val="21"/>
                      <w:lang w:bidi="ar"/>
                    </w:rPr>
                  </w:pPr>
                </w:p>
              </w:tc>
              <w:tc>
                <w:tcPr>
                  <w:tcW w:w="382" w:type="pct"/>
                  <w:gridSpan w:val="2"/>
                  <w:tcBorders>
                    <w:top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5</w:t>
                  </w:r>
                </w:p>
              </w:tc>
              <w:tc>
                <w:tcPr>
                  <w:tcW w:w="1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color w:val="auto"/>
                      <w:spacing w:val="6"/>
                    </w:rPr>
                  </w:pPr>
                  <w:r>
                    <w:rPr>
                      <w:rFonts w:hint="eastAsia" w:ascii="宋体" w:hAnsi="宋体" w:eastAsia="宋体" w:cs="宋体"/>
                      <w:color w:val="auto"/>
                      <w:szCs w:val="21"/>
                    </w:rPr>
                    <w:t>动物尿试纸条</w:t>
                  </w:r>
                </w:p>
              </w:tc>
              <w:tc>
                <w:tcPr>
                  <w:tcW w:w="7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万筒/年</w:t>
                  </w:r>
                </w:p>
              </w:tc>
              <w:tc>
                <w:tcPr>
                  <w:tcW w:w="550" w:type="pct"/>
                  <w:vMerge w:val="continue"/>
                  <w:tcBorders>
                    <w:left w:val="single" w:color="000000" w:sz="4" w:space="0"/>
                    <w:bottom w:val="single" w:color="000000" w:sz="4" w:space="0"/>
                  </w:tcBorders>
                  <w:noWrap/>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4" w:hRule="atLeast"/>
                <w:jc w:val="center"/>
              </w:trPr>
              <w:tc>
                <w:tcPr>
                  <w:tcW w:w="765" w:type="pct"/>
                  <w:gridSpan w:val="3"/>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三</w:t>
                  </w:r>
                </w:p>
              </w:tc>
              <w:tc>
                <w:tcPr>
                  <w:tcW w:w="1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全自动尿液分析系统</w:t>
                  </w:r>
                </w:p>
              </w:tc>
              <w:tc>
                <w:tcPr>
                  <w:tcW w:w="7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5000</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台</w:t>
                  </w:r>
                </w:p>
              </w:tc>
              <w:tc>
                <w:tcPr>
                  <w:tcW w:w="550" w:type="pct"/>
                  <w:tcBorders>
                    <w:top w:val="single" w:color="000000" w:sz="4" w:space="0"/>
                    <w:left w:val="single" w:color="000000" w:sz="4" w:space="0"/>
                    <w:bottom w:val="single" w:color="000000" w:sz="4" w:space="0"/>
                  </w:tcBorders>
                  <w:noWrap/>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454" w:hRule="atLeast"/>
                <w:jc w:val="center"/>
              </w:trPr>
              <w:tc>
                <w:tcPr>
                  <w:tcW w:w="765" w:type="pct"/>
                  <w:gridSpan w:val="3"/>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kern w:val="0"/>
                      <w:szCs w:val="21"/>
                      <w:lang w:bidi="ar"/>
                    </w:rPr>
                    <w:t>四</w:t>
                  </w:r>
                </w:p>
              </w:tc>
              <w:tc>
                <w:tcPr>
                  <w:tcW w:w="1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全自动血液分析仪</w:t>
                  </w:r>
                </w:p>
              </w:tc>
              <w:tc>
                <w:tcPr>
                  <w:tcW w:w="7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15000</w:t>
                  </w:r>
                </w:p>
              </w:tc>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台</w:t>
                  </w:r>
                </w:p>
              </w:tc>
              <w:tc>
                <w:tcPr>
                  <w:tcW w:w="550" w:type="pct"/>
                  <w:tcBorders>
                    <w:top w:val="single" w:color="000000" w:sz="4" w:space="0"/>
                    <w:left w:val="single" w:color="000000" w:sz="4" w:space="0"/>
                    <w:bottom w:val="single" w:color="000000" w:sz="4" w:space="0"/>
                  </w:tcBorders>
                  <w:noWrap/>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w:t>
                  </w:r>
                </w:p>
              </w:tc>
            </w:tr>
          </w:tbl>
          <w:p>
            <w:pPr>
              <w:spacing w:line="360" w:lineRule="auto"/>
              <w:ind w:firstLine="450" w:firstLineChars="200"/>
              <w:rPr>
                <w:rFonts w:ascii="Times New Roman" w:hAnsi="Times New Roman" w:eastAsia="宋体" w:cs="Times New Roman"/>
                <w:b/>
                <w:color w:val="auto"/>
                <w:spacing w:val="-8"/>
                <w:sz w:val="24"/>
                <w:szCs w:val="24"/>
              </w:rPr>
            </w:pPr>
            <w:r>
              <w:rPr>
                <w:rFonts w:hint="eastAsia" w:ascii="Times New Roman" w:hAnsi="Times New Roman" w:eastAsia="宋体" w:cs="Times New Roman"/>
                <w:b/>
                <w:color w:val="auto"/>
                <w:spacing w:val="-8"/>
                <w:sz w:val="24"/>
                <w:szCs w:val="24"/>
              </w:rPr>
              <w:t>6、</w:t>
            </w:r>
            <w:r>
              <w:rPr>
                <w:rFonts w:ascii="Times New Roman" w:hAnsi="Times New Roman" w:eastAsia="宋体" w:cs="Times New Roman"/>
                <w:b/>
                <w:color w:val="auto"/>
                <w:spacing w:val="-8"/>
                <w:sz w:val="24"/>
                <w:szCs w:val="24"/>
              </w:rPr>
              <w:t>主要生产设备</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项目主要生产设备见表</w:t>
            </w:r>
            <w:r>
              <w:rPr>
                <w:rFonts w:hint="eastAsia" w:ascii="Times New Roman" w:hAnsi="Times New Roman" w:eastAsia="宋体" w:cs="Times New Roman"/>
                <w:color w:val="auto"/>
                <w:sz w:val="24"/>
              </w:rPr>
              <w:t>2</w:t>
            </w:r>
            <w:r>
              <w:rPr>
                <w:rFonts w:ascii="Times New Roman" w:hAnsi="Times New Roman" w:eastAsia="宋体" w:cs="Times New Roman"/>
                <w:color w:val="auto"/>
                <w:sz w:val="24"/>
              </w:rPr>
              <w:t>-</w:t>
            </w:r>
            <w:r>
              <w:rPr>
                <w:rFonts w:hint="eastAsia" w:ascii="Times New Roman" w:hAnsi="Times New Roman" w:eastAsia="宋体" w:cs="Times New Roman"/>
                <w:color w:val="auto"/>
                <w:sz w:val="24"/>
              </w:rPr>
              <w:t>9</w:t>
            </w:r>
            <w:r>
              <w:rPr>
                <w:rFonts w:ascii="Times New Roman" w:hAnsi="Times New Roman" w:eastAsia="宋体" w:cs="Times New Roman"/>
                <w:color w:val="auto"/>
                <w:sz w:val="24"/>
              </w:rPr>
              <w:t>。</w:t>
            </w:r>
          </w:p>
          <w:p>
            <w:pPr>
              <w:ind w:firstLine="437"/>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表2-</w:t>
            </w:r>
            <w:r>
              <w:rPr>
                <w:rFonts w:hint="eastAsia" w:ascii="Times New Roman" w:hAnsi="Times New Roman" w:eastAsia="宋体" w:cs="Times New Roman"/>
                <w:b/>
                <w:bCs/>
                <w:color w:val="auto"/>
                <w:szCs w:val="21"/>
              </w:rPr>
              <w:t>9</w:t>
            </w:r>
            <w:r>
              <w:rPr>
                <w:rFonts w:ascii="Times New Roman" w:hAnsi="Times New Roman" w:eastAsia="宋体" w:cs="Times New Roman"/>
                <w:b/>
                <w:bCs/>
                <w:color w:val="auto"/>
                <w:szCs w:val="21"/>
              </w:rPr>
              <w:t xml:space="preserve">  主要生产设备一览表</w:t>
            </w:r>
          </w:p>
          <w:tbl>
            <w:tblPr>
              <w:tblStyle w:val="25"/>
              <w:tblW w:w="8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28" w:type="dxa"/>
              </w:tblCellMar>
            </w:tblPr>
            <w:tblGrid>
              <w:gridCol w:w="969"/>
              <w:gridCol w:w="570"/>
              <w:gridCol w:w="2529"/>
              <w:gridCol w:w="1746"/>
              <w:gridCol w:w="1276"/>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Align w:val="center"/>
                </w:tcPr>
                <w:p>
                  <w:pPr>
                    <w:widowControl/>
                    <w:jc w:val="center"/>
                    <w:textAlignment w:val="center"/>
                    <w:rPr>
                      <w:rFonts w:ascii="Times New Roman" w:hAnsi="Times New Roman" w:eastAsia="宋体" w:cs="Times New Roman"/>
                      <w:b/>
                      <w:bCs/>
                      <w:color w:val="auto"/>
                      <w:szCs w:val="21"/>
                    </w:rPr>
                  </w:pPr>
                  <w:bookmarkStart w:id="2" w:name="_Toc22380"/>
                  <w:r>
                    <w:rPr>
                      <w:rFonts w:ascii="Times New Roman" w:hAnsi="Times New Roman" w:eastAsia="宋体" w:cs="Times New Roman"/>
                      <w:b/>
                      <w:bCs/>
                      <w:color w:val="auto"/>
                      <w:szCs w:val="21"/>
                    </w:rPr>
                    <w:t>车间名称</w:t>
                  </w:r>
                </w:p>
              </w:tc>
              <w:tc>
                <w:tcPr>
                  <w:tcW w:w="350" w:type="pct"/>
                  <w:vAlign w:val="center"/>
                </w:tcPr>
                <w:p>
                  <w:pPr>
                    <w:widowControl/>
                    <w:jc w:val="center"/>
                    <w:textAlignment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序号</w:t>
                  </w:r>
                </w:p>
              </w:tc>
              <w:tc>
                <w:tcPr>
                  <w:tcW w:w="1553" w:type="pct"/>
                  <w:vAlign w:val="center"/>
                </w:tcPr>
                <w:p>
                  <w:pPr>
                    <w:widowControl/>
                    <w:jc w:val="center"/>
                    <w:textAlignment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设备</w:t>
                  </w:r>
                </w:p>
              </w:tc>
              <w:tc>
                <w:tcPr>
                  <w:tcW w:w="1072" w:type="pct"/>
                  <w:vAlign w:val="center"/>
                </w:tcPr>
                <w:p>
                  <w:pPr>
                    <w:widowControl/>
                    <w:jc w:val="center"/>
                    <w:textAlignment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型号</w:t>
                  </w:r>
                </w:p>
              </w:tc>
              <w:tc>
                <w:tcPr>
                  <w:tcW w:w="783" w:type="pct"/>
                  <w:vAlign w:val="center"/>
                </w:tcPr>
                <w:p>
                  <w:pPr>
                    <w:widowControl/>
                    <w:jc w:val="center"/>
                    <w:textAlignment w:val="center"/>
                    <w:rPr>
                      <w:rFonts w:ascii="Times New Roman" w:hAnsi="Times New Roman" w:eastAsia="宋体" w:cs="Times New Roman"/>
                      <w:b/>
                      <w:bCs/>
                      <w:color w:val="auto"/>
                      <w:kern w:val="0"/>
                      <w:szCs w:val="21"/>
                      <w:lang w:bidi="ar"/>
                    </w:rPr>
                  </w:pPr>
                  <w:r>
                    <w:rPr>
                      <w:rFonts w:ascii="Times New Roman" w:hAnsi="Times New Roman" w:eastAsia="宋体" w:cs="Times New Roman"/>
                      <w:b/>
                      <w:bCs/>
                      <w:color w:val="auto"/>
                      <w:kern w:val="0"/>
                      <w:szCs w:val="21"/>
                      <w:lang w:bidi="ar"/>
                    </w:rPr>
                    <w:t>数量（台）</w:t>
                  </w:r>
                </w:p>
              </w:tc>
              <w:tc>
                <w:tcPr>
                  <w:tcW w:w="643" w:type="pct"/>
                  <w:vAlign w:val="center"/>
                </w:tcPr>
                <w:p>
                  <w:pPr>
                    <w:widowControl/>
                    <w:jc w:val="center"/>
                    <w:textAlignment w:val="center"/>
                    <w:rPr>
                      <w:rFonts w:ascii="Times New Roman" w:hAnsi="Times New Roman" w:eastAsia="宋体" w:cs="Times New Roman"/>
                      <w:b/>
                      <w:bCs/>
                      <w:color w:val="auto"/>
                      <w:kern w:val="0"/>
                      <w:szCs w:val="21"/>
                      <w:lang w:bidi="ar"/>
                    </w:rPr>
                  </w:pPr>
                  <w:r>
                    <w:rPr>
                      <w:rFonts w:ascii="Times New Roman" w:hAnsi="Times New Roman" w:eastAsia="宋体" w:cs="Times New Roman"/>
                      <w:b/>
                      <w:bCs/>
                      <w:color w:val="auto"/>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restar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二部：试剂生产</w:t>
                  </w: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试剂生产线</w:t>
                  </w:r>
                </w:p>
              </w:tc>
              <w:tc>
                <w:tcPr>
                  <w:tcW w:w="1072"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定制</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643" w:type="pct"/>
                  <w:vMerge w:val="restar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用于全自动血细胞分析仪配套试剂与</w:t>
                  </w:r>
                  <w:r>
                    <w:rPr>
                      <w:rFonts w:hint="eastAsia" w:ascii="Times New Roman" w:hAnsi="Times New Roman" w:eastAsia="宋体" w:cs="Times New Roman"/>
                      <w:color w:val="auto"/>
                      <w:kern w:val="0"/>
                      <w:szCs w:val="21"/>
                      <w:lang w:bidi="ar"/>
                    </w:rPr>
                    <w:t>全自动</w:t>
                  </w:r>
                  <w:r>
                    <w:rPr>
                      <w:rFonts w:ascii="Times New Roman" w:hAnsi="Times New Roman" w:eastAsia="宋体" w:cs="Times New Roman"/>
                      <w:color w:val="auto"/>
                      <w:kern w:val="0"/>
                      <w:szCs w:val="21"/>
                      <w:lang w:bidi="ar"/>
                    </w:rPr>
                    <w:t>尿液分析系统用配套试剂生产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血球试剂包装生产线</w:t>
                  </w:r>
                </w:p>
              </w:tc>
              <w:tc>
                <w:tcPr>
                  <w:tcW w:w="1072"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定制</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智能恒温恒湿箱</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HWM-80</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电热恒温鼓风干燥箱</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DHG-9000</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扁瓶生产线</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大容量5L</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圆瓶生产线</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小容量0.1L-1L</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7</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灌装生产线</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定制</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8</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称重检测剔除机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XT-SW-220</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643" w:type="pct"/>
                  <w:vMerge w:val="continue"/>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9</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玻璃反应釜</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EXS212-100L</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磁力搅拌器</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08-3G</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11</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蠕动泵</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WG600F</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12</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蠕动泵</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BT-300F</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13</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条码（标签）打印机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PM43</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14</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超声波清洗机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DL-820E</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15</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真空采血管开帽机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KJMC-1</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16</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蠕动泵</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BT300F</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17</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蠕动泵</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WG600S</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18</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自动折纸机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ZE-9B/4</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19</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蠕动泵</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BT100F-1</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微生物限度检查仪</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VSW-6</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21</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蠕动泵</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BT50S</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22</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蠕动泵</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BT600F</w:t>
                  </w:r>
                </w:p>
              </w:tc>
              <w:tc>
                <w:tcPr>
                  <w:tcW w:w="78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23</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全钢通风柜</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1800*800*2350</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24</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纯化水系统</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6T</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25</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不锈钢板框过滤器</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CRA10C-300mm</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26</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不锈钢多层过滤器</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CRA10C-150mm</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27</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试剂配制生产线</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定制</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28</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不锈钢折叠式过滤器</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ND-Ф180-20"</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29</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shd w:val="clear" w:color="auto" w:fill="FFFFFF"/>
                    </w:rPr>
                  </w:pPr>
                  <w:r>
                    <w:rPr>
                      <w:rFonts w:ascii="Times New Roman" w:hAnsi="Times New Roman" w:eastAsia="宋体" w:cs="Times New Roman"/>
                      <w:color w:val="auto"/>
                      <w:kern w:val="0"/>
                      <w:szCs w:val="21"/>
                      <w:lang w:bidi="ar"/>
                    </w:rPr>
                    <w:t>过滤机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shd w:val="clear" w:color="auto" w:fill="FFFFFF"/>
                    </w:rPr>
                  </w:pPr>
                  <w:r>
                    <w:rPr>
                      <w:rFonts w:ascii="Times New Roman" w:hAnsi="Times New Roman" w:eastAsia="宋体" w:cs="Times New Roman"/>
                      <w:color w:val="auto"/>
                      <w:kern w:val="0"/>
                      <w:szCs w:val="21"/>
                      <w:lang w:bidi="ar"/>
                    </w:rPr>
                    <w:t>PEBC-3</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30</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shd w:val="clear" w:color="auto" w:fill="FFFFFF"/>
                    </w:rPr>
                  </w:pPr>
                  <w:r>
                    <w:rPr>
                      <w:rFonts w:ascii="Times New Roman" w:hAnsi="Times New Roman" w:eastAsia="宋体" w:cs="Times New Roman"/>
                      <w:color w:val="auto"/>
                      <w:kern w:val="0"/>
                      <w:szCs w:val="21"/>
                      <w:lang w:bidi="ar"/>
                    </w:rPr>
                    <w:t>溶液过滤机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shd w:val="clear" w:color="auto" w:fill="FFFFFF"/>
                    </w:rPr>
                  </w:pPr>
                  <w:r>
                    <w:rPr>
                      <w:rFonts w:ascii="Times New Roman" w:hAnsi="Times New Roman" w:eastAsia="宋体" w:cs="Times New Roman"/>
                      <w:color w:val="auto"/>
                      <w:kern w:val="0"/>
                      <w:szCs w:val="21"/>
                      <w:lang w:bidi="ar"/>
                    </w:rPr>
                    <w:t>PEBC-3</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31</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配制罐</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BC-10T</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洲菱冷却塔</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ZLA-15</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灌装机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100mL~1000mL</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自动涂膜机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BEVS 1811GV</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35</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打印贴标+视觉检测系统</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GC- 150</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36</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捆扎机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MH-103B</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37</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星盘式灌装旋盖机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YBL-YGX50定制</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38</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大容量离心机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DD5</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39</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DD5大容量离心机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DD5  带4*500ml转子</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40</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卫生级离心泵</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YGL-A-3-15-24-F</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41</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卫生级离心泵</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SCP-3T/20</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42</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卫生级离心泵</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SCP-5T/24</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43</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卫生离心泵</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ZSCP-15L-G316L</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44</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不锈钢卫生泵</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YGL-A-3-15-24-F</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45</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不锈钢卫生泵</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YGL-A-3-15-24-F</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46</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喷码机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V380</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47</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喷码机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V8</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48</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大容量冷冻离心机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DL-6M液晶</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49</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大容量低速常温离心机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L535-1</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电磁铝箔封口机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1500A</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51</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液体搅拌机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51RPM</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52</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自动折盖封箱机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MH-FJ-3A</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53</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喷码机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SA-GC-E4</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54</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自动折纸机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ZE-8B14</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55</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纸箱贴标机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XT-100A</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56</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立式真空干燥箱</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BW-ZK777L</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57</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冷库</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2~8℃</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58</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封口机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QLF-1680</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59</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喷码机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S5000</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半自动试管热压封口机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定制</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61</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自动开箱机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CF-20TN</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62</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电磁感应铝箔封口机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DG-600D</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restar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二部：F5研发实验室生产基地</w:t>
                  </w: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63</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纯化水系统</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2T/H</w:t>
                  </w:r>
                </w:p>
              </w:tc>
              <w:tc>
                <w:tcPr>
                  <w:tcW w:w="78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restar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用于全自动血细胞分析仪配套试剂研发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64</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小型超滤系统</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pellicon</w:t>
                  </w:r>
                </w:p>
              </w:tc>
              <w:tc>
                <w:tcPr>
                  <w:tcW w:w="78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65</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超纯水一体化系统</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MING-CHE 24UV</w:t>
                  </w:r>
                </w:p>
              </w:tc>
              <w:tc>
                <w:tcPr>
                  <w:tcW w:w="78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66</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超纯水机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Milli-Q IQ7000</w:t>
                  </w:r>
                </w:p>
              </w:tc>
              <w:tc>
                <w:tcPr>
                  <w:tcW w:w="78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67</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大龙顶置搅拌器</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OS20-pro</w:t>
                  </w:r>
                </w:p>
              </w:tc>
              <w:tc>
                <w:tcPr>
                  <w:tcW w:w="78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68</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置顶式搅拌器套装</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OS40-Pro</w:t>
                  </w:r>
                </w:p>
              </w:tc>
              <w:tc>
                <w:tcPr>
                  <w:tcW w:w="78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69</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生物安全柜</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BSC-1000 ⅡB2</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洁净工作台</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SW-CJ-2FD</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71</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台式高速毛细管离心机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TGM12</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72</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台式冷冻离心机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3K15</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73</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水浴恒温振荡器</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SHZ-A(A)</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74</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智能型高效离心机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JXN-26</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75</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毛细管离心机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TGM12</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76</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超声波细胞破碎仪</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X0-1800D</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77</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生物安全柜</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BSC-1004 ⅡB2</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78</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超净台</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BBS-SSC</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79</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生物反应器</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BioFlo320</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80</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恒温恒湿培养箱</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HWM-258</w:t>
                  </w:r>
                </w:p>
              </w:tc>
              <w:tc>
                <w:tcPr>
                  <w:tcW w:w="78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81</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冷光源人工气候箱</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RXM-168B</w:t>
                  </w:r>
                </w:p>
              </w:tc>
              <w:tc>
                <w:tcPr>
                  <w:tcW w:w="78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82</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超声波粉碎机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XC-CD1200</w:t>
                  </w:r>
                </w:p>
              </w:tc>
              <w:tc>
                <w:tcPr>
                  <w:tcW w:w="78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83</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数显恒温水浴锅</w:t>
                  </w:r>
                </w:p>
              </w:tc>
              <w:tc>
                <w:tcPr>
                  <w:tcW w:w="1072"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HH-S24</w:t>
                  </w:r>
                </w:p>
              </w:tc>
              <w:tc>
                <w:tcPr>
                  <w:tcW w:w="78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restar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检测中心</w:t>
                  </w: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155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步入式高低温湿热试验箱</w:t>
                  </w:r>
                </w:p>
              </w:tc>
              <w:tc>
                <w:tcPr>
                  <w:tcW w:w="1072"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HRT4008F</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restar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155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可程式恒温恒湿试验箱</w:t>
                  </w:r>
                </w:p>
              </w:tc>
              <w:tc>
                <w:tcPr>
                  <w:tcW w:w="1072"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XB-OTS-1000B-B</w:t>
                  </w:r>
                </w:p>
              </w:tc>
              <w:tc>
                <w:tcPr>
                  <w:tcW w:w="78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w:t>
                  </w:r>
                </w:p>
              </w:tc>
              <w:tc>
                <w:tcPr>
                  <w:tcW w:w="155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高低温快变试验箱</w:t>
                  </w:r>
                </w:p>
              </w:tc>
              <w:tc>
                <w:tcPr>
                  <w:tcW w:w="1072"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HLT408Q-5</w:t>
                  </w:r>
                </w:p>
              </w:tc>
              <w:tc>
                <w:tcPr>
                  <w:tcW w:w="78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w:t>
                  </w:r>
                </w:p>
              </w:tc>
              <w:tc>
                <w:tcPr>
                  <w:tcW w:w="155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高低温湿热试验箱</w:t>
                  </w:r>
                </w:p>
              </w:tc>
              <w:tc>
                <w:tcPr>
                  <w:tcW w:w="1072"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GDS410</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w:t>
                  </w:r>
                </w:p>
              </w:tc>
              <w:tc>
                <w:tcPr>
                  <w:tcW w:w="155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高低温湿热试验箱</w:t>
                  </w:r>
                </w:p>
              </w:tc>
              <w:tc>
                <w:tcPr>
                  <w:tcW w:w="1072"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HRT410P</w:t>
                  </w:r>
                </w:p>
              </w:tc>
              <w:tc>
                <w:tcPr>
                  <w:tcW w:w="783"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w:t>
                  </w:r>
                </w:p>
              </w:tc>
              <w:tc>
                <w:tcPr>
                  <w:tcW w:w="155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高低温低气压试验箱</w:t>
                  </w:r>
                </w:p>
              </w:tc>
              <w:tc>
                <w:tcPr>
                  <w:tcW w:w="1072"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TET410Y</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w:t>
                  </w:r>
                </w:p>
              </w:tc>
              <w:tc>
                <w:tcPr>
                  <w:tcW w:w="155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可编程变频电源</w:t>
                  </w:r>
                </w:p>
              </w:tc>
              <w:tc>
                <w:tcPr>
                  <w:tcW w:w="1072"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SI-3</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w:t>
                  </w:r>
                </w:p>
              </w:tc>
              <w:tc>
                <w:tcPr>
                  <w:tcW w:w="155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气动式冲击碰撞试验台</w:t>
                  </w:r>
                </w:p>
              </w:tc>
              <w:tc>
                <w:tcPr>
                  <w:tcW w:w="1072"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QCP-600</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压电式PE加速度计</w:t>
                  </w:r>
                </w:p>
              </w:tc>
              <w:tc>
                <w:tcPr>
                  <w:tcW w:w="1072"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222A25</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压电式加速度计（PE）</w:t>
                  </w:r>
                </w:p>
              </w:tc>
              <w:tc>
                <w:tcPr>
                  <w:tcW w:w="1072"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YMC2106C</w:t>
                  </w:r>
                </w:p>
              </w:tc>
              <w:tc>
                <w:tcPr>
                  <w:tcW w:w="783"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11</w:t>
                  </w:r>
                </w:p>
              </w:tc>
              <w:tc>
                <w:tcPr>
                  <w:tcW w:w="155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电动振动试验系统</w:t>
                  </w:r>
                </w:p>
              </w:tc>
              <w:tc>
                <w:tcPr>
                  <w:tcW w:w="1072"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DC-2200-26</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12</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压电式加速度计（PE）</w:t>
                  </w:r>
                </w:p>
              </w:tc>
              <w:tc>
                <w:tcPr>
                  <w:tcW w:w="1072"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YMC2106C</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13</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压电式加速度计（PE）</w:t>
                  </w:r>
                </w:p>
              </w:tc>
              <w:tc>
                <w:tcPr>
                  <w:tcW w:w="1072"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YMC2106C</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14</w:t>
                  </w:r>
                </w:p>
              </w:tc>
              <w:tc>
                <w:tcPr>
                  <w:tcW w:w="155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汽车模拟运输试验台</w:t>
                  </w:r>
                </w:p>
              </w:tc>
              <w:tc>
                <w:tcPr>
                  <w:tcW w:w="1072"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QJ-500</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15</w:t>
                  </w:r>
                </w:p>
              </w:tc>
              <w:tc>
                <w:tcPr>
                  <w:tcW w:w="155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数字万用表</w:t>
                  </w:r>
                </w:p>
              </w:tc>
              <w:tc>
                <w:tcPr>
                  <w:tcW w:w="1072"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FLUKE 17B+</w:t>
                  </w:r>
                </w:p>
              </w:tc>
              <w:tc>
                <w:tcPr>
                  <w:tcW w:w="783"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16</w:t>
                  </w:r>
                </w:p>
              </w:tc>
              <w:tc>
                <w:tcPr>
                  <w:tcW w:w="155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数显卡尺</w:t>
                  </w:r>
                </w:p>
              </w:tc>
              <w:tc>
                <w:tcPr>
                  <w:tcW w:w="1072"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0-200mm</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17</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USB型温湿记录仪</w:t>
                  </w:r>
                </w:p>
              </w:tc>
              <w:tc>
                <w:tcPr>
                  <w:tcW w:w="1072"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Cos-03</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18</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USB型温湿记录仪</w:t>
                  </w:r>
                </w:p>
              </w:tc>
              <w:tc>
                <w:tcPr>
                  <w:tcW w:w="1072"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Cos-03</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19</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USB型温湿记录仪</w:t>
                  </w:r>
                </w:p>
              </w:tc>
              <w:tc>
                <w:tcPr>
                  <w:tcW w:w="1072"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Cos-03</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电导率仪</w:t>
                  </w:r>
                </w:p>
              </w:tc>
              <w:tc>
                <w:tcPr>
                  <w:tcW w:w="1072"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DDS-307A</w:t>
                  </w:r>
                </w:p>
              </w:tc>
              <w:tc>
                <w:tcPr>
                  <w:tcW w:w="783"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21</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空盒气压表</w:t>
                  </w:r>
                </w:p>
              </w:tc>
              <w:tc>
                <w:tcPr>
                  <w:tcW w:w="1072"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DYM3</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22</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空盒气压表</w:t>
                  </w:r>
                </w:p>
              </w:tc>
              <w:tc>
                <w:tcPr>
                  <w:tcW w:w="1072"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DYM3</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23</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跌落试验机</w:t>
                  </w:r>
                </w:p>
              </w:tc>
              <w:tc>
                <w:tcPr>
                  <w:tcW w:w="1072"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DLJ-300</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24</w:t>
                  </w:r>
                </w:p>
              </w:tc>
              <w:tc>
                <w:tcPr>
                  <w:tcW w:w="1553" w:type="pct"/>
                  <w:shd w:val="clear" w:color="auto" w:fill="auto"/>
                  <w:vAlign w:val="center"/>
                </w:tcPr>
                <w:p>
                  <w:pPr>
                    <w:jc w:val="center"/>
                    <w:rPr>
                      <w:rFonts w:ascii="Times New Roman" w:hAnsi="Times New Roman" w:eastAsia="宋体" w:cs="Times New Roman"/>
                      <w:color w:val="auto"/>
                      <w:kern w:val="0"/>
                      <w:szCs w:val="21"/>
                    </w:rPr>
                  </w:pPr>
                  <w:r>
                    <w:rPr>
                      <w:color w:val="auto"/>
                    </w:rPr>
                    <w:fldChar w:fldCharType="begin"/>
                  </w:r>
                  <w:r>
                    <w:rPr>
                      <w:color w:val="auto"/>
                    </w:rPr>
                    <w:instrText xml:space="preserve"> HYPERLINK "file:///F:\\song\\2024年广西昊诚环保科技有限公司\\报告\\2025年环评报告\\小周\\桂林优利特医疗电子有限公司扩建项目\\桂林优利特医疗电子有限公司扩建项目-内审修改版\\计量器具履历卡\\3-力学F\\FA-1\\FA1-001\\计量器具履历卡（FA1-001).xls" </w:instrText>
                  </w:r>
                  <w:r>
                    <w:rPr>
                      <w:color w:val="auto"/>
                    </w:rPr>
                    <w:fldChar w:fldCharType="separate"/>
                  </w:r>
                  <w:r>
                    <w:rPr>
                      <w:rFonts w:ascii="Times New Roman" w:hAnsi="Times New Roman" w:eastAsia="宋体" w:cs="Times New Roman"/>
                      <w:color w:val="auto"/>
                      <w:kern w:val="0"/>
                      <w:szCs w:val="21"/>
                    </w:rPr>
                    <w:t>加速度传感器</w:t>
                  </w:r>
                  <w:r>
                    <w:rPr>
                      <w:rFonts w:ascii="Times New Roman" w:hAnsi="Times New Roman" w:eastAsia="宋体" w:cs="Times New Roman"/>
                      <w:color w:val="auto"/>
                      <w:kern w:val="0"/>
                      <w:szCs w:val="21"/>
                    </w:rPr>
                    <w:fldChar w:fldCharType="end"/>
                  </w:r>
                </w:p>
              </w:tc>
              <w:tc>
                <w:tcPr>
                  <w:tcW w:w="1072"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GS-3AT</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25</w:t>
                  </w:r>
                </w:p>
              </w:tc>
              <w:tc>
                <w:tcPr>
                  <w:tcW w:w="1553"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振动（正弦）试验金属件</w:t>
                  </w:r>
                </w:p>
              </w:tc>
              <w:tc>
                <w:tcPr>
                  <w:tcW w:w="1072"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QCM26</w:t>
                  </w:r>
                </w:p>
              </w:tc>
              <w:tc>
                <w:tcPr>
                  <w:tcW w:w="783"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26</w:t>
                  </w:r>
                </w:p>
              </w:tc>
              <w:tc>
                <w:tcPr>
                  <w:tcW w:w="1553"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恒定湿热试验测试盒</w:t>
                  </w:r>
                </w:p>
              </w:tc>
              <w:tc>
                <w:tcPr>
                  <w:tcW w:w="1072"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QCM52</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27</w:t>
                  </w:r>
                </w:p>
              </w:tc>
              <w:tc>
                <w:tcPr>
                  <w:tcW w:w="1553"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除湿机</w:t>
                  </w:r>
                </w:p>
              </w:tc>
              <w:tc>
                <w:tcPr>
                  <w:tcW w:w="1072"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OJ-1586E</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28</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除湿加湿一体机</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CJST-120LC</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29</w:t>
                  </w:r>
                </w:p>
              </w:tc>
              <w:tc>
                <w:tcPr>
                  <w:tcW w:w="1553"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可编程交流电源</w:t>
                  </w:r>
                </w:p>
              </w:tc>
              <w:tc>
                <w:tcPr>
                  <w:tcW w:w="1072"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EAL-5030</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30</w:t>
                  </w:r>
                </w:p>
              </w:tc>
              <w:tc>
                <w:tcPr>
                  <w:tcW w:w="1553" w:type="pct"/>
                  <w:shd w:val="clear" w:color="auto" w:fill="auto"/>
                  <w:vAlign w:val="center"/>
                </w:tcPr>
                <w:p>
                  <w:pPr>
                    <w:jc w:val="center"/>
                    <w:rPr>
                      <w:rFonts w:ascii="Times New Roman" w:hAnsi="Times New Roman" w:eastAsia="宋体" w:cs="Times New Roman"/>
                      <w:color w:val="auto"/>
                      <w:kern w:val="0"/>
                      <w:szCs w:val="21"/>
                    </w:rPr>
                  </w:pPr>
                  <w:r>
                    <w:rPr>
                      <w:color w:val="auto"/>
                    </w:rPr>
                    <w:fldChar w:fldCharType="begin"/>
                  </w:r>
                  <w:r>
                    <w:rPr>
                      <w:color w:val="auto"/>
                    </w:rPr>
                    <w:instrText xml:space="preserve"> HYPERLINK "file:///F:\\song\\2024年广西昊诚环保科技有限公司\\报告\\2025年环评报告\\小周\\桂林优利特医疗电子有限公司扩建项目\\桂林优利特医疗电子有限公司扩建项目-内审修改版\\计量器具履历卡\\2-热学T\\TT-1\\TT1-249\\计量器具履历卡（TT1-249).xls" </w:instrText>
                  </w:r>
                  <w:r>
                    <w:rPr>
                      <w:color w:val="auto"/>
                    </w:rPr>
                    <w:fldChar w:fldCharType="separate"/>
                  </w:r>
                  <w:r>
                    <w:rPr>
                      <w:rFonts w:ascii="Times New Roman" w:hAnsi="Times New Roman" w:eastAsia="宋体" w:cs="Times New Roman"/>
                      <w:color w:val="auto"/>
                      <w:kern w:val="0"/>
                      <w:szCs w:val="21"/>
                    </w:rPr>
                    <w:t>温度记录仪</w:t>
                  </w:r>
                  <w:r>
                    <w:rPr>
                      <w:rFonts w:ascii="Times New Roman" w:hAnsi="Times New Roman" w:eastAsia="宋体" w:cs="Times New Roman"/>
                      <w:color w:val="auto"/>
                      <w:kern w:val="0"/>
                      <w:szCs w:val="21"/>
                    </w:rPr>
                    <w:fldChar w:fldCharType="end"/>
                  </w:r>
                </w:p>
              </w:tc>
              <w:tc>
                <w:tcPr>
                  <w:tcW w:w="1072"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GL840</w:t>
                  </w:r>
                </w:p>
              </w:tc>
              <w:tc>
                <w:tcPr>
                  <w:tcW w:w="783"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31</w:t>
                  </w:r>
                </w:p>
              </w:tc>
              <w:tc>
                <w:tcPr>
                  <w:tcW w:w="1553" w:type="pct"/>
                  <w:shd w:val="clear" w:color="auto" w:fill="auto"/>
                  <w:vAlign w:val="center"/>
                </w:tcPr>
                <w:p>
                  <w:pPr>
                    <w:jc w:val="center"/>
                    <w:rPr>
                      <w:rFonts w:ascii="Times New Roman" w:hAnsi="Times New Roman" w:eastAsia="宋体" w:cs="Times New Roman"/>
                      <w:color w:val="auto"/>
                      <w:kern w:val="0"/>
                      <w:szCs w:val="21"/>
                    </w:rPr>
                  </w:pPr>
                  <w:r>
                    <w:rPr>
                      <w:color w:val="auto"/>
                    </w:rPr>
                    <w:fldChar w:fldCharType="begin"/>
                  </w:r>
                  <w:r>
                    <w:rPr>
                      <w:color w:val="auto"/>
                    </w:rPr>
                    <w:instrText xml:space="preserve"> HYPERLINK "file:///F:\\song\\2024年广西昊诚环保科技有限公司\\报告\\2025年环评报告\\小周\\桂林优利特医疗电子有限公司扩建项目\\桂林优利特医疗电子有限公司扩建项目-内审修改版\\计量器具履历卡\\2-热学T\\TT-9\\TT9-002\\计量器具履历卡（TT9-002).xls" </w:instrText>
                  </w:r>
                  <w:r>
                    <w:rPr>
                      <w:color w:val="auto"/>
                    </w:rPr>
                    <w:fldChar w:fldCharType="separate"/>
                  </w:r>
                  <w:r>
                    <w:rPr>
                      <w:rFonts w:ascii="Times New Roman" w:hAnsi="Times New Roman" w:eastAsia="宋体" w:cs="Times New Roman"/>
                      <w:color w:val="auto"/>
                      <w:kern w:val="0"/>
                      <w:szCs w:val="21"/>
                    </w:rPr>
                    <w:t>热电偶线</w:t>
                  </w:r>
                  <w:r>
                    <w:rPr>
                      <w:rFonts w:ascii="Times New Roman" w:hAnsi="Times New Roman" w:eastAsia="宋体" w:cs="Times New Roman"/>
                      <w:color w:val="auto"/>
                      <w:kern w:val="0"/>
                      <w:szCs w:val="21"/>
                    </w:rPr>
                    <w:fldChar w:fldCharType="end"/>
                  </w:r>
                </w:p>
              </w:tc>
              <w:tc>
                <w:tcPr>
                  <w:tcW w:w="1072"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TT-K-30-SLE-BULK</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USB型温湿度记录仪</w:t>
                  </w:r>
                </w:p>
              </w:tc>
              <w:tc>
                <w:tcPr>
                  <w:tcW w:w="1072"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COS-03</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空盒气压表</w:t>
                  </w:r>
                </w:p>
              </w:tc>
              <w:tc>
                <w:tcPr>
                  <w:tcW w:w="1072" w:type="pct"/>
                  <w:shd w:val="clear" w:color="auto" w:fill="auto"/>
                  <w:vAlign w:val="center"/>
                </w:tcPr>
                <w:p>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DYM3</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restar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一部：试剂车间，C2胶体金生产车间</w:t>
                  </w: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尿试纸旋盖封口装盒包装生产线</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XT-100</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restar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尿试纸全自动滚切装筒机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定制</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1V系列产品自动放料贴标与现有装盒机连线设备</w:t>
                  </w:r>
                </w:p>
              </w:tc>
              <w:tc>
                <w:tcPr>
                  <w:tcW w:w="1072" w:type="pct"/>
                  <w:vAlign w:val="center"/>
                </w:tcPr>
                <w:p>
                  <w:pPr>
                    <w:jc w:val="center"/>
                    <w:rPr>
                      <w:rFonts w:ascii="Times New Roman" w:hAnsi="Times New Roman" w:eastAsia="宋体" w:cs="Times New Roman"/>
                      <w:color w:val="auto"/>
                      <w:kern w:val="0"/>
                      <w:szCs w:val="21"/>
                    </w:rPr>
                  </w:pP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小型自动化滚切合拢设备</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自制V系列产品分切装筒</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1v尿试纸自动放料滚切刀</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1V</w:t>
                  </w:r>
                </w:p>
              </w:tc>
              <w:tc>
                <w:tcPr>
                  <w:tcW w:w="783"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滚切机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5mm</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尿试纸自动贴条机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自制</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复合机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03</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复合机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04</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自动封切包装机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定制全封式</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11</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复合机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自制</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12</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横式背封包装机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FD-390SIII/B/BS</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13</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激光喷码机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BW-FX30W</w:t>
                  </w:r>
                </w:p>
              </w:tc>
              <w:tc>
                <w:tcPr>
                  <w:tcW w:w="783"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14</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飞行在线CO2激光喷码机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BW-FXC30W</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15</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飞行在线CO2激光喷码机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BW-FXC30W</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16</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视觉卷料紫外激光打标机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BW-UV-3W</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17</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激光机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C-T30S</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18</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喷码机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S5000</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19</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转轮除湿机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USD-80D</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组合空调机组</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TAC1013CHW-S</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21</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组合空调机组</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TBC1619CHW-S</w:t>
                  </w:r>
                </w:p>
              </w:tc>
              <w:tc>
                <w:tcPr>
                  <w:tcW w:w="783"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22</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组合空调机组</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TAC0710CHW-S</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23</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风冷模块机主</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TAC201XH-S</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24</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风冷模块机主</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TAC201XH-S</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25</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风冷模块机主</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TAC201XH-S</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26</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风冷模块机主</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TAC201XH-S</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27</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风冷模块机主</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TAC201XH-S</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28</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封口机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KS-300</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29</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尿试纸旋盖封口装盒包装生产线</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XT-100</w:t>
                  </w:r>
                </w:p>
              </w:tc>
              <w:tc>
                <w:tcPr>
                  <w:tcW w:w="783"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30</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尿试纸全自动滚切装筒机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定制</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31</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1V系列产品自动放料贴标与现有装盒机连线设备</w:t>
                  </w:r>
                </w:p>
              </w:tc>
              <w:tc>
                <w:tcPr>
                  <w:tcW w:w="1072" w:type="pct"/>
                  <w:vAlign w:val="center"/>
                </w:tcPr>
                <w:p>
                  <w:pPr>
                    <w:jc w:val="center"/>
                    <w:rPr>
                      <w:rFonts w:ascii="Times New Roman" w:hAnsi="Times New Roman" w:eastAsia="宋体" w:cs="Times New Roman"/>
                      <w:color w:val="auto"/>
                      <w:kern w:val="0"/>
                      <w:szCs w:val="21"/>
                    </w:rPr>
                  </w:pP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小型自动化滚切合拢设备</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自制V系列产品分切装筒</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1v尿试纸自动放料滚切刀</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1V</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滚切机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5mm</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35</w:t>
                  </w:r>
                </w:p>
              </w:tc>
              <w:tc>
                <w:tcPr>
                  <w:tcW w:w="1553"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尿试纸自动贴条机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自制</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36</w:t>
                  </w:r>
                </w:p>
              </w:tc>
              <w:tc>
                <w:tcPr>
                  <w:tcW w:w="1553"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复合机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03</w:t>
                  </w:r>
                </w:p>
              </w:tc>
              <w:tc>
                <w:tcPr>
                  <w:tcW w:w="783" w:type="pct"/>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37</w:t>
                  </w:r>
                </w:p>
              </w:tc>
              <w:tc>
                <w:tcPr>
                  <w:tcW w:w="1553"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复合机</w:t>
                  </w:r>
                </w:p>
              </w:tc>
              <w:tc>
                <w:tcPr>
                  <w:tcW w:w="1072" w:type="pct"/>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04</w:t>
                  </w:r>
                </w:p>
              </w:tc>
              <w:tc>
                <w:tcPr>
                  <w:tcW w:w="783"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38</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自动封切包装机</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定制全封式</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39</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尿试纸分切复卷机</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5mm</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95" w:type="pct"/>
                  <w:vMerge w:val="continue"/>
                  <w:vAlign w:val="center"/>
                </w:tcPr>
                <w:p>
                  <w:pPr>
                    <w:widowControl/>
                    <w:jc w:val="center"/>
                    <w:textAlignment w:val="center"/>
                    <w:rPr>
                      <w:color w:val="auto"/>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40</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外抽式真空包装机</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SC-800A</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20"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41</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裁切机</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01</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42</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裁切机</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02</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43</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贴合分切机</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HX-650FQ</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20"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44</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外抽式真空包装机</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SC800A</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45</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大功率搅拌机</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自制</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46</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自动化原纸卷料设备</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自制</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20"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47</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自动化原纸卷料设备</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自制</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48</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恒温水浴箱</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HH-70</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49</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搅拌机</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自制</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20"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50</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大功率恒温磁力搅拌器</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DJ-1</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51</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雷弗蠕动泵</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BT600F/YZ15</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52</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载带清洗机</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自制</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20"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53</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原纸烘道</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定制</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95" w:type="pct"/>
                  <w:vMerge w:val="continue"/>
                  <w:vAlign w:val="center"/>
                </w:tcPr>
                <w:p>
                  <w:pPr>
                    <w:widowControl/>
                    <w:jc w:val="center"/>
                    <w:textAlignment w:val="center"/>
                    <w:rPr>
                      <w:color w:val="auto"/>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54</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B2组合式空调处理机组</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55</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B2原纸烘道</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定制</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20"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56</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转轮除湿机空调机组</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ZCB-18000</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57</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转轮除湿机空调机组</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ZCB-15000</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58</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磁力搅拌器</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99-1A</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20"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59</w:t>
                  </w:r>
                </w:p>
              </w:tc>
              <w:tc>
                <w:tcPr>
                  <w:tcW w:w="1553"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磁力搅拌器</w:t>
                  </w:r>
                </w:p>
              </w:tc>
              <w:tc>
                <w:tcPr>
                  <w:tcW w:w="1072" w:type="pc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HJ-4A</w:t>
                  </w:r>
                </w:p>
              </w:tc>
              <w:tc>
                <w:tcPr>
                  <w:tcW w:w="783" w:type="pc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restar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C3-4尿液干化学分析系统试剂研发实验室</w:t>
                  </w: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TCL空调</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天井机</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9</w:t>
                  </w:r>
                </w:p>
              </w:tc>
              <w:tc>
                <w:tcPr>
                  <w:tcW w:w="643" w:type="pct"/>
                  <w:vMerge w:val="restar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2</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TCL空调</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KF-25GW/CQ33</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3</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澳柯玛560H展示柜</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650H</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4</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澳柯玛顶开式冷冻箱</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BD-480L（480L）</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5</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冰柜</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BD-1188</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6</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超纯水机</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LK-S01-20</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7</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超声波发生器（大）</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Style w:val="75"/>
                      <w:rFonts w:hint="default" w:ascii="Times New Roman" w:hAnsi="Times New Roman" w:cs="Times New Roman"/>
                      <w:color w:val="auto"/>
                      <w:sz w:val="21"/>
                      <w:szCs w:val="21"/>
                      <w:lang w:bidi="ar"/>
                    </w:rPr>
                    <w:t>(订制)X</w:t>
                  </w:r>
                  <w:r>
                    <w:rPr>
                      <w:rStyle w:val="76"/>
                      <w:rFonts w:hint="default" w:ascii="Times New Roman" w:hAnsi="Times New Roman" w:cs="Times New Roman"/>
                      <w:color w:val="auto"/>
                      <w:sz w:val="21"/>
                      <w:szCs w:val="21"/>
                      <w:lang w:bidi="ar"/>
                    </w:rPr>
                    <w:t>1</w:t>
                  </w:r>
                  <w:r>
                    <w:rPr>
                      <w:rStyle w:val="75"/>
                      <w:rFonts w:hint="default" w:ascii="Times New Roman" w:hAnsi="Times New Roman" w:cs="Times New Roman"/>
                      <w:color w:val="auto"/>
                      <w:sz w:val="21"/>
                      <w:szCs w:val="21"/>
                      <w:lang w:bidi="ar"/>
                    </w:rPr>
                    <w:t>-M-V</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8</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超声波清洗机</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TEA-1012</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9</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超声波细胞粉碎机</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XL-CD1200</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10</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超声波细胞粉碎机(小型)</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XC-CD</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11</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川岛除湿机</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DH-8168C</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12</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磁力加热搅拌器</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78-1型</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13</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磁力搅拌器</w:t>
                  </w:r>
                </w:p>
              </w:tc>
              <w:tc>
                <w:tcPr>
                  <w:tcW w:w="1072" w:type="pct"/>
                  <w:shd w:val="clear" w:color="auto" w:fill="auto"/>
                  <w:vAlign w:val="center"/>
                </w:tcPr>
                <w:p>
                  <w:pPr>
                    <w:jc w:val="center"/>
                    <w:rPr>
                      <w:rFonts w:ascii="Times New Roman" w:hAnsi="Times New Roman" w:eastAsia="宋体" w:cs="Times New Roman"/>
                      <w:color w:val="auto"/>
                      <w:kern w:val="0"/>
                      <w:szCs w:val="21"/>
                    </w:rPr>
                  </w:pP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14</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磁力搅拌器</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MS-H280-Pro套装</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15</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大功率恒温磁力搅拌器</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DJ-1</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16</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单室真空包装机</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DZ-500型</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17</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电热鼓风干燥箱</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101A-2E</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18</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电热鼓风干燥箱</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CS101-2AB(300℃)</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2</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19</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电热鼓风干燥箱</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DHG-9140A</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20</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电热恒温水浴锅</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H.H.S11-4</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21</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电热恒温水浴锅</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DK-S24</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22</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电热恒温水浴锅</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H.H.S11-4D</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23</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顶置式搅拌器</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OS40-POd</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24</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多头磁力加热搅拌器</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HJ-6</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25</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高速冷冻离心机</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TG21KR</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26</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格力空调</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KF-35GW/K（35356）D2-N5</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27</w:t>
                  </w:r>
                </w:p>
              </w:tc>
              <w:tc>
                <w:tcPr>
                  <w:tcW w:w="155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格力空调</w:t>
                  </w:r>
                </w:p>
              </w:tc>
              <w:tc>
                <w:tcPr>
                  <w:tcW w:w="1072"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天井机</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28</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格力空调</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KFR-35G(35556)E3C-N2(A)</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29</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光波电磁炉</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H21-HST2103</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30</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海尔冰箱</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BCD-258WDVLU1</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31</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海尔冰箱</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BCD-572WDENU1</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海尔冰箱</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BCD-186KB</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恒温磁力搅拌器</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S40-PRO</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34</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恒温恒湿试验箱</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EH-010R</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35</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恒温水浴锅</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DK-S4</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36</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shd w:val="clear" w:color="auto" w:fill="FFFFFF"/>
                    </w:rPr>
                  </w:pPr>
                  <w:r>
                    <w:rPr>
                      <w:rFonts w:ascii="Times New Roman" w:hAnsi="Times New Roman" w:eastAsia="宋体" w:cs="Times New Roman"/>
                      <w:color w:val="auto"/>
                      <w:kern w:val="0"/>
                      <w:szCs w:val="21"/>
                      <w:lang w:bidi="ar"/>
                    </w:rPr>
                    <w:t>惠绫冷柜</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shd w:val="clear" w:color="auto" w:fill="FFFFFF"/>
                    </w:rPr>
                  </w:pPr>
                  <w:r>
                    <w:rPr>
                      <w:rFonts w:ascii="Times New Roman" w:hAnsi="Times New Roman" w:eastAsia="宋体" w:cs="Times New Roman"/>
                      <w:color w:val="auto"/>
                      <w:kern w:val="0"/>
                      <w:szCs w:val="21"/>
                      <w:lang w:bidi="ar"/>
                    </w:rPr>
                    <w:t>BD-508</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shd w:val="clear" w:color="auto" w:fill="FFFFFF"/>
                    </w:rPr>
                  </w:pPr>
                  <w:r>
                    <w:rPr>
                      <w:rFonts w:ascii="Times New Roman" w:hAnsi="Times New Roman" w:eastAsia="宋体" w:cs="Times New Roman"/>
                      <w:color w:val="auto"/>
                      <w:kern w:val="0"/>
                      <w:szCs w:val="21"/>
                      <w:lang w:bidi="ar"/>
                    </w:rPr>
                    <w:t>加湿器</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shd w:val="clear" w:color="auto" w:fill="FFFFFF"/>
                    </w:rPr>
                  </w:pPr>
                  <w:r>
                    <w:rPr>
                      <w:rFonts w:ascii="Times New Roman" w:hAnsi="Times New Roman" w:eastAsia="宋体" w:cs="Times New Roman"/>
                      <w:color w:val="auto"/>
                      <w:kern w:val="0"/>
                      <w:szCs w:val="21"/>
                      <w:lang w:bidi="ar"/>
                    </w:rPr>
                    <w:t>/</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38</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洁净工作台</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SW-CJ-1D</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39</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洁净工作台（桌面）</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VD-650-V</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精密手动压力机</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J03-0.3A</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41</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雷弗蠕动泵</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BT600F/YZ15</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离心机</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D2012 plus</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43</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离心机</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TGL-16M</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44</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立式冰箱</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海尔HYC-310A</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45</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美的光波电磁炉</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H21-HST2103</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46</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美菱低温冰柜</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DW-FW 251（-40℃）</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47</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容声冰箱</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BCD-529WD11HP</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生化培养箱</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LRH-250A</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49</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生化培养箱</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LRH-70</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50</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生物安全柜</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BSC-1500ⅡB2-X</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51</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生物安全柜</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HR40-ⅡB2</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52</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试剂条切断机</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4号机 4mm</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试纸条孵育器</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Style w:val="77"/>
                      <w:rFonts w:ascii="Times New Roman" w:hAnsi="Times New Roman" w:eastAsia="宋体" w:cs="Times New Roman"/>
                      <w:color w:val="auto"/>
                      <w:sz w:val="21"/>
                      <w:szCs w:val="21"/>
                      <w:lang w:bidi="ar"/>
                    </w:rPr>
                    <w:t>Femdetection&amp;#174;</w:t>
                  </w:r>
                  <w:r>
                    <w:rPr>
                      <w:rStyle w:val="78"/>
                      <w:rFonts w:hint="default" w:ascii="Times New Roman" w:hAnsi="Times New Roman" w:cs="Times New Roman"/>
                      <w:color w:val="auto"/>
                      <w:sz w:val="21"/>
                      <w:szCs w:val="21"/>
                      <w:lang w:bidi="ar"/>
                    </w:rPr>
                    <w:t>系列</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试纸条切断机</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5MM</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55</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手提式不锈钢压力蒸汽灭菌锅</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SYQ-DSX-180A</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56</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数控摇床</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TS-211B</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57</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四联磁力加热搅拌器</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CJJ-931</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四联磁力搅拌器</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CJJ-931</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四头加热数显磁力搅拌器</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HJ-4A</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60</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微波加热炉 National</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NN-5208</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61</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微量振荡器</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MH-I</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62</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夏普冰箱</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BCD-225WBJ</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夏普冰箱 SHARP</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BCD-226WB</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小天鹅洗衣机</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TB60-1088G</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星星立式冷藏陈列柜</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LSC-268CW</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66</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漩涡混匀仪</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MX-S</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67</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循环水式真空泵</w:t>
                  </w:r>
                </w:p>
              </w:tc>
              <w:tc>
                <w:tcPr>
                  <w:tcW w:w="1072" w:type="pct"/>
                  <w:shd w:val="clear" w:color="auto" w:fill="auto"/>
                  <w:vAlign w:val="center"/>
                </w:tcPr>
                <w:p>
                  <w:pPr>
                    <w:widowControl/>
                    <w:ind w:firstLine="210" w:firstLineChars="100"/>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SHZ-DⅢ</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药品柜</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590*460*890</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69</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医用低温保存箱</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BDF-86V158</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55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医用冷藏保存箱</w:t>
                  </w:r>
                </w:p>
              </w:tc>
              <w:tc>
                <w:tcPr>
                  <w:tcW w:w="1072"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中科都菱MPC-5V316</w:t>
                  </w:r>
                </w:p>
              </w:tc>
              <w:tc>
                <w:tcPr>
                  <w:tcW w:w="783"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restar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生化</w:t>
                  </w:r>
                  <w:r>
                    <w:rPr>
                      <w:rFonts w:hint="eastAsia" w:ascii="Times New Roman" w:hAnsi="Times New Roman" w:eastAsia="宋体" w:cs="Times New Roman"/>
                      <w:color w:val="auto"/>
                      <w:szCs w:val="21"/>
                      <w:lang w:eastAsia="zh-CN"/>
                    </w:rPr>
                    <w:t>实验</w:t>
                  </w:r>
                  <w:r>
                    <w:rPr>
                      <w:rFonts w:ascii="Times New Roman" w:hAnsi="Times New Roman" w:eastAsia="宋体" w:cs="Times New Roman"/>
                      <w:color w:val="auto"/>
                      <w:szCs w:val="21"/>
                    </w:rPr>
                    <w:t>室</w:t>
                  </w: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通风柜</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SJ-TFG-18</w:t>
                  </w:r>
                </w:p>
              </w:tc>
              <w:tc>
                <w:tcPr>
                  <w:tcW w:w="783" w:type="pct"/>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干燥培养两用箱</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PH-140A</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干燥培养两用箱</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PH-240A</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立式压力蒸汽灭菌器</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LS-75HD</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生化培养箱</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LRH-250</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霉菌培养箱</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MJ-250-I</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7</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超净工作台</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SW-CJ-1FD</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8</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生物安全柜</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BHC-1300ⅡA2</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9</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转轮除湿空调机组</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ZCS-800</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不锈钢多联过滤系统</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ZKB-1A</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11</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美的挂壁空调</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KFR-32GW DY-V2(E2)</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12</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海尔冰箱</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BCD-539WT</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13</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立式压力蒸汽灭菌器</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LDZH-100KBS</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w:t>
                  </w:r>
                </w:p>
              </w:tc>
              <w:tc>
                <w:tcPr>
                  <w:tcW w:w="155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电子天平</w:t>
                  </w:r>
                </w:p>
              </w:tc>
              <w:tc>
                <w:tcPr>
                  <w:tcW w:w="1072"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JA5003N</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w:t>
                  </w:r>
                </w:p>
              </w:tc>
              <w:tc>
                <w:tcPr>
                  <w:tcW w:w="1553"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电导率仪</w:t>
                  </w:r>
                </w:p>
              </w:tc>
              <w:tc>
                <w:tcPr>
                  <w:tcW w:w="1072"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DDSJ-308F</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16</w:t>
                  </w:r>
                </w:p>
              </w:tc>
              <w:tc>
                <w:tcPr>
                  <w:tcW w:w="1553" w:type="pct"/>
                  <w:shd w:val="clear" w:color="auto" w:fill="auto"/>
                  <w:vAlign w:val="center"/>
                </w:tcPr>
                <w:p>
                  <w:pPr>
                    <w:spacing w:line="0" w:lineRule="atLeas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电炉</w:t>
                  </w:r>
                </w:p>
              </w:tc>
              <w:tc>
                <w:tcPr>
                  <w:tcW w:w="1072" w:type="pct"/>
                  <w:shd w:val="clear" w:color="auto" w:fill="auto"/>
                  <w:vAlign w:val="center"/>
                </w:tcPr>
                <w:p>
                  <w:pPr>
                    <w:spacing w:line="0" w:lineRule="atLeast"/>
                    <w:jc w:val="center"/>
                    <w:rPr>
                      <w:rFonts w:ascii="Times New Roman" w:hAnsi="Times New Roman" w:eastAsia="宋体" w:cs="Times New Roman"/>
                      <w:color w:val="auto"/>
                      <w:szCs w:val="21"/>
                    </w:rPr>
                  </w:pPr>
                  <w:r>
                    <w:rPr>
                      <w:rFonts w:ascii="Times New Roman" w:hAnsi="Times New Roman" w:eastAsia="宋体" w:cs="Times New Roman"/>
                      <w:color w:val="auto"/>
                      <w:szCs w:val="21"/>
                    </w:rPr>
                    <w:t>DK-98-Ⅱ</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restar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全自动尿液分析系统产品线</w:t>
                  </w: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回板总装线</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14600mm*970mm*1500mm</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restar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循环总装线</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6280mm*1600mm*1300mm</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计数池洁净除水设备</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NSTP0101</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自动裁管机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MRD-100S皮带送料定制型</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双人非标超净工作台</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YJ-HS</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加温风柜（高温老化室</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TZK032</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7</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中科美菱冰柜</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YC-300L</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8</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医用低温冰箱</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YC-525L（中科美菱）</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9</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自动焊接机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150W</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5匹定频天花机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KFR120TW/(12550S)NhCa-3</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21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restart"/>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全自动血液分析仪产品线</w:t>
                  </w: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c>
                <w:tcPr>
                  <w:tcW w:w="1553"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单件流组装调试流水线</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2</w:t>
                  </w:r>
                </w:p>
              </w:tc>
              <w:tc>
                <w:tcPr>
                  <w:tcW w:w="643" w:type="pct"/>
                  <w:vMerge w:val="restart"/>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螺杆式空压机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SCR20M-10bar</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1000L纯化水设备</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PWMCSDROE-1000I</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自动裁管机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MRD-100S皮带送料定制型</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双人非标超净工作台</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YJ-HS</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加温风柜（高温老化室</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TZK032</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7</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中科美菱医用冷藏箱</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YC-525L</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2</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8</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电热恒温培养箱</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HH-B11-BS-II</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9</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超声波清洗机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TEA-2060T</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格力空调 KFR-120LW</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KFR120TW/(12550S)NhCa-3</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21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11</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全自动喷淋清洗机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D1000</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12</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升降平台</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DPS-800</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13</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即时打印贴标机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DS-805</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14</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全自动点胶机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15</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气密检测仪</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KY-230-MF</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28" w:type="dxa"/>
                </w:tblCellMar>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16</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即时打印贴标机</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DS-805E</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595" w:type="pct"/>
                  <w:vMerge w:val="continue"/>
                  <w:vAlign w:val="center"/>
                </w:tcPr>
                <w:p>
                  <w:pPr>
                    <w:widowControl/>
                    <w:jc w:val="center"/>
                    <w:textAlignment w:val="center"/>
                    <w:rPr>
                      <w:rFonts w:ascii="Times New Roman" w:hAnsi="Times New Roman" w:eastAsia="宋体" w:cs="Times New Roman"/>
                      <w:color w:val="auto"/>
                      <w:szCs w:val="21"/>
                    </w:rPr>
                  </w:pPr>
                </w:p>
              </w:tc>
              <w:tc>
                <w:tcPr>
                  <w:tcW w:w="35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17</w:t>
                  </w:r>
                </w:p>
              </w:tc>
              <w:tc>
                <w:tcPr>
                  <w:tcW w:w="1553"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气密性检测仪</w:t>
                  </w:r>
                </w:p>
              </w:tc>
              <w:tc>
                <w:tcPr>
                  <w:tcW w:w="1072"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BYC-322</w:t>
                  </w:r>
                </w:p>
              </w:tc>
              <w:tc>
                <w:tcPr>
                  <w:tcW w:w="783" w:type="pct"/>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1</w:t>
                  </w:r>
                </w:p>
              </w:tc>
              <w:tc>
                <w:tcPr>
                  <w:tcW w:w="643" w:type="pct"/>
                  <w:vMerge w:val="continue"/>
                  <w:vAlign w:val="center"/>
                </w:tcPr>
                <w:p>
                  <w:pPr>
                    <w:widowControl/>
                    <w:jc w:val="center"/>
                    <w:textAlignment w:val="center"/>
                    <w:rPr>
                      <w:rFonts w:ascii="Times New Roman" w:hAnsi="Times New Roman" w:eastAsia="宋体" w:cs="Times New Roman"/>
                      <w:color w:val="auto"/>
                      <w:kern w:val="0"/>
                      <w:szCs w:val="21"/>
                      <w:lang w:bidi="ar"/>
                    </w:rPr>
                  </w:pPr>
                </w:p>
              </w:tc>
            </w:tr>
          </w:tbl>
          <w:p>
            <w:pPr>
              <w:tabs>
                <w:tab w:val="left" w:pos="1260"/>
              </w:tabs>
              <w:spacing w:line="360" w:lineRule="auto"/>
              <w:ind w:firstLine="450" w:firstLineChars="200"/>
              <w:rPr>
                <w:rFonts w:ascii="Times New Roman" w:hAnsi="Times New Roman" w:eastAsia="宋体" w:cs="Times New Roman"/>
                <w:b/>
                <w:color w:val="auto"/>
                <w:spacing w:val="-8"/>
                <w:sz w:val="24"/>
                <w:szCs w:val="24"/>
              </w:rPr>
            </w:pPr>
            <w:r>
              <w:rPr>
                <w:rFonts w:hint="eastAsia" w:ascii="Times New Roman" w:hAnsi="Times New Roman" w:eastAsia="宋体" w:cs="Times New Roman"/>
                <w:b/>
                <w:color w:val="auto"/>
                <w:spacing w:val="-8"/>
                <w:sz w:val="24"/>
                <w:szCs w:val="24"/>
              </w:rPr>
              <w:t>7、</w:t>
            </w:r>
            <w:r>
              <w:rPr>
                <w:rFonts w:ascii="Times New Roman" w:hAnsi="Times New Roman" w:eastAsia="宋体" w:cs="Times New Roman"/>
                <w:b/>
                <w:color w:val="auto"/>
                <w:spacing w:val="-8"/>
                <w:sz w:val="24"/>
                <w:szCs w:val="24"/>
              </w:rPr>
              <w:t>主要原辅材料</w:t>
            </w:r>
          </w:p>
          <w:p>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项目原辅材料及用量详见表2-</w:t>
            </w:r>
            <w:r>
              <w:rPr>
                <w:rFonts w:hint="eastAsia" w:ascii="Times New Roman" w:hAnsi="Times New Roman" w:eastAsia="宋体" w:cs="Times New Roman"/>
                <w:color w:val="auto"/>
                <w:sz w:val="24"/>
              </w:rPr>
              <w:t>10</w:t>
            </w:r>
            <w:r>
              <w:rPr>
                <w:rFonts w:ascii="Times New Roman" w:hAnsi="Times New Roman" w:eastAsia="宋体" w:cs="Times New Roman"/>
                <w:color w:val="auto"/>
                <w:sz w:val="24"/>
              </w:rPr>
              <w:t>。</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2-</w:t>
            </w:r>
            <w:r>
              <w:rPr>
                <w:rFonts w:hint="eastAsia" w:ascii="Times New Roman" w:hAnsi="Times New Roman" w:eastAsia="宋体" w:cs="Times New Roman"/>
                <w:b/>
                <w:color w:val="auto"/>
                <w:szCs w:val="21"/>
              </w:rPr>
              <w:t>10</w:t>
            </w:r>
            <w:r>
              <w:rPr>
                <w:rFonts w:ascii="Times New Roman" w:hAnsi="Times New Roman" w:eastAsia="宋体" w:cs="Times New Roman"/>
                <w:b/>
                <w:color w:val="auto"/>
                <w:szCs w:val="21"/>
              </w:rPr>
              <w:t xml:space="preserve">   原辅材料及用量表</w:t>
            </w:r>
          </w:p>
          <w:tbl>
            <w:tblPr>
              <w:tblStyle w:val="26"/>
              <w:tblW w:w="49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304"/>
              <w:gridCol w:w="1094"/>
              <w:gridCol w:w="930"/>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序号</w:t>
                  </w:r>
                </w:p>
              </w:tc>
              <w:tc>
                <w:tcPr>
                  <w:tcW w:w="2675" w:type="pct"/>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名称</w:t>
                  </w:r>
                </w:p>
              </w:tc>
              <w:tc>
                <w:tcPr>
                  <w:tcW w:w="680" w:type="pct"/>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数量</w:t>
                  </w:r>
                </w:p>
              </w:tc>
              <w:tc>
                <w:tcPr>
                  <w:tcW w:w="578" w:type="pct"/>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单位</w:t>
                  </w:r>
                </w:p>
              </w:tc>
              <w:tc>
                <w:tcPr>
                  <w:tcW w:w="607" w:type="pct"/>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shd w:val="clear" w:color="000000" w:fill="FFFFFF"/>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一、全自动血细胞分析仪与全自动尿有形分析仪配套试剂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000000" w:fill="FFFFFF"/>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rPr>
                    <w:t>五水棉子糖</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restart"/>
                  <w:shd w:val="clear" w:color="000000" w:fill="FFFFFF"/>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生产用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000000" w:fill="FFFFFF"/>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rPr>
                    <w:t>腺嘌呤硫酸盐</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shd w:val="clear" w:color="000000" w:fill="FFFFFF"/>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000000" w:fill="FFFFFF"/>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rPr>
                    <w:t>硫酸卡那霉素</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shd w:val="clear" w:color="000000" w:fill="FFFFFF"/>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rPr>
                    <w:t>氯霉素</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rPr>
                    <w:t>氨苄青霉素钠</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rPr>
                    <w:t>牛血清白蛋白BSA</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rPr>
                    <w:t>皂素</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rPr>
                    <w:t>戊二醛</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mL</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rPr>
                    <w:t>磷酸氢二钠</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rPr>
                    <w:t>柠檬酸AR</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11</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rPr>
                    <w:t>丙三醇（甘油）</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mL</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rPr>
                    <w:t>磷酸二氢钠，二水</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13</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rPr>
                    <w:t>磷酸二氢钾</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rPr>
                    <w:t>磷酸氢二钠，十二水</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w:t>
                  </w:r>
                </w:p>
              </w:tc>
              <w:tc>
                <w:tcPr>
                  <w:tcW w:w="2675"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二甲基亚砜</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mL</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16</w:t>
                  </w:r>
                </w:p>
              </w:tc>
              <w:tc>
                <w:tcPr>
                  <w:tcW w:w="2675"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无水葡萄糖</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50000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17</w:t>
                  </w:r>
                </w:p>
              </w:tc>
              <w:tc>
                <w:tcPr>
                  <w:tcW w:w="2675" w:type="pct"/>
                  <w:shd w:val="clear" w:color="auto" w:fill="auto"/>
                  <w:vAlign w:val="center"/>
                </w:tcPr>
                <w:p>
                  <w:pPr>
                    <w:widowControl/>
                    <w:jc w:val="center"/>
                    <w:textAlignment w:val="center"/>
                    <w:rPr>
                      <w:rFonts w:ascii="Times New Roman" w:hAnsi="Times New Roman" w:eastAsia="宋体" w:cs="Times New Roman"/>
                      <w:color w:val="auto"/>
                      <w:szCs w:val="21"/>
                    </w:rPr>
                  </w:pPr>
                  <w:r>
                    <w:rPr>
                      <w:rStyle w:val="62"/>
                      <w:rFonts w:hint="default" w:ascii="Times New Roman" w:hAnsi="Times New Roman" w:cs="Times New Roman"/>
                      <w:color w:val="auto"/>
                      <w:sz w:val="21"/>
                      <w:szCs w:val="21"/>
                    </w:rPr>
                    <w:t>十二烷基-β</w:t>
                  </w:r>
                  <w:r>
                    <w:rPr>
                      <w:rStyle w:val="56"/>
                      <w:rFonts w:eastAsia="宋体"/>
                      <w:color w:val="auto"/>
                    </w:rPr>
                    <w:t>-D-</w:t>
                  </w:r>
                  <w:r>
                    <w:rPr>
                      <w:rStyle w:val="62"/>
                      <w:rFonts w:hint="default" w:ascii="Times New Roman" w:hAnsi="Times New Roman" w:cs="Times New Roman"/>
                      <w:color w:val="auto"/>
                      <w:sz w:val="21"/>
                      <w:szCs w:val="21"/>
                    </w:rPr>
                    <w:t>麦芽糖苷（</w:t>
                  </w:r>
                  <w:r>
                    <w:rPr>
                      <w:rStyle w:val="56"/>
                      <w:rFonts w:eastAsia="宋体"/>
                      <w:color w:val="auto"/>
                    </w:rPr>
                    <w:t>99%</w:t>
                  </w:r>
                  <w:r>
                    <w:rPr>
                      <w:rStyle w:val="62"/>
                      <w:rFonts w:hint="default" w:ascii="Times New Roman" w:hAnsi="Times New Roman" w:cs="Times New Roman"/>
                      <w:color w:val="auto"/>
                      <w:sz w:val="21"/>
                      <w:szCs w:val="21"/>
                    </w:rPr>
                    <w:t>）</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18</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氯化钠</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100000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19</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吡啶硫酮钠（40%）</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205507</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磷酸二氢钠（含二水）</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23403</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21</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磷酸二氢钾</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11622</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22</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磷酸氢二钠（十二水）</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165976</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23</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N-三（羟甲基）甲基-3-氨基丙磺酸</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146029</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24</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羟乙基六氢均三嗪</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37384</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25</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硼砂（十水四硼酸钠）</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927492</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26</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十二烷基硫酸钠</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81958</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27</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十四烷基三甲基溴化铵</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42879</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28</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十六烷基三甲基溴化铵</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30144</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29</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三羟甲基氨基甲烷</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272984</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30</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聚氧乙烯月桂醚</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1316385</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31</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乙醇胺</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1167975</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32</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乙二胺四乙酸二钠</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978240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33</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盐酸羟胺</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40726</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34</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聚乙二醇400/CP</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280500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35</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乙二醇苯醚</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280500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36</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无水硫酸钠</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18851500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37</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氯化钠</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17850780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38</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硫酸（98%）</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960000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39</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盐酸（37%）</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693000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40</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曲拉通/亚科，西宝</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2685</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41</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次氯酸钠</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576000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42</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DMDMH防腐剂</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541500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43</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硼酸</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2415000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44</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氯化钾</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54000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45</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十二烷基三甲基氯化铵</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1350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46</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磷酸氢二钾（含三水）</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1780500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47</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咪唑</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2250000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48</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Proclin300</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1177500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49</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草酸钾</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1380000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聚乙二醇6000</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1140000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51</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无水乙醇AR（1975g一瓶）</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40000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g</w:t>
                  </w:r>
                </w:p>
              </w:tc>
              <w:tc>
                <w:tcPr>
                  <w:tcW w:w="607" w:type="pct"/>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研发用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52</w:t>
                  </w:r>
                </w:p>
              </w:tc>
              <w:tc>
                <w:tcPr>
                  <w:tcW w:w="2675"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QuaCell® CHO CD04培养基</w:t>
                  </w:r>
                </w:p>
              </w:tc>
              <w:tc>
                <w:tcPr>
                  <w:tcW w:w="68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12000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ml</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53</w:t>
                  </w:r>
                </w:p>
              </w:tc>
              <w:tc>
                <w:tcPr>
                  <w:tcW w:w="2675"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蛋白检测通用试剂原料R1</w:t>
                  </w:r>
                </w:p>
              </w:tc>
              <w:tc>
                <w:tcPr>
                  <w:tcW w:w="68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7500</w:t>
                  </w:r>
                </w:p>
              </w:tc>
              <w:tc>
                <w:tcPr>
                  <w:tcW w:w="578"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ml</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54</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蛋白检测通用试剂原料R1</w:t>
                  </w:r>
                </w:p>
              </w:tc>
              <w:tc>
                <w:tcPr>
                  <w:tcW w:w="68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5000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mL</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55</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柠檬酸三钠AR</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4000</w:t>
                  </w:r>
                </w:p>
              </w:tc>
              <w:tc>
                <w:tcPr>
                  <w:tcW w:w="578"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56</w:t>
                  </w:r>
                </w:p>
              </w:tc>
              <w:tc>
                <w:tcPr>
                  <w:tcW w:w="2675"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QuaCell® CHO Feed02补料20231200343</w:t>
                  </w:r>
                </w:p>
              </w:tc>
              <w:tc>
                <w:tcPr>
                  <w:tcW w:w="68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3000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ml</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57</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壹科繁胎牛血清（澳洲进口）</w:t>
                  </w:r>
                </w:p>
              </w:tc>
              <w:tc>
                <w:tcPr>
                  <w:tcW w:w="68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2500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mL</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58</w:t>
                  </w:r>
                </w:p>
              </w:tc>
              <w:tc>
                <w:tcPr>
                  <w:tcW w:w="2675"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柠檬酸</w:t>
                  </w:r>
                </w:p>
              </w:tc>
              <w:tc>
                <w:tcPr>
                  <w:tcW w:w="68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2500</w:t>
                  </w:r>
                </w:p>
              </w:tc>
              <w:tc>
                <w:tcPr>
                  <w:tcW w:w="578"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59</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氯化镁AR</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1500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乙二醇/AR500ml</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1500</w:t>
                  </w:r>
                </w:p>
              </w:tc>
              <w:tc>
                <w:tcPr>
                  <w:tcW w:w="578"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ml</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61</w:t>
                  </w:r>
                </w:p>
              </w:tc>
              <w:tc>
                <w:tcPr>
                  <w:tcW w:w="2675"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胎牛血清（四季青）20231200840</w:t>
                  </w:r>
                </w:p>
              </w:tc>
              <w:tc>
                <w:tcPr>
                  <w:tcW w:w="68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1000</w:t>
                  </w:r>
                </w:p>
              </w:tc>
              <w:tc>
                <w:tcPr>
                  <w:tcW w:w="578"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ml</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62</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无水硫酸钠</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63</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血细胞分析仪用质控物（荧光原理）</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ml</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64</w:t>
                  </w:r>
                </w:p>
              </w:tc>
              <w:tc>
                <w:tcPr>
                  <w:tcW w:w="2675"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CD CHO 培养基</w:t>
                  </w:r>
                </w:p>
              </w:tc>
              <w:tc>
                <w:tcPr>
                  <w:tcW w:w="68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ml</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65</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血细胞分析用溶血剂（M-52DIFF）</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500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ml</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66</w:t>
                  </w:r>
                </w:p>
              </w:tc>
              <w:tc>
                <w:tcPr>
                  <w:tcW w:w="2675"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胎牛血清（YKF</w:t>
                  </w:r>
                  <w:r>
                    <w:rPr>
                      <w:rStyle w:val="75"/>
                      <w:rFonts w:hint="default" w:ascii="Times New Roman" w:hAnsi="Times New Roman" w:cs="Times New Roman"/>
                      <w:color w:val="auto"/>
                      <w:sz w:val="21"/>
                      <w:szCs w:val="21"/>
                      <w:lang w:bidi="ar"/>
                    </w:rPr>
                    <w:t>）</w:t>
                  </w:r>
                </w:p>
              </w:tc>
              <w:tc>
                <w:tcPr>
                  <w:tcW w:w="68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500</w:t>
                  </w:r>
                </w:p>
              </w:tc>
              <w:tc>
                <w:tcPr>
                  <w:tcW w:w="578"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ml</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67</w:t>
                  </w:r>
                </w:p>
              </w:tc>
              <w:tc>
                <w:tcPr>
                  <w:tcW w:w="2675" w:type="pct"/>
                  <w:shd w:val="clear" w:color="auto" w:fill="auto"/>
                  <w:vAlign w:val="center"/>
                </w:tcPr>
                <w:p>
                  <w:pPr>
                    <w:widowControl/>
                    <w:jc w:val="center"/>
                    <w:textAlignment w:val="bottom"/>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无水氯化钙</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500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68</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硼酸</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500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69</w:t>
                  </w:r>
                </w:p>
              </w:tc>
              <w:tc>
                <w:tcPr>
                  <w:tcW w:w="2675"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C反应蛋白检测试剂原料</w:t>
                  </w:r>
                </w:p>
              </w:tc>
              <w:tc>
                <w:tcPr>
                  <w:tcW w:w="68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500</w:t>
                  </w:r>
                </w:p>
              </w:tc>
              <w:tc>
                <w:tcPr>
                  <w:tcW w:w="578"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ml</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70</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三羟甲基氨基甲烷（TRIS）</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500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71</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氯化铁，六水</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500</w:t>
                  </w:r>
                </w:p>
              </w:tc>
              <w:tc>
                <w:tcPr>
                  <w:tcW w:w="578"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72</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牛莎PC-300抑菌剂</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400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ml</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73</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山东卓越血细胞分析仪用质控物</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200</w:t>
                  </w:r>
                </w:p>
              </w:tc>
              <w:tc>
                <w:tcPr>
                  <w:tcW w:w="578"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ml</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74</w:t>
                  </w:r>
                </w:p>
              </w:tc>
              <w:tc>
                <w:tcPr>
                  <w:tcW w:w="2675"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纳米羧基胶乳微球（PS6016）</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200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ml</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75</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血细胞分析用溶血剂（M-52LH）</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ml</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76</w:t>
                  </w:r>
                </w:p>
              </w:tc>
              <w:tc>
                <w:tcPr>
                  <w:tcW w:w="2675"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胶乳微球（JSR）</w:t>
                  </w:r>
                </w:p>
              </w:tc>
              <w:tc>
                <w:tcPr>
                  <w:tcW w:w="68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ml</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77</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牛莎BND-99</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78</w:t>
                  </w:r>
                </w:p>
              </w:tc>
              <w:tc>
                <w:tcPr>
                  <w:tcW w:w="2675"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CRP单克隆抗体</w:t>
                  </w:r>
                </w:p>
              </w:tc>
              <w:tc>
                <w:tcPr>
                  <w:tcW w:w="68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800</w:t>
                  </w:r>
                </w:p>
              </w:tc>
              <w:tc>
                <w:tcPr>
                  <w:tcW w:w="578"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79</w:t>
                  </w:r>
                </w:p>
              </w:tc>
              <w:tc>
                <w:tcPr>
                  <w:tcW w:w="2675"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SAA</w:t>
                  </w:r>
                  <w:r>
                    <w:rPr>
                      <w:rStyle w:val="75"/>
                      <w:rFonts w:hint="default" w:ascii="Times New Roman" w:hAnsi="Times New Roman" w:cs="Times New Roman"/>
                      <w:color w:val="auto"/>
                      <w:sz w:val="21"/>
                      <w:szCs w:val="21"/>
                      <w:lang w:bidi="ar"/>
                    </w:rPr>
                    <w:t>重组单克隆抗体</w:t>
                  </w:r>
                </w:p>
              </w:tc>
              <w:tc>
                <w:tcPr>
                  <w:tcW w:w="68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600</w:t>
                  </w:r>
                </w:p>
              </w:tc>
              <w:tc>
                <w:tcPr>
                  <w:tcW w:w="578"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80</w:t>
                  </w:r>
                </w:p>
              </w:tc>
              <w:tc>
                <w:tcPr>
                  <w:tcW w:w="2675"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CRP</w:t>
                  </w:r>
                  <w:r>
                    <w:rPr>
                      <w:rStyle w:val="75"/>
                      <w:rFonts w:hint="default" w:ascii="Times New Roman" w:hAnsi="Times New Roman" w:cs="Times New Roman"/>
                      <w:color w:val="auto"/>
                      <w:sz w:val="21"/>
                      <w:szCs w:val="21"/>
                      <w:lang w:bidi="ar"/>
                    </w:rPr>
                    <w:t>重组单克隆抗体</w:t>
                  </w:r>
                </w:p>
              </w:tc>
              <w:tc>
                <w:tcPr>
                  <w:tcW w:w="680"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100</w:t>
                  </w:r>
                </w:p>
              </w:tc>
              <w:tc>
                <w:tcPr>
                  <w:tcW w:w="578" w:type="pct"/>
                  <w:shd w:val="clear" w:color="auto" w:fill="auto"/>
                  <w:vAlign w:val="center"/>
                </w:tcPr>
                <w:p>
                  <w:pPr>
                    <w:widowControl/>
                    <w:jc w:val="center"/>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81</w:t>
                  </w:r>
                </w:p>
              </w:tc>
              <w:tc>
                <w:tcPr>
                  <w:tcW w:w="2675"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网织红次染料</w:t>
                  </w:r>
                </w:p>
              </w:tc>
              <w:tc>
                <w:tcPr>
                  <w:tcW w:w="680"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50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lang w:bidi="ar"/>
                    </w:rPr>
                    <w:t>mg</w:t>
                  </w:r>
                </w:p>
              </w:tc>
              <w:tc>
                <w:tcPr>
                  <w:tcW w:w="607" w:type="pct"/>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w:t>
                  </w:r>
                  <w:r>
                    <w:rPr>
                      <w:rFonts w:ascii="Times New Roman" w:hAnsi="Times New Roman" w:eastAsia="宋体" w:cs="Times New Roman"/>
                      <w:color w:val="auto"/>
                      <w:kern w:val="0"/>
                      <w:szCs w:val="21"/>
                      <w:lang w:bidi="ar"/>
                    </w:rPr>
                    <w:t>全自尿液分析仪与半自动尿分析仪配套试剂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2675" w:type="pct"/>
                  <w:shd w:val="clear" w:color="auto" w:fill="auto"/>
                  <w:vAlign w:val="bottom"/>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无水乙醇</w:t>
                  </w:r>
                </w:p>
              </w:tc>
              <w:tc>
                <w:tcPr>
                  <w:tcW w:w="680"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15000</w:t>
                  </w:r>
                </w:p>
              </w:tc>
              <w:tc>
                <w:tcPr>
                  <w:tcW w:w="57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L</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2675"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乙二胺四乙酸二钠</w:t>
                  </w:r>
                </w:p>
              </w:tc>
              <w:tc>
                <w:tcPr>
                  <w:tcW w:w="680"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30000</w:t>
                  </w:r>
                </w:p>
              </w:tc>
              <w:tc>
                <w:tcPr>
                  <w:tcW w:w="57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g</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w:t>
                  </w:r>
                </w:p>
              </w:tc>
              <w:tc>
                <w:tcPr>
                  <w:tcW w:w="2675"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曲拉通X-100</w:t>
                  </w:r>
                </w:p>
              </w:tc>
              <w:tc>
                <w:tcPr>
                  <w:tcW w:w="680"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5000</w:t>
                  </w:r>
                </w:p>
              </w:tc>
              <w:tc>
                <w:tcPr>
                  <w:tcW w:w="57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mL</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w:t>
                  </w:r>
                </w:p>
              </w:tc>
              <w:tc>
                <w:tcPr>
                  <w:tcW w:w="2675"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吐温20</w:t>
                  </w:r>
                </w:p>
              </w:tc>
              <w:tc>
                <w:tcPr>
                  <w:tcW w:w="680"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5000</w:t>
                  </w:r>
                </w:p>
              </w:tc>
              <w:tc>
                <w:tcPr>
                  <w:tcW w:w="57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mL</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w:t>
                  </w:r>
                </w:p>
              </w:tc>
              <w:tc>
                <w:tcPr>
                  <w:tcW w:w="2675"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明胶</w:t>
                  </w:r>
                </w:p>
              </w:tc>
              <w:tc>
                <w:tcPr>
                  <w:tcW w:w="680"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5000</w:t>
                  </w:r>
                </w:p>
              </w:tc>
              <w:tc>
                <w:tcPr>
                  <w:tcW w:w="57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g</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w:t>
                  </w:r>
                </w:p>
              </w:tc>
              <w:tc>
                <w:tcPr>
                  <w:tcW w:w="2675"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聚乙烯醇1788</w:t>
                  </w:r>
                </w:p>
              </w:tc>
              <w:tc>
                <w:tcPr>
                  <w:tcW w:w="680"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1000</w:t>
                  </w:r>
                </w:p>
              </w:tc>
              <w:tc>
                <w:tcPr>
                  <w:tcW w:w="57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g</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w:t>
                  </w:r>
                </w:p>
              </w:tc>
              <w:tc>
                <w:tcPr>
                  <w:tcW w:w="2675"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羟乙基纤维素</w:t>
                  </w:r>
                </w:p>
              </w:tc>
              <w:tc>
                <w:tcPr>
                  <w:tcW w:w="680"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1000</w:t>
                  </w:r>
                </w:p>
              </w:tc>
              <w:tc>
                <w:tcPr>
                  <w:tcW w:w="57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g</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w:t>
                  </w:r>
                </w:p>
              </w:tc>
              <w:tc>
                <w:tcPr>
                  <w:tcW w:w="2675"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羧甲基纤维素钠</w:t>
                  </w:r>
                </w:p>
              </w:tc>
              <w:tc>
                <w:tcPr>
                  <w:tcW w:w="680"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1000</w:t>
                  </w:r>
                </w:p>
              </w:tc>
              <w:tc>
                <w:tcPr>
                  <w:tcW w:w="57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g</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w:t>
                  </w:r>
                </w:p>
              </w:tc>
              <w:tc>
                <w:tcPr>
                  <w:tcW w:w="2675"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2,6-二氯靛酚水合物</w:t>
                  </w:r>
                </w:p>
              </w:tc>
              <w:tc>
                <w:tcPr>
                  <w:tcW w:w="680"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1000</w:t>
                  </w:r>
                </w:p>
              </w:tc>
              <w:tc>
                <w:tcPr>
                  <w:tcW w:w="57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g</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c>
                <w:tcPr>
                  <w:tcW w:w="2675"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5-磺基水杨酸</w:t>
                  </w:r>
                </w:p>
              </w:tc>
              <w:tc>
                <w:tcPr>
                  <w:tcW w:w="680"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5000</w:t>
                  </w:r>
                </w:p>
              </w:tc>
              <w:tc>
                <w:tcPr>
                  <w:tcW w:w="57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g</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11</w:t>
                  </w:r>
                </w:p>
              </w:tc>
              <w:tc>
                <w:tcPr>
                  <w:tcW w:w="2675"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4-甲氧苯重氮四氟硼酸盐</w:t>
                  </w:r>
                </w:p>
              </w:tc>
              <w:tc>
                <w:tcPr>
                  <w:tcW w:w="680"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1000</w:t>
                  </w:r>
                </w:p>
              </w:tc>
              <w:tc>
                <w:tcPr>
                  <w:tcW w:w="57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g</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12</w:t>
                  </w:r>
                </w:p>
              </w:tc>
              <w:tc>
                <w:tcPr>
                  <w:tcW w:w="2675"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柠檬酸钠</w:t>
                  </w:r>
                </w:p>
              </w:tc>
              <w:tc>
                <w:tcPr>
                  <w:tcW w:w="680"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25000</w:t>
                  </w:r>
                </w:p>
              </w:tc>
              <w:tc>
                <w:tcPr>
                  <w:tcW w:w="57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g</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13</w:t>
                  </w:r>
                </w:p>
              </w:tc>
              <w:tc>
                <w:tcPr>
                  <w:tcW w:w="2675"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三羟基氨基甲烷Tris</w:t>
                  </w:r>
                </w:p>
              </w:tc>
              <w:tc>
                <w:tcPr>
                  <w:tcW w:w="680"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25000</w:t>
                  </w:r>
                </w:p>
              </w:tc>
              <w:tc>
                <w:tcPr>
                  <w:tcW w:w="57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g</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14</w:t>
                  </w:r>
                </w:p>
              </w:tc>
              <w:tc>
                <w:tcPr>
                  <w:tcW w:w="2675"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滤纸</w:t>
                  </w:r>
                </w:p>
              </w:tc>
              <w:tc>
                <w:tcPr>
                  <w:tcW w:w="68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5000</w:t>
                  </w:r>
                </w:p>
              </w:tc>
              <w:tc>
                <w:tcPr>
                  <w:tcW w:w="578"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卷</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15</w:t>
                  </w:r>
                </w:p>
              </w:tc>
              <w:tc>
                <w:tcPr>
                  <w:tcW w:w="2675"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双面胶</w:t>
                  </w:r>
                </w:p>
              </w:tc>
              <w:tc>
                <w:tcPr>
                  <w:tcW w:w="68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5000</w:t>
                  </w:r>
                </w:p>
              </w:tc>
              <w:tc>
                <w:tcPr>
                  <w:tcW w:w="578"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卷</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16</w:t>
                  </w:r>
                </w:p>
              </w:tc>
              <w:tc>
                <w:tcPr>
                  <w:tcW w:w="2675"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铝箔袋</w:t>
                  </w:r>
                </w:p>
              </w:tc>
              <w:tc>
                <w:tcPr>
                  <w:tcW w:w="68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8000</w:t>
                  </w:r>
                </w:p>
              </w:tc>
              <w:tc>
                <w:tcPr>
                  <w:tcW w:w="578"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个</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17</w:t>
                  </w:r>
                </w:p>
              </w:tc>
              <w:tc>
                <w:tcPr>
                  <w:tcW w:w="2675"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PE袋</w:t>
                  </w:r>
                </w:p>
              </w:tc>
              <w:tc>
                <w:tcPr>
                  <w:tcW w:w="68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8000</w:t>
                  </w:r>
                </w:p>
              </w:tc>
              <w:tc>
                <w:tcPr>
                  <w:tcW w:w="578"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个</w:t>
                  </w:r>
                </w:p>
              </w:tc>
              <w:tc>
                <w:tcPr>
                  <w:tcW w:w="607"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18</w:t>
                  </w:r>
                </w:p>
              </w:tc>
              <w:tc>
                <w:tcPr>
                  <w:tcW w:w="2675"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PET基片</w:t>
                  </w:r>
                </w:p>
              </w:tc>
              <w:tc>
                <w:tcPr>
                  <w:tcW w:w="68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90000</w:t>
                  </w:r>
                </w:p>
              </w:tc>
              <w:tc>
                <w:tcPr>
                  <w:tcW w:w="578"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KG</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19</w:t>
                  </w:r>
                </w:p>
              </w:tc>
              <w:tc>
                <w:tcPr>
                  <w:tcW w:w="2675"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塑料筒</w:t>
                  </w:r>
                </w:p>
              </w:tc>
              <w:tc>
                <w:tcPr>
                  <w:tcW w:w="68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5860000</w:t>
                  </w:r>
                </w:p>
              </w:tc>
              <w:tc>
                <w:tcPr>
                  <w:tcW w:w="578"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个</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20</w:t>
                  </w:r>
                </w:p>
              </w:tc>
              <w:tc>
                <w:tcPr>
                  <w:tcW w:w="2675"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不干胶标签</w:t>
                  </w:r>
                </w:p>
              </w:tc>
              <w:tc>
                <w:tcPr>
                  <w:tcW w:w="68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6000000</w:t>
                  </w:r>
                </w:p>
              </w:tc>
              <w:tc>
                <w:tcPr>
                  <w:tcW w:w="578"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张</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21</w:t>
                  </w:r>
                </w:p>
              </w:tc>
              <w:tc>
                <w:tcPr>
                  <w:tcW w:w="2675"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小盒</w:t>
                  </w:r>
                </w:p>
              </w:tc>
              <w:tc>
                <w:tcPr>
                  <w:tcW w:w="68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3860000</w:t>
                  </w:r>
                </w:p>
              </w:tc>
              <w:tc>
                <w:tcPr>
                  <w:tcW w:w="578"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个</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22</w:t>
                  </w:r>
                </w:p>
              </w:tc>
              <w:tc>
                <w:tcPr>
                  <w:tcW w:w="2675"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中盒</w:t>
                  </w:r>
                </w:p>
              </w:tc>
              <w:tc>
                <w:tcPr>
                  <w:tcW w:w="68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386000</w:t>
                  </w:r>
                </w:p>
              </w:tc>
              <w:tc>
                <w:tcPr>
                  <w:tcW w:w="578"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个</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23</w:t>
                  </w:r>
                </w:p>
              </w:tc>
              <w:tc>
                <w:tcPr>
                  <w:tcW w:w="2675"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纸箱</w:t>
                  </w:r>
                </w:p>
              </w:tc>
              <w:tc>
                <w:tcPr>
                  <w:tcW w:w="68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60000</w:t>
                  </w:r>
                </w:p>
              </w:tc>
              <w:tc>
                <w:tcPr>
                  <w:tcW w:w="578"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个</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24</w:t>
                  </w:r>
                </w:p>
              </w:tc>
              <w:tc>
                <w:tcPr>
                  <w:tcW w:w="2675"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透明胶</w:t>
                  </w:r>
                </w:p>
              </w:tc>
              <w:tc>
                <w:tcPr>
                  <w:tcW w:w="68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1000</w:t>
                  </w:r>
                </w:p>
              </w:tc>
              <w:tc>
                <w:tcPr>
                  <w:tcW w:w="578"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卷</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三、全自动尿液分析系统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2675" w:type="pct"/>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全自动尿液分析系统配件</w:t>
                  </w:r>
                </w:p>
              </w:tc>
              <w:tc>
                <w:tcPr>
                  <w:tcW w:w="68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5000</w:t>
                  </w:r>
                </w:p>
              </w:tc>
              <w:tc>
                <w:tcPr>
                  <w:tcW w:w="578" w:type="pct"/>
                  <w:shd w:val="clear" w:color="auto" w:fill="auto"/>
                  <w:vAlign w:val="center"/>
                </w:tcPr>
                <w:p>
                  <w:pPr>
                    <w:widowControl/>
                    <w:jc w:val="center"/>
                    <w:textAlignment w:val="bottom"/>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套</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四、全自动血液分析仪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2675"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全自动血液分析仪配件</w:t>
                  </w:r>
                </w:p>
              </w:tc>
              <w:tc>
                <w:tcPr>
                  <w:tcW w:w="680"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15000</w:t>
                  </w:r>
                </w:p>
              </w:tc>
              <w:tc>
                <w:tcPr>
                  <w:tcW w:w="578" w:type="pc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套</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五、</w:t>
                  </w:r>
                  <w:r>
                    <w:rPr>
                      <w:rFonts w:hint="eastAsia" w:ascii="Times New Roman" w:hAnsi="Times New Roman" w:eastAsia="宋体" w:cs="Times New Roman"/>
                      <w:color w:val="auto"/>
                      <w:szCs w:val="21"/>
                    </w:rPr>
                    <w:t>生化</w:t>
                  </w:r>
                  <w:r>
                    <w:rPr>
                      <w:rFonts w:hint="eastAsia" w:ascii="Times New Roman" w:hAnsi="Times New Roman" w:eastAsia="宋体" w:cs="Times New Roman"/>
                      <w:color w:val="auto"/>
                      <w:szCs w:val="21"/>
                      <w:lang w:eastAsia="zh-CN"/>
                    </w:rPr>
                    <w:t>实验</w:t>
                  </w:r>
                  <w:r>
                    <w:rPr>
                      <w:rFonts w:ascii="Times New Roman" w:hAnsi="Times New Roman" w:eastAsia="宋体" w:cs="Times New Roman"/>
                      <w:color w:val="auto"/>
                      <w:szCs w:val="21"/>
                    </w:rPr>
                    <w:t>室用品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2675"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高锰酸钾</w:t>
                  </w:r>
                </w:p>
              </w:tc>
              <w:tc>
                <w:tcPr>
                  <w:tcW w:w="680" w:type="pct"/>
                  <w:shd w:val="clear" w:color="auto" w:fill="auto"/>
                  <w:vAlign w:val="bottom"/>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0.3</w:t>
                  </w:r>
                </w:p>
              </w:tc>
              <w:tc>
                <w:tcPr>
                  <w:tcW w:w="578" w:type="pct"/>
                  <w:shd w:val="clear" w:color="auto" w:fill="auto"/>
                  <w:vAlign w:val="bottom"/>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g</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c>
                <w:tcPr>
                  <w:tcW w:w="2675" w:type="pct"/>
                  <w:shd w:val="clear" w:color="auto" w:fill="auto"/>
                  <w:vAlign w:val="bottom"/>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硫酸</w:t>
                  </w:r>
                </w:p>
              </w:tc>
              <w:tc>
                <w:tcPr>
                  <w:tcW w:w="680" w:type="pct"/>
                  <w:shd w:val="clear" w:color="auto" w:fill="auto"/>
                  <w:vAlign w:val="bottom"/>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500</w:t>
                  </w:r>
                </w:p>
              </w:tc>
              <w:tc>
                <w:tcPr>
                  <w:tcW w:w="578" w:type="pct"/>
                  <w:shd w:val="clear" w:color="auto" w:fill="auto"/>
                  <w:vAlign w:val="bottom"/>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mL</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c>
                <w:tcPr>
                  <w:tcW w:w="2675" w:type="pct"/>
                  <w:shd w:val="clear" w:color="auto" w:fill="auto"/>
                  <w:vAlign w:val="bottom"/>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R2A</w:t>
                  </w:r>
                  <w:r>
                    <w:rPr>
                      <w:rFonts w:hint="eastAsia" w:ascii="Times New Roman" w:hAnsi="Times New Roman" w:eastAsia="宋体" w:cs="Times New Roman"/>
                      <w:color w:val="auto"/>
                      <w:szCs w:val="21"/>
                    </w:rPr>
                    <w:t>琼脂</w:t>
                  </w:r>
                </w:p>
              </w:tc>
              <w:tc>
                <w:tcPr>
                  <w:tcW w:w="680" w:type="pct"/>
                  <w:shd w:val="clear" w:color="auto" w:fill="auto"/>
                  <w:vAlign w:val="bottom"/>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250</w:t>
                  </w:r>
                </w:p>
              </w:tc>
              <w:tc>
                <w:tcPr>
                  <w:tcW w:w="578" w:type="pct"/>
                  <w:shd w:val="clear" w:color="auto" w:fill="auto"/>
                  <w:vAlign w:val="bottom"/>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g</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w:t>
                  </w:r>
                </w:p>
              </w:tc>
              <w:tc>
                <w:tcPr>
                  <w:tcW w:w="2675" w:type="pct"/>
                  <w:shd w:val="clear" w:color="auto" w:fill="auto"/>
                  <w:vAlign w:val="bottom"/>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胰酪大豆胨琼脂培养基</w:t>
                  </w:r>
                </w:p>
              </w:tc>
              <w:tc>
                <w:tcPr>
                  <w:tcW w:w="680" w:type="pct"/>
                  <w:shd w:val="clear" w:color="auto" w:fill="auto"/>
                  <w:vAlign w:val="bottom"/>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2000</w:t>
                  </w:r>
                </w:p>
              </w:tc>
              <w:tc>
                <w:tcPr>
                  <w:tcW w:w="578" w:type="pct"/>
                  <w:shd w:val="clear" w:color="auto" w:fill="auto"/>
                  <w:vAlign w:val="bottom"/>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g</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w:t>
                  </w:r>
                </w:p>
              </w:tc>
              <w:tc>
                <w:tcPr>
                  <w:tcW w:w="2675"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营养琼脂培养基</w:t>
                  </w:r>
                </w:p>
              </w:tc>
              <w:tc>
                <w:tcPr>
                  <w:tcW w:w="680"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1000</w:t>
                  </w:r>
                </w:p>
              </w:tc>
              <w:tc>
                <w:tcPr>
                  <w:tcW w:w="57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g</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w:t>
                  </w:r>
                </w:p>
              </w:tc>
              <w:tc>
                <w:tcPr>
                  <w:tcW w:w="2675"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沙氏琼脂培养基</w:t>
                  </w:r>
                </w:p>
              </w:tc>
              <w:tc>
                <w:tcPr>
                  <w:tcW w:w="680"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1000</w:t>
                  </w:r>
                </w:p>
              </w:tc>
              <w:tc>
                <w:tcPr>
                  <w:tcW w:w="57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g</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7</w:t>
                  </w:r>
                </w:p>
              </w:tc>
              <w:tc>
                <w:tcPr>
                  <w:tcW w:w="2675"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乳糖胆盐发酵管培养基</w:t>
                  </w:r>
                </w:p>
              </w:tc>
              <w:tc>
                <w:tcPr>
                  <w:tcW w:w="680"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500</w:t>
                  </w:r>
                </w:p>
              </w:tc>
              <w:tc>
                <w:tcPr>
                  <w:tcW w:w="57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g</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8</w:t>
                  </w:r>
                </w:p>
              </w:tc>
              <w:tc>
                <w:tcPr>
                  <w:tcW w:w="2675"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SCDLP培养基</w:t>
                  </w:r>
                </w:p>
              </w:tc>
              <w:tc>
                <w:tcPr>
                  <w:tcW w:w="680"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500</w:t>
                  </w:r>
                </w:p>
              </w:tc>
              <w:tc>
                <w:tcPr>
                  <w:tcW w:w="57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g</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w:t>
                  </w:r>
                </w:p>
              </w:tc>
              <w:tc>
                <w:tcPr>
                  <w:tcW w:w="2675"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溴化十六烷基三甲胺琼脂培养基</w:t>
                  </w:r>
                </w:p>
              </w:tc>
              <w:tc>
                <w:tcPr>
                  <w:tcW w:w="680"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500</w:t>
                  </w:r>
                </w:p>
              </w:tc>
              <w:tc>
                <w:tcPr>
                  <w:tcW w:w="57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g</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10</w:t>
                  </w:r>
                </w:p>
              </w:tc>
              <w:tc>
                <w:tcPr>
                  <w:tcW w:w="2675"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葡萄糖肉汤培养基</w:t>
                  </w:r>
                </w:p>
              </w:tc>
              <w:tc>
                <w:tcPr>
                  <w:tcW w:w="680"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500</w:t>
                  </w:r>
                </w:p>
              </w:tc>
              <w:tc>
                <w:tcPr>
                  <w:tcW w:w="57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g</w:t>
                  </w:r>
                </w:p>
              </w:tc>
              <w:tc>
                <w:tcPr>
                  <w:tcW w:w="607"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bl>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主要原辅材料说明：</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（1）无水乙醇：指纯度高于99.5%、几乎不含水分的乙醇，化学式为C</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H</w:t>
            </w:r>
            <w:r>
              <w:rPr>
                <w:rFonts w:hint="eastAsia" w:ascii="Times New Roman" w:hAnsi="Times New Roman" w:eastAsia="宋体" w:cs="Times New Roman"/>
                <w:color w:val="auto"/>
                <w:sz w:val="24"/>
                <w:szCs w:val="28"/>
                <w:vertAlign w:val="subscript"/>
              </w:rPr>
              <w:t>6</w:t>
            </w:r>
            <w:r>
              <w:rPr>
                <w:rFonts w:hint="eastAsia" w:ascii="Times New Roman" w:hAnsi="Times New Roman" w:eastAsia="宋体" w:cs="Times New Roman"/>
                <w:color w:val="auto"/>
                <w:sz w:val="24"/>
                <w:szCs w:val="28"/>
              </w:rPr>
              <w:t>O，结构简式为C</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H</w:t>
            </w:r>
            <w:r>
              <w:rPr>
                <w:rFonts w:hint="eastAsia" w:ascii="Times New Roman" w:hAnsi="Times New Roman" w:eastAsia="宋体" w:cs="Times New Roman"/>
                <w:color w:val="auto"/>
                <w:sz w:val="24"/>
                <w:szCs w:val="28"/>
                <w:vertAlign w:val="subscript"/>
              </w:rPr>
              <w:t>5</w:t>
            </w:r>
            <w:r>
              <w:rPr>
                <w:rFonts w:hint="eastAsia" w:ascii="Times New Roman" w:hAnsi="Times New Roman" w:eastAsia="宋体" w:cs="Times New Roman"/>
                <w:color w:val="auto"/>
                <w:sz w:val="24"/>
                <w:szCs w:val="28"/>
              </w:rPr>
              <w:t>OH。作为一种基础的大宗化学品和优良溶剂，无水乙醇在常温常压下为无色透明液体，具有特殊刺激性气味，易挥发、易燃烧，可与水及多数有机溶剂混溶。</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（2）丙三醇：又名甘油，是一种有机化合物，化学式为C</w:t>
            </w:r>
            <w:r>
              <w:rPr>
                <w:rFonts w:hint="eastAsia" w:ascii="Times New Roman" w:hAnsi="Times New Roman" w:eastAsia="宋体" w:cs="Times New Roman"/>
                <w:color w:val="auto"/>
                <w:sz w:val="24"/>
                <w:szCs w:val="28"/>
                <w:vertAlign w:val="subscript"/>
              </w:rPr>
              <w:t>3</w:t>
            </w:r>
            <w:r>
              <w:rPr>
                <w:rFonts w:hint="eastAsia" w:ascii="Times New Roman" w:hAnsi="Times New Roman" w:eastAsia="宋体" w:cs="Times New Roman"/>
                <w:color w:val="auto"/>
                <w:sz w:val="24"/>
                <w:szCs w:val="28"/>
              </w:rPr>
              <w:t>H</w:t>
            </w:r>
            <w:r>
              <w:rPr>
                <w:rFonts w:hint="eastAsia" w:ascii="Times New Roman" w:hAnsi="Times New Roman" w:eastAsia="宋体" w:cs="Times New Roman"/>
                <w:color w:val="auto"/>
                <w:sz w:val="24"/>
                <w:szCs w:val="28"/>
                <w:vertAlign w:val="subscript"/>
              </w:rPr>
              <w:t>8</w:t>
            </w:r>
            <w:r>
              <w:rPr>
                <w:rFonts w:hint="eastAsia" w:ascii="Times New Roman" w:hAnsi="Times New Roman" w:eastAsia="宋体" w:cs="Times New Roman"/>
                <w:color w:val="auto"/>
                <w:sz w:val="24"/>
                <w:szCs w:val="28"/>
              </w:rPr>
              <w:t>O</w:t>
            </w:r>
            <w:r>
              <w:rPr>
                <w:rFonts w:hint="eastAsia" w:ascii="Times New Roman" w:hAnsi="Times New Roman" w:eastAsia="宋体" w:cs="Times New Roman"/>
                <w:color w:val="auto"/>
                <w:sz w:val="24"/>
                <w:szCs w:val="28"/>
                <w:vertAlign w:val="subscript"/>
              </w:rPr>
              <w:t>3</w:t>
            </w:r>
            <w:r>
              <w:rPr>
                <w:rFonts w:hint="eastAsia" w:ascii="Times New Roman" w:hAnsi="Times New Roman" w:eastAsia="宋体" w:cs="Times New Roman"/>
                <w:color w:val="auto"/>
                <w:sz w:val="24"/>
                <w:szCs w:val="28"/>
              </w:rPr>
              <w:t>，是一种简单的多元醇化合物。它是一种无色无臭有甜味的黏性液体，无毒。甘油主链存在于被称为甘油酯的脂质中。</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（3）次氯酸钠：是一种常见且应用广泛的次氯酸盐，易溶于水，次氯酸钠不稳定，见光或受热均易分解，因此在日常生活以及工业生产中多以溶液形式存在。</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（4）硫酸：是一种无机化合物，化学式是H</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SO</w:t>
            </w:r>
            <w:r>
              <w:rPr>
                <w:rFonts w:hint="eastAsia" w:ascii="Times New Roman" w:hAnsi="Times New Roman" w:eastAsia="宋体" w:cs="Times New Roman"/>
                <w:color w:val="auto"/>
                <w:sz w:val="24"/>
                <w:szCs w:val="28"/>
                <w:vertAlign w:val="subscript"/>
              </w:rPr>
              <w:t>4</w:t>
            </w:r>
            <w:r>
              <w:rPr>
                <w:rFonts w:hint="eastAsia" w:ascii="Times New Roman" w:hAnsi="Times New Roman" w:eastAsia="宋体" w:cs="Times New Roman"/>
                <w:color w:val="auto"/>
                <w:sz w:val="24"/>
                <w:szCs w:val="28"/>
              </w:rPr>
              <w:t>，是硫的最重要的含氧酸。纯净的硫酸为无色油状液体，10.36℃时结晶。通常使用的是它的各种不同浓度的水溶液，沸点338℃，相对密度1.84。硫酸是一种无机强酸，能和绝大多数金属发生反应，常用作化学试剂，在有机合成中可用作脱水剂和磺化剂。</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（5）聚乙二醇：聚乙二醇是一种高分子聚合物，化学式是HO(CH</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CH</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O)nH，无刺激性，味微苦，具有良好的水溶性，并与许多有机物组分有良好的相溶性。</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（6）磷酸二氢钾：一种无机盐类化合物，化学式为KH</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PO</w:t>
            </w:r>
            <w:r>
              <w:rPr>
                <w:rFonts w:hint="eastAsia" w:ascii="Times New Roman" w:hAnsi="Times New Roman" w:eastAsia="宋体" w:cs="Times New Roman"/>
                <w:color w:val="auto"/>
                <w:sz w:val="24"/>
                <w:szCs w:val="28"/>
                <w:vertAlign w:val="subscript"/>
              </w:rPr>
              <w:t>4</w:t>
            </w:r>
            <w:r>
              <w:rPr>
                <w:rFonts w:hint="eastAsia" w:ascii="Times New Roman" w:hAnsi="Times New Roman" w:eastAsia="宋体" w:cs="Times New Roman"/>
                <w:color w:val="auto"/>
                <w:sz w:val="24"/>
                <w:szCs w:val="28"/>
              </w:rPr>
              <w:t>，相对分子量为136.09。外观为无色四方晶体或白色粒状粉末，密度为2.338g/cm</w:t>
            </w:r>
            <w:r>
              <w:rPr>
                <w:rFonts w:hint="eastAsia" w:ascii="Times New Roman" w:hAnsi="Times New Roman" w:eastAsia="宋体" w:cs="Times New Roman"/>
                <w:color w:val="auto"/>
                <w:sz w:val="24"/>
                <w:szCs w:val="28"/>
                <w:vertAlign w:val="superscript"/>
              </w:rPr>
              <w:t>3</w:t>
            </w:r>
            <w:r>
              <w:rPr>
                <w:rFonts w:hint="eastAsia" w:ascii="Times New Roman" w:hAnsi="Times New Roman" w:eastAsia="宋体" w:cs="Times New Roman"/>
                <w:color w:val="auto"/>
                <w:sz w:val="24"/>
                <w:szCs w:val="28"/>
              </w:rPr>
              <w:t>，熔点为252.6℃，易潮解，溶于水，水溶液呈弱酸性，不溶于乙醇。</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（7）硼酸：一种无机化合物，化学式为H</w:t>
            </w:r>
            <w:r>
              <w:rPr>
                <w:rFonts w:hint="eastAsia" w:ascii="Times New Roman" w:hAnsi="Times New Roman" w:eastAsia="宋体" w:cs="Times New Roman"/>
                <w:color w:val="auto"/>
                <w:sz w:val="24"/>
                <w:szCs w:val="28"/>
                <w:vertAlign w:val="subscript"/>
              </w:rPr>
              <w:t>3</w:t>
            </w:r>
            <w:r>
              <w:rPr>
                <w:rFonts w:hint="eastAsia" w:ascii="Times New Roman" w:hAnsi="Times New Roman" w:eastAsia="宋体" w:cs="Times New Roman"/>
                <w:color w:val="auto"/>
                <w:sz w:val="24"/>
                <w:szCs w:val="28"/>
              </w:rPr>
              <w:t>BO</w:t>
            </w:r>
            <w:r>
              <w:rPr>
                <w:rFonts w:hint="eastAsia" w:ascii="Times New Roman" w:hAnsi="Times New Roman" w:eastAsia="宋体" w:cs="Times New Roman"/>
                <w:color w:val="auto"/>
                <w:sz w:val="24"/>
                <w:szCs w:val="28"/>
                <w:vertAlign w:val="subscript"/>
              </w:rPr>
              <w:t>3</w:t>
            </w:r>
            <w:r>
              <w:rPr>
                <w:rFonts w:hint="eastAsia" w:ascii="Times New Roman" w:hAnsi="Times New Roman" w:eastAsia="宋体" w:cs="Times New Roman"/>
                <w:color w:val="auto"/>
                <w:sz w:val="24"/>
                <w:szCs w:val="28"/>
              </w:rPr>
              <w:t>，为白色结晶性粉末，有滑腻手感，无气味，微溶于冷水，易溶于热水、甘油和乙醇。是一种弱一元酸，酸性强于碳酸。</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（8）曲拉通：成分为聚氧乙烯-8-辛基苯基醚，又称为聚乙二醇对异辛基苯基醚，浅黄色或无色粘稠液体，几乎无气味。</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（9）磷酸氢二钠：又名磷酸一氢钠，化学式为Na</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HPO</w:t>
            </w:r>
            <w:r>
              <w:rPr>
                <w:rFonts w:hint="eastAsia" w:ascii="Times New Roman" w:hAnsi="Times New Roman" w:eastAsia="宋体" w:cs="Times New Roman"/>
                <w:color w:val="auto"/>
                <w:sz w:val="24"/>
                <w:szCs w:val="28"/>
                <w:vertAlign w:val="subscript"/>
              </w:rPr>
              <w:t>4</w:t>
            </w:r>
            <w:r>
              <w:rPr>
                <w:rFonts w:hint="eastAsia" w:ascii="Times New Roman" w:hAnsi="Times New Roman" w:eastAsia="宋体" w:cs="Times New Roman"/>
                <w:color w:val="auto"/>
                <w:sz w:val="24"/>
                <w:szCs w:val="28"/>
              </w:rPr>
              <w:t>，是磷酸生成的钠盐酸式盐之一。它为易潮解的白色粉末，可溶于水，水溶液呈弱碱性。</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10）盐酸：氯化氢（HCl）的水溶液，盐酸为无色透明的液体，有强烈的刺鼻气味，具有较高的腐蚀性。浓盐酸（质量分数约为37%）具有极强的挥发性，因此盛有浓盐酸的容器打开后氯化氢气体会挥发，与空气中的水蒸气结合产生盐酸小液滴，使瓶口上方出现酸雾。</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（11）柠檬酸：又名枸橼酸，分子式为C</w:t>
            </w:r>
            <w:r>
              <w:rPr>
                <w:rFonts w:hint="eastAsia" w:ascii="Times New Roman" w:hAnsi="Times New Roman" w:eastAsia="宋体" w:cs="Times New Roman"/>
                <w:color w:val="auto"/>
                <w:sz w:val="24"/>
                <w:szCs w:val="28"/>
                <w:vertAlign w:val="subscript"/>
              </w:rPr>
              <w:t>6</w:t>
            </w:r>
            <w:r>
              <w:rPr>
                <w:rFonts w:hint="eastAsia" w:ascii="Times New Roman" w:hAnsi="Times New Roman" w:eastAsia="宋体" w:cs="Times New Roman"/>
                <w:color w:val="auto"/>
                <w:sz w:val="24"/>
                <w:szCs w:val="28"/>
              </w:rPr>
              <w:t>H</w:t>
            </w:r>
            <w:r>
              <w:rPr>
                <w:rFonts w:hint="eastAsia" w:ascii="Times New Roman" w:hAnsi="Times New Roman" w:eastAsia="宋体" w:cs="Times New Roman"/>
                <w:color w:val="auto"/>
                <w:sz w:val="24"/>
                <w:szCs w:val="28"/>
                <w:vertAlign w:val="subscript"/>
              </w:rPr>
              <w:t>8</w:t>
            </w:r>
            <w:r>
              <w:rPr>
                <w:rFonts w:hint="eastAsia" w:ascii="Times New Roman" w:hAnsi="Times New Roman" w:eastAsia="宋体" w:cs="Times New Roman"/>
                <w:color w:val="auto"/>
                <w:sz w:val="24"/>
                <w:szCs w:val="28"/>
              </w:rPr>
              <w:t>O</w:t>
            </w:r>
            <w:r>
              <w:rPr>
                <w:rFonts w:hint="eastAsia" w:ascii="Times New Roman" w:hAnsi="Times New Roman" w:eastAsia="宋体" w:cs="Times New Roman"/>
                <w:color w:val="auto"/>
                <w:sz w:val="24"/>
                <w:szCs w:val="28"/>
                <w:vertAlign w:val="subscript"/>
              </w:rPr>
              <w:t>7</w:t>
            </w:r>
            <w:r>
              <w:rPr>
                <w:rFonts w:hint="eastAsia" w:ascii="Times New Roman" w:hAnsi="Times New Roman" w:eastAsia="宋体" w:cs="Times New Roman"/>
                <w:color w:val="auto"/>
                <w:sz w:val="24"/>
                <w:szCs w:val="28"/>
              </w:rPr>
              <w:t>，是一种重要的有机弱酸，为无色晶体，无臭，易溶于水，溶液显酸性。在生物化学中，它是柠檬酸循环（三羧酸循环）的中间体，柠檬酸循环发生在所有需氧生物的新陈代谢中。柠檬酸被广泛用作酸度调节剂（GB2760—2014）、调味剂和螯合剂。</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（12）乙二胺四乙酸二钠：又叫作EDTA-2Na，是化学中一种良好的配合剂。化学式为C</w:t>
            </w:r>
            <w:r>
              <w:rPr>
                <w:rFonts w:hint="eastAsia" w:ascii="Times New Roman" w:hAnsi="Times New Roman" w:eastAsia="宋体" w:cs="Times New Roman"/>
                <w:color w:val="auto"/>
                <w:sz w:val="24"/>
                <w:szCs w:val="28"/>
                <w:vertAlign w:val="subscript"/>
              </w:rPr>
              <w:t>10</w:t>
            </w:r>
            <w:r>
              <w:rPr>
                <w:rFonts w:hint="eastAsia" w:ascii="Times New Roman" w:hAnsi="Times New Roman" w:eastAsia="宋体" w:cs="Times New Roman"/>
                <w:color w:val="auto"/>
                <w:sz w:val="24"/>
                <w:szCs w:val="28"/>
              </w:rPr>
              <w:t>H</w:t>
            </w:r>
            <w:r>
              <w:rPr>
                <w:rFonts w:hint="eastAsia" w:ascii="Times New Roman" w:hAnsi="Times New Roman" w:eastAsia="宋体" w:cs="Times New Roman"/>
                <w:color w:val="auto"/>
                <w:sz w:val="24"/>
                <w:szCs w:val="28"/>
                <w:vertAlign w:val="subscript"/>
              </w:rPr>
              <w:t>14</w:t>
            </w:r>
            <w:r>
              <w:rPr>
                <w:rFonts w:hint="eastAsia" w:ascii="Times New Roman" w:hAnsi="Times New Roman" w:eastAsia="宋体" w:cs="Times New Roman"/>
                <w:color w:val="auto"/>
                <w:sz w:val="24"/>
                <w:szCs w:val="28"/>
              </w:rPr>
              <w:t>N</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Na</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O</w:t>
            </w:r>
            <w:r>
              <w:rPr>
                <w:rFonts w:hint="eastAsia" w:ascii="Times New Roman" w:hAnsi="Times New Roman" w:eastAsia="宋体" w:cs="Times New Roman"/>
                <w:color w:val="auto"/>
                <w:sz w:val="24"/>
                <w:szCs w:val="28"/>
                <w:vertAlign w:val="subscript"/>
              </w:rPr>
              <w:t>8</w:t>
            </w:r>
            <w:r>
              <w:rPr>
                <w:rFonts w:hint="eastAsia" w:ascii="Times New Roman" w:hAnsi="Times New Roman" w:eastAsia="宋体" w:cs="Times New Roman"/>
                <w:color w:val="auto"/>
                <w:sz w:val="24"/>
                <w:szCs w:val="28"/>
              </w:rPr>
              <w:t>，分子量为336.206，它有六个配位原子，形成的配合物叫作螯合物，EDTA在配位滴定中经常用到，一般是测定金属离子的含量。乙二胺四乙酸二钠为无味无臭或微咸的白色或乳白色结晶或颗粒状粉末，无臭、无味。它能溶于水，极难溶于乙醇。</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（13）聚乙二醇6000：是以环氧乙烷和水缩聚而成的化学物质，分子式为H</w:t>
            </w:r>
            <w:r>
              <w:rPr>
                <w:rFonts w:ascii="Times New Roman" w:hAnsi="Times New Roman" w:eastAsia="宋体" w:cs="Times New Roman"/>
                <w:color w:val="auto"/>
                <w:sz w:val="24"/>
                <w:szCs w:val="28"/>
              </w:rPr>
              <w:t>O(CH₂CH₂O)ₙH，</w:t>
            </w:r>
            <w:r>
              <w:rPr>
                <w:rFonts w:hint="eastAsia" w:ascii="Times New Roman" w:hAnsi="Times New Roman" w:eastAsia="宋体" w:cs="Times New Roman"/>
                <w:color w:val="auto"/>
                <w:sz w:val="24"/>
                <w:szCs w:val="28"/>
              </w:rPr>
              <w:t>其中n代表氧乙烯基平均数，属于美国药典USP标准品。常温下呈白色蜡状固体薄片或颗粒状粉末，具有轻微特殊气味，易溶于水或乙醇，在乙醚中不溶。</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（14）无水葡萄糖：是一种不含结晶水的单糖，化学式为C</w:t>
            </w:r>
            <w:r>
              <w:rPr>
                <w:rFonts w:hint="eastAsia" w:ascii="Times New Roman" w:hAnsi="Times New Roman" w:eastAsia="宋体" w:cs="Times New Roman"/>
                <w:color w:val="auto"/>
                <w:sz w:val="24"/>
                <w:szCs w:val="28"/>
                <w:vertAlign w:val="subscript"/>
              </w:rPr>
              <w:t>6</w:t>
            </w:r>
            <w:r>
              <w:rPr>
                <w:rFonts w:hint="eastAsia" w:ascii="Times New Roman" w:hAnsi="Times New Roman" w:eastAsia="宋体" w:cs="Times New Roman"/>
                <w:color w:val="auto"/>
                <w:sz w:val="24"/>
                <w:szCs w:val="28"/>
              </w:rPr>
              <w:t>H</w:t>
            </w:r>
            <w:r>
              <w:rPr>
                <w:rFonts w:hint="eastAsia" w:ascii="Times New Roman" w:hAnsi="Times New Roman" w:eastAsia="宋体" w:cs="Times New Roman"/>
                <w:color w:val="auto"/>
                <w:sz w:val="24"/>
                <w:szCs w:val="28"/>
                <w:vertAlign w:val="subscript"/>
              </w:rPr>
              <w:t>12</w:t>
            </w:r>
            <w:r>
              <w:rPr>
                <w:rFonts w:hint="eastAsia" w:ascii="Times New Roman" w:hAnsi="Times New Roman" w:eastAsia="宋体" w:cs="Times New Roman"/>
                <w:color w:val="auto"/>
                <w:sz w:val="24"/>
                <w:szCs w:val="28"/>
              </w:rPr>
              <w:t>O</w:t>
            </w:r>
            <w:r>
              <w:rPr>
                <w:rFonts w:hint="eastAsia" w:ascii="Times New Roman" w:hAnsi="Times New Roman" w:eastAsia="宋体" w:cs="Times New Roman"/>
                <w:color w:val="auto"/>
                <w:sz w:val="24"/>
                <w:szCs w:val="28"/>
                <w:vertAlign w:val="subscript"/>
              </w:rPr>
              <w:t>6</w:t>
            </w:r>
            <w:r>
              <w:rPr>
                <w:rFonts w:hint="eastAsia" w:ascii="Times New Roman" w:hAnsi="Times New Roman" w:eastAsia="宋体" w:cs="Times New Roman"/>
                <w:color w:val="auto"/>
                <w:sz w:val="24"/>
                <w:szCs w:val="28"/>
              </w:rPr>
              <w:t>。为白色结晶或粉末，无臭、味甜，密度约1.6 g/cm</w:t>
            </w:r>
            <w:r>
              <w:rPr>
                <w:rFonts w:hint="eastAsia" w:ascii="Times New Roman" w:hAnsi="Times New Roman" w:eastAsia="宋体" w:cs="Times New Roman"/>
                <w:color w:val="auto"/>
                <w:sz w:val="24"/>
                <w:szCs w:val="28"/>
                <w:vertAlign w:val="superscript"/>
              </w:rPr>
              <w:t>3</w:t>
            </w:r>
            <w:r>
              <w:rPr>
                <w:rFonts w:hint="eastAsia" w:ascii="Times New Roman" w:hAnsi="Times New Roman" w:eastAsia="宋体" w:cs="Times New Roman"/>
                <w:color w:val="auto"/>
                <w:sz w:val="24"/>
                <w:szCs w:val="28"/>
              </w:rPr>
              <w:t>，沸点527.1℃。由玉米淀粉多次加工结晶制成，在水中易溶，乙醇中微溶。</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（15）牛血清白蛋白BSA：是牛血清中的一种球蛋白，包含607个氨基酸残基，分子量为66.446KDa，等电点为4.7。牛血清白蛋白在生化实验中有广泛的应用。</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（16）磷酸氢二钠，十二水：是一种无机化合物，化学式为Na</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HPO</w:t>
            </w:r>
            <w:r>
              <w:rPr>
                <w:rFonts w:hint="eastAsia" w:ascii="Times New Roman" w:hAnsi="Times New Roman" w:eastAsia="宋体" w:cs="Times New Roman"/>
                <w:color w:val="auto"/>
                <w:sz w:val="24"/>
                <w:szCs w:val="28"/>
                <w:vertAlign w:val="subscript"/>
              </w:rPr>
              <w:t>4</w:t>
            </w:r>
            <w:r>
              <w:rPr>
                <w:rFonts w:hint="eastAsia" w:ascii="Times New Roman" w:hAnsi="Times New Roman" w:eastAsia="宋体" w:cs="Times New Roman"/>
                <w:color w:val="auto"/>
                <w:sz w:val="24"/>
                <w:szCs w:val="28"/>
              </w:rPr>
              <w:t>·12H</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O，为白色结晶性粉末，易溶于水，不溶于乙醇，主要用作食品添加剂。</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17）氯化钠：是一种无机离子化合物，化学式NaCl，无色立方结晶或细小结晶粉末，味咸。外观是白色晶体状，其来源主要是海水，是食盐的主要成分。易溶于水、甘油，微溶于乙醇（酒精）、液氨；不溶于浓盐酸。不纯的氯化钠在空气中有潮解性。它的稳定性比较好，其水溶液呈中性。</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（18）吡啶硫酮钠（40%）：化学式C</w:t>
            </w:r>
            <w:r>
              <w:rPr>
                <w:rFonts w:hint="eastAsia" w:ascii="Times New Roman" w:hAnsi="Times New Roman" w:eastAsia="宋体" w:cs="Times New Roman"/>
                <w:color w:val="auto"/>
                <w:sz w:val="24"/>
                <w:szCs w:val="28"/>
                <w:vertAlign w:val="subscript"/>
              </w:rPr>
              <w:t>5</w:t>
            </w:r>
            <w:r>
              <w:rPr>
                <w:rFonts w:hint="eastAsia" w:ascii="Times New Roman" w:hAnsi="Times New Roman" w:eastAsia="宋体" w:cs="Times New Roman"/>
                <w:color w:val="auto"/>
                <w:sz w:val="24"/>
                <w:szCs w:val="28"/>
              </w:rPr>
              <w:t>H</w:t>
            </w:r>
            <w:r>
              <w:rPr>
                <w:rFonts w:hint="eastAsia" w:ascii="Times New Roman" w:hAnsi="Times New Roman" w:eastAsia="宋体" w:cs="Times New Roman"/>
                <w:color w:val="auto"/>
                <w:sz w:val="24"/>
                <w:szCs w:val="28"/>
                <w:vertAlign w:val="subscript"/>
              </w:rPr>
              <w:t>4</w:t>
            </w:r>
            <w:r>
              <w:rPr>
                <w:rFonts w:hint="eastAsia" w:ascii="Times New Roman" w:hAnsi="Times New Roman" w:eastAsia="宋体" w:cs="Times New Roman"/>
                <w:color w:val="auto"/>
                <w:sz w:val="24"/>
                <w:szCs w:val="28"/>
              </w:rPr>
              <w:t>NOSNa，是一种防霉抗菌化合物，别称吡硫霉净、奥麦丁钠。纯品为白色或类白色粉末，易溶于水和乙醇，常配制成40%液剂，在碱性或中性环境下稳定。该化合物在医药工业中用于抗真菌药物原料。</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（19）硼砂（十水四硼酸钠）：是一种无机化合物，化学式为Na</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B</w:t>
            </w:r>
            <w:r>
              <w:rPr>
                <w:rFonts w:hint="eastAsia" w:ascii="Times New Roman" w:hAnsi="Times New Roman" w:eastAsia="宋体" w:cs="Times New Roman"/>
                <w:color w:val="auto"/>
                <w:sz w:val="24"/>
                <w:szCs w:val="28"/>
                <w:vertAlign w:val="subscript"/>
              </w:rPr>
              <w:t>4</w:t>
            </w:r>
            <w:r>
              <w:rPr>
                <w:rFonts w:hint="eastAsia" w:ascii="Times New Roman" w:hAnsi="Times New Roman" w:eastAsia="宋体" w:cs="Times New Roman"/>
                <w:color w:val="auto"/>
                <w:sz w:val="24"/>
                <w:szCs w:val="28"/>
              </w:rPr>
              <w:t>O</w:t>
            </w:r>
            <w:r>
              <w:rPr>
                <w:rFonts w:hint="eastAsia" w:ascii="Times New Roman" w:hAnsi="Times New Roman" w:eastAsia="宋体" w:cs="Times New Roman"/>
                <w:color w:val="auto"/>
                <w:sz w:val="24"/>
                <w:szCs w:val="28"/>
                <w:vertAlign w:val="subscript"/>
              </w:rPr>
              <w:t>7</w:t>
            </w:r>
            <w:r>
              <w:rPr>
                <w:rFonts w:hint="eastAsia" w:ascii="Times New Roman" w:hAnsi="Times New Roman" w:eastAsia="宋体" w:cs="Times New Roman"/>
                <w:color w:val="auto"/>
                <w:sz w:val="24"/>
                <w:szCs w:val="28"/>
              </w:rPr>
              <w:t>·10H</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O。分子量381.372。呈白色或无色晶体或粉末，略带甜和咸味，空气中易失去结晶水而风化为白色粉末。</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（20）三羟甲基氨基甲烷：又称氨丁三醇，分子式为C</w:t>
            </w:r>
            <w:r>
              <w:rPr>
                <w:rFonts w:hint="eastAsia" w:ascii="Times New Roman" w:hAnsi="Times New Roman" w:eastAsia="宋体" w:cs="Times New Roman"/>
                <w:color w:val="auto"/>
                <w:sz w:val="24"/>
                <w:szCs w:val="28"/>
                <w:vertAlign w:val="subscript"/>
              </w:rPr>
              <w:t>4</w:t>
            </w:r>
            <w:r>
              <w:rPr>
                <w:rFonts w:hint="eastAsia" w:ascii="Times New Roman" w:hAnsi="Times New Roman" w:eastAsia="宋体" w:cs="Times New Roman"/>
                <w:color w:val="auto"/>
                <w:sz w:val="24"/>
                <w:szCs w:val="28"/>
              </w:rPr>
              <w:t>H</w:t>
            </w:r>
            <w:r>
              <w:rPr>
                <w:rFonts w:hint="eastAsia" w:ascii="Times New Roman" w:hAnsi="Times New Roman" w:eastAsia="宋体" w:cs="Times New Roman"/>
                <w:color w:val="auto"/>
                <w:sz w:val="24"/>
                <w:szCs w:val="28"/>
                <w:vertAlign w:val="subscript"/>
              </w:rPr>
              <w:t>11</w:t>
            </w:r>
            <w:r>
              <w:rPr>
                <w:rFonts w:hint="eastAsia" w:ascii="Times New Roman" w:hAnsi="Times New Roman" w:eastAsia="宋体" w:cs="Times New Roman"/>
                <w:color w:val="auto"/>
                <w:sz w:val="24"/>
                <w:szCs w:val="28"/>
              </w:rPr>
              <w:t>NO</w:t>
            </w:r>
            <w:r>
              <w:rPr>
                <w:rFonts w:hint="eastAsia" w:ascii="Times New Roman" w:hAnsi="Times New Roman" w:eastAsia="宋体" w:cs="Times New Roman"/>
                <w:color w:val="auto"/>
                <w:sz w:val="24"/>
                <w:szCs w:val="28"/>
                <w:vertAlign w:val="subscript"/>
              </w:rPr>
              <w:t>3</w:t>
            </w:r>
            <w:r>
              <w:rPr>
                <w:rFonts w:hint="eastAsia" w:ascii="Times New Roman" w:hAnsi="Times New Roman" w:eastAsia="宋体" w:cs="Times New Roman"/>
                <w:color w:val="auto"/>
                <w:sz w:val="24"/>
                <w:szCs w:val="28"/>
              </w:rPr>
              <w:t>，白色结晶或粉末。熔点171-172℃ ，沸点219-220℃ /1.3kPa，溶于乙醇和水，微溶于乙酸乙酯、苯、不溶于乙醚、四氯化碳，对铜、铝有腐蚀作用，有刺激性。</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（21）乙醇胺：是一种有机化合物，化学式为C</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H</w:t>
            </w:r>
            <w:r>
              <w:rPr>
                <w:rFonts w:hint="eastAsia" w:ascii="Times New Roman" w:hAnsi="Times New Roman" w:eastAsia="宋体" w:cs="Times New Roman"/>
                <w:color w:val="auto"/>
                <w:sz w:val="24"/>
                <w:szCs w:val="28"/>
                <w:vertAlign w:val="subscript"/>
              </w:rPr>
              <w:t>7</w:t>
            </w:r>
            <w:r>
              <w:rPr>
                <w:rFonts w:hint="eastAsia" w:ascii="Times New Roman" w:hAnsi="Times New Roman" w:eastAsia="宋体" w:cs="Times New Roman"/>
                <w:color w:val="auto"/>
                <w:sz w:val="24"/>
                <w:szCs w:val="28"/>
              </w:rPr>
              <w:t>NO。能与水、乙醇和丙酮等混溶，微溶于乙醚和四氯化碳</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（22）乙二胺四乙酸二钠：又叫作EDTA-2Na，是化学中一种良好的配合剂。化学式为C</w:t>
            </w:r>
            <w:r>
              <w:rPr>
                <w:rFonts w:hint="eastAsia" w:ascii="Times New Roman" w:hAnsi="Times New Roman" w:eastAsia="宋体" w:cs="Times New Roman"/>
                <w:color w:val="auto"/>
                <w:sz w:val="24"/>
                <w:szCs w:val="28"/>
                <w:vertAlign w:val="subscript"/>
              </w:rPr>
              <w:t>10</w:t>
            </w:r>
            <w:r>
              <w:rPr>
                <w:rFonts w:hint="eastAsia" w:ascii="Times New Roman" w:hAnsi="Times New Roman" w:eastAsia="宋体" w:cs="Times New Roman"/>
                <w:color w:val="auto"/>
                <w:sz w:val="24"/>
                <w:szCs w:val="28"/>
              </w:rPr>
              <w:t>H</w:t>
            </w:r>
            <w:r>
              <w:rPr>
                <w:rFonts w:hint="eastAsia" w:ascii="Times New Roman" w:hAnsi="Times New Roman" w:eastAsia="宋体" w:cs="Times New Roman"/>
                <w:color w:val="auto"/>
                <w:sz w:val="24"/>
                <w:szCs w:val="28"/>
                <w:vertAlign w:val="subscript"/>
              </w:rPr>
              <w:t>14</w:t>
            </w:r>
            <w:r>
              <w:rPr>
                <w:rFonts w:hint="eastAsia" w:ascii="Times New Roman" w:hAnsi="Times New Roman" w:eastAsia="宋体" w:cs="Times New Roman"/>
                <w:color w:val="auto"/>
                <w:sz w:val="24"/>
                <w:szCs w:val="28"/>
              </w:rPr>
              <w:t>N</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Na</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O</w:t>
            </w:r>
            <w:r>
              <w:rPr>
                <w:rFonts w:hint="eastAsia" w:ascii="Times New Roman" w:hAnsi="Times New Roman" w:eastAsia="宋体" w:cs="Times New Roman"/>
                <w:color w:val="auto"/>
                <w:sz w:val="24"/>
                <w:szCs w:val="28"/>
                <w:vertAlign w:val="subscript"/>
              </w:rPr>
              <w:t>8</w:t>
            </w:r>
            <w:r>
              <w:rPr>
                <w:rFonts w:hint="eastAsia" w:ascii="Times New Roman" w:hAnsi="Times New Roman" w:eastAsia="宋体" w:cs="Times New Roman"/>
                <w:color w:val="auto"/>
                <w:sz w:val="24"/>
                <w:szCs w:val="28"/>
              </w:rPr>
              <w:t>，分子量为336.206，它有六个配位原子，形成的配合物叫作螯合物，EDTA在配位滴定中经常用到，一般是测定金属离子的含量。为无味无臭或微咸的白色或乳白色结晶或颗粒状粉末，无臭、无味。它能溶于水，极难溶于乙醇。它是一种重要的螯合剂，能螯合溶液中的金属离子。防止金属引起的变色、变质、变浊和维生素C的氧化损失，还能提高油脂的抗氧化性。</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（23）聚乙二醇400/CP：为环氧乙烷和水开环聚合而成的混合物。分子式以HO(CH2CH2O)nH表示，其中n代表氧乙烯基的平均数。为无色或几乎无色的黏稠液体；略有特臭。在水或乙醇中易溶，在乙醚中不溶。</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（24）乙二醇苯醚：是一种有机化合物，分子式为C</w:t>
            </w:r>
            <w:r>
              <w:rPr>
                <w:rFonts w:hint="eastAsia" w:ascii="Times New Roman" w:hAnsi="Times New Roman" w:eastAsia="宋体" w:cs="Times New Roman"/>
                <w:color w:val="auto"/>
                <w:sz w:val="24"/>
                <w:szCs w:val="28"/>
                <w:vertAlign w:val="subscript"/>
              </w:rPr>
              <w:t>8</w:t>
            </w:r>
            <w:r>
              <w:rPr>
                <w:rFonts w:hint="eastAsia" w:ascii="Times New Roman" w:hAnsi="Times New Roman" w:eastAsia="宋体" w:cs="Times New Roman"/>
                <w:color w:val="auto"/>
                <w:sz w:val="24"/>
                <w:szCs w:val="28"/>
              </w:rPr>
              <w:t>H</w:t>
            </w:r>
            <w:r>
              <w:rPr>
                <w:rFonts w:hint="eastAsia" w:ascii="Times New Roman" w:hAnsi="Times New Roman" w:eastAsia="宋体" w:cs="Times New Roman"/>
                <w:color w:val="auto"/>
                <w:sz w:val="24"/>
                <w:szCs w:val="28"/>
                <w:vertAlign w:val="subscript"/>
              </w:rPr>
              <w:t>10</w:t>
            </w:r>
            <w:r>
              <w:rPr>
                <w:rFonts w:hint="eastAsia" w:ascii="Times New Roman" w:hAnsi="Times New Roman" w:eastAsia="宋体" w:cs="Times New Roman"/>
                <w:color w:val="auto"/>
                <w:sz w:val="24"/>
                <w:szCs w:val="28"/>
              </w:rPr>
              <w:t>O</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，可由乙二醇及苯酚醚化而合成。无色微黏性液体，有芳香气味，微溶于水，易溶于乙醇和氢氧化钠。</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（25）无水硫酸钠：化学式为Na</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SO</w:t>
            </w:r>
            <w:r>
              <w:rPr>
                <w:rFonts w:hint="eastAsia" w:ascii="Times New Roman" w:hAnsi="Times New Roman" w:eastAsia="宋体" w:cs="Times New Roman"/>
                <w:color w:val="auto"/>
                <w:sz w:val="24"/>
                <w:szCs w:val="28"/>
                <w:vertAlign w:val="subscript"/>
              </w:rPr>
              <w:t>4</w:t>
            </w:r>
            <w:r>
              <w:rPr>
                <w:rFonts w:hint="eastAsia" w:ascii="Times New Roman" w:hAnsi="Times New Roman" w:eastAsia="宋体" w:cs="Times New Roman"/>
                <w:color w:val="auto"/>
                <w:sz w:val="24"/>
                <w:szCs w:val="28"/>
              </w:rPr>
              <w:t>，硫酸钠溶于水，其溶液大多为中性，溶于甘油而不溶于乙醇。无机化合物，高纯度、颗粒细的无水物称为元明粉。元明粉，白色、无臭、有苦味的结晶或粉末，有吸湿性。外形为无色、透明、大的结晶或颗粒性小结晶。</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（26）DMDMH防腐剂：1，3—二羟甲基—5，5—二甲基乙内酰脲（DMDMH）是一种新型广谱高效防腐抗菌剂。纯品为近乎无色的晶体，易溶于水、甲醇。</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（27）磷酸氢二钾（含三水）：磷酸氢二钾，化学式K</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HPO</w:t>
            </w:r>
            <w:r>
              <w:rPr>
                <w:rFonts w:hint="eastAsia" w:ascii="Times New Roman" w:hAnsi="Times New Roman" w:eastAsia="宋体" w:cs="Times New Roman"/>
                <w:color w:val="auto"/>
                <w:sz w:val="24"/>
                <w:szCs w:val="28"/>
                <w:vertAlign w:val="subscript"/>
              </w:rPr>
              <w:t>4</w:t>
            </w:r>
            <w:r>
              <w:rPr>
                <w:rFonts w:hint="eastAsia" w:ascii="Times New Roman" w:hAnsi="Times New Roman" w:eastAsia="宋体" w:cs="Times New Roman"/>
                <w:color w:val="auto"/>
                <w:sz w:val="24"/>
                <w:szCs w:val="28"/>
              </w:rPr>
              <w:t>，分子量174.18，CAS号7758-11-4，是一种无机化合物。外观呈白色结晶或无定形粉末，密度2.44g/cm³，熔点340℃，沸点158℃（760mmHg），易溶于水（20℃水溶解度1600g/L），水溶液呈微碱性，微溶于醇，具有吸湿性。磷酸氢二钾三水合物，是一种无机化合物，化学式为K</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HPO</w:t>
            </w:r>
            <w:r>
              <w:rPr>
                <w:rFonts w:hint="eastAsia" w:ascii="Times New Roman" w:hAnsi="Times New Roman" w:eastAsia="宋体" w:cs="Times New Roman"/>
                <w:color w:val="auto"/>
                <w:sz w:val="24"/>
                <w:szCs w:val="28"/>
                <w:vertAlign w:val="subscript"/>
              </w:rPr>
              <w:t>4</w:t>
            </w:r>
            <w:r>
              <w:rPr>
                <w:rFonts w:hint="eastAsia" w:ascii="Times New Roman" w:hAnsi="Times New Roman" w:eastAsia="宋体" w:cs="Times New Roman"/>
                <w:color w:val="auto"/>
                <w:sz w:val="24"/>
                <w:szCs w:val="28"/>
              </w:rPr>
              <w:t>·3H</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O，主要用于配制缓冲液，也可用作抗菌素培养基中的营养剂。</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（28）咪唑：分子式为C</w:t>
            </w:r>
            <w:r>
              <w:rPr>
                <w:rFonts w:hint="eastAsia" w:ascii="Times New Roman" w:hAnsi="Times New Roman" w:eastAsia="宋体" w:cs="Times New Roman"/>
                <w:color w:val="auto"/>
                <w:sz w:val="24"/>
                <w:szCs w:val="28"/>
                <w:vertAlign w:val="subscript"/>
              </w:rPr>
              <w:t>3</w:t>
            </w:r>
            <w:r>
              <w:rPr>
                <w:rFonts w:hint="eastAsia" w:ascii="Times New Roman" w:hAnsi="Times New Roman" w:eastAsia="宋体" w:cs="Times New Roman"/>
                <w:color w:val="auto"/>
                <w:sz w:val="24"/>
                <w:szCs w:val="28"/>
              </w:rPr>
              <w:t>H</w:t>
            </w:r>
            <w:r>
              <w:rPr>
                <w:rFonts w:hint="eastAsia" w:ascii="Times New Roman" w:hAnsi="Times New Roman" w:eastAsia="宋体" w:cs="Times New Roman"/>
                <w:color w:val="auto"/>
                <w:sz w:val="24"/>
                <w:szCs w:val="28"/>
                <w:vertAlign w:val="subscript"/>
              </w:rPr>
              <w:t>4</w:t>
            </w:r>
            <w:r>
              <w:rPr>
                <w:rFonts w:hint="eastAsia" w:ascii="Times New Roman" w:hAnsi="Times New Roman" w:eastAsia="宋体" w:cs="Times New Roman"/>
                <w:color w:val="auto"/>
                <w:sz w:val="24"/>
                <w:szCs w:val="28"/>
              </w:rPr>
              <w:t>N</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是一种有机化合物，是二唑的一种，是分子结构中含有两个间位氮原子的五元芳杂环化合物。咪唑具有酸性，也具有碱性，可与强碱形成盐，为白色或黄色结晶性粉末，有氨气味，易溶于水、乙醇、乙醚、氯仿、吡啶；微溶于苯，极微溶于石油。</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（29）Proclin300：是一种专用于体外诊断试剂（IVD）的高效水溶性防腐剂，能广谱抑制细菌、真菌和酵母菌等微生物生长，具有低毒、兼容性好等特点，可替代硫柳汞、叠氮钠等传统防腐剂。</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（30）草酸钾：一种有机钾盐，分子式为K</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C</w:t>
            </w:r>
            <w:r>
              <w:rPr>
                <w:rFonts w:hint="eastAsia" w:ascii="Times New Roman" w:hAnsi="Times New Roman" w:eastAsia="宋体" w:cs="Times New Roman"/>
                <w:color w:val="auto"/>
                <w:sz w:val="24"/>
                <w:szCs w:val="28"/>
                <w:vertAlign w:val="subscript"/>
              </w:rPr>
              <w:t>2</w:t>
            </w:r>
            <w:r>
              <w:rPr>
                <w:rFonts w:hint="eastAsia" w:ascii="Times New Roman" w:hAnsi="Times New Roman" w:eastAsia="宋体" w:cs="Times New Roman"/>
                <w:color w:val="auto"/>
                <w:sz w:val="24"/>
                <w:szCs w:val="28"/>
              </w:rPr>
              <w:t>O</w:t>
            </w:r>
            <w:r>
              <w:rPr>
                <w:rFonts w:hint="eastAsia" w:ascii="Times New Roman" w:hAnsi="Times New Roman" w:eastAsia="宋体" w:cs="Times New Roman"/>
                <w:color w:val="auto"/>
                <w:sz w:val="24"/>
                <w:szCs w:val="28"/>
                <w:vertAlign w:val="subscript"/>
              </w:rPr>
              <w:t>4</w:t>
            </w:r>
            <w:r>
              <w:rPr>
                <w:rFonts w:hint="eastAsia" w:ascii="Times New Roman" w:hAnsi="Times New Roman" w:eastAsia="宋体" w:cs="Times New Roman"/>
                <w:color w:val="auto"/>
                <w:sz w:val="24"/>
                <w:szCs w:val="28"/>
              </w:rPr>
              <w:t>。性质与水合物类似，具有还原性。饱和溶液有弱碱性。有强腐蚀性，误食会引起消化道充血和糜烂 。通过将碳酸钾放入热草酸溶液中至溶液对酚酞显弱碱性时，结晶得草酸钾一水合物，再加热至160℃脱水变不透明而得。</w:t>
            </w:r>
          </w:p>
          <w:p>
            <w:pPr>
              <w:spacing w:line="360" w:lineRule="auto"/>
              <w:ind w:firstLine="450" w:firstLineChars="200"/>
              <w:rPr>
                <w:rFonts w:ascii="Times New Roman" w:hAnsi="Times New Roman" w:eastAsia="宋体" w:cs="Times New Roman"/>
                <w:b/>
                <w:color w:val="auto"/>
                <w:spacing w:val="-8"/>
                <w:sz w:val="24"/>
                <w:szCs w:val="24"/>
              </w:rPr>
            </w:pPr>
            <w:r>
              <w:rPr>
                <w:rFonts w:hint="eastAsia" w:ascii="Times New Roman" w:hAnsi="Times New Roman" w:eastAsia="宋体" w:cs="Times New Roman"/>
                <w:b/>
                <w:color w:val="auto"/>
                <w:spacing w:val="-8"/>
                <w:sz w:val="24"/>
                <w:szCs w:val="24"/>
              </w:rPr>
              <w:t>8</w:t>
            </w:r>
            <w:r>
              <w:rPr>
                <w:rFonts w:ascii="Times New Roman" w:hAnsi="Times New Roman" w:eastAsia="宋体" w:cs="Times New Roman"/>
                <w:b/>
                <w:color w:val="auto"/>
                <w:spacing w:val="-8"/>
                <w:sz w:val="24"/>
                <w:szCs w:val="24"/>
              </w:rPr>
              <w:t>、</w:t>
            </w:r>
            <w:r>
              <w:rPr>
                <w:rFonts w:hint="eastAsia" w:ascii="Times New Roman" w:hAnsi="Times New Roman" w:eastAsia="宋体" w:cs="Times New Roman"/>
                <w:b/>
                <w:color w:val="auto"/>
                <w:spacing w:val="-8"/>
                <w:sz w:val="24"/>
                <w:szCs w:val="24"/>
              </w:rPr>
              <w:t>总</w:t>
            </w:r>
            <w:r>
              <w:rPr>
                <w:rFonts w:ascii="Times New Roman" w:hAnsi="Times New Roman" w:eastAsia="宋体" w:cs="Times New Roman"/>
                <w:b/>
                <w:color w:val="auto"/>
                <w:spacing w:val="-8"/>
                <w:sz w:val="24"/>
                <w:szCs w:val="24"/>
              </w:rPr>
              <w:t>平面布置</w:t>
            </w:r>
          </w:p>
          <w:p>
            <w:pPr>
              <w:spacing w:line="360" w:lineRule="auto"/>
              <w:ind w:firstLine="480" w:firstLineChars="200"/>
              <w:rPr>
                <w:rFonts w:ascii="Times New Roman" w:hAnsi="Times New Roman" w:eastAsia="宋体" w:cs="Times New Roman"/>
                <w:color w:val="auto"/>
                <w:sz w:val="24"/>
                <w:szCs w:val="24"/>
              </w:rPr>
            </w:pPr>
            <w:r>
              <w:rPr>
                <w:rFonts w:hint="eastAsia" w:ascii="宋体" w:hAnsi="宋体" w:eastAsia="宋体" w:cs="宋体"/>
                <w:color w:val="auto"/>
                <w:sz w:val="24"/>
              </w:rPr>
              <w:t>本项目</w:t>
            </w:r>
            <w:r>
              <w:rPr>
                <w:rFonts w:hint="eastAsia" w:ascii="Times New Roman" w:hAnsi="Times New Roman" w:eastAsia="宋体" w:cs="Times New Roman"/>
                <w:color w:val="auto"/>
                <w:sz w:val="24"/>
                <w:szCs w:val="28"/>
              </w:rPr>
              <w:t>租用桂林普诺基电子有限公司A栋1、3楼并扩建3楼，B栋1-2楼，C栋2-4楼，F栋3-5楼，设置一条尿液分析系统生产线、一条血细胞分析系统生产线及两个配套试剂生产车间和相关研发实验室、生化实验室。A栋位于厂区西北角，设置二部试剂生产、检测中心，B栋位于中部偏北，设置一部试剂车间，C栋位于东北角，设置一部胶体金生产车间、尿液干化学分析系统试剂研发实验室、生化实验室，F栋位于东南角，设置全自动尿液分析系统产品线、全自动血液分析仪产品线。</w:t>
            </w:r>
            <w:r>
              <w:rPr>
                <w:rFonts w:hint="eastAsia" w:ascii="Times New Roman" w:hAnsi="Times New Roman" w:eastAsia="宋体" w:cs="Times New Roman"/>
                <w:color w:val="auto"/>
                <w:sz w:val="24"/>
                <w:szCs w:val="24"/>
              </w:rPr>
              <w:t>项目采用钢筋混凝土结构工业厂房，使工业场地占地面积小、生产工艺流畅，项目总平面布置见附图2。</w:t>
            </w:r>
          </w:p>
          <w:p>
            <w:pPr>
              <w:spacing w:line="360" w:lineRule="auto"/>
              <w:ind w:firstLine="458" w:firstLineChars="200"/>
              <w:jc w:val="left"/>
              <w:rPr>
                <w:rFonts w:ascii="Times New Roman" w:hAnsi="Times New Roman" w:eastAsia="宋体" w:cs="Times New Roman"/>
                <w:b/>
                <w:color w:val="auto"/>
                <w:spacing w:val="-6"/>
                <w:sz w:val="24"/>
                <w:szCs w:val="24"/>
              </w:rPr>
            </w:pPr>
            <w:r>
              <w:rPr>
                <w:rFonts w:hint="eastAsia" w:ascii="Times New Roman" w:hAnsi="Times New Roman" w:eastAsia="宋体" w:cs="Times New Roman"/>
                <w:b/>
                <w:color w:val="auto"/>
                <w:spacing w:val="-6"/>
                <w:sz w:val="24"/>
                <w:szCs w:val="24"/>
              </w:rPr>
              <w:t>9</w:t>
            </w:r>
            <w:r>
              <w:rPr>
                <w:rFonts w:ascii="Times New Roman" w:hAnsi="Times New Roman" w:eastAsia="宋体" w:cs="Times New Roman"/>
                <w:b/>
                <w:color w:val="auto"/>
                <w:spacing w:val="-6"/>
                <w:sz w:val="24"/>
                <w:szCs w:val="24"/>
              </w:rPr>
              <w:t>、公用工程</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r>
              <w:rPr>
                <w:rFonts w:ascii="Times New Roman" w:hAnsi="Times New Roman" w:eastAsia="宋体" w:cs="Times New Roman"/>
                <w:color w:val="auto"/>
                <w:sz w:val="24"/>
                <w:szCs w:val="24"/>
              </w:rPr>
              <w:t>给水</w:t>
            </w:r>
            <w:r>
              <w:rPr>
                <w:rFonts w:hint="eastAsia" w:ascii="宋体" w:hAnsi="宋体" w:eastAsia="宋体" w:cs="宋体"/>
                <w:color w:val="auto"/>
                <w:sz w:val="24"/>
              </w:rPr>
              <w:t>：</w:t>
            </w:r>
            <w:r>
              <w:rPr>
                <w:rFonts w:hint="eastAsia" w:ascii="Times New Roman" w:hAnsi="Times New Roman" w:eastAsia="宋体" w:cs="Times New Roman"/>
                <w:color w:val="auto"/>
                <w:sz w:val="24"/>
                <w:szCs w:val="24"/>
              </w:rPr>
              <w:t>项目用水来源于市政给水管网供给。</w:t>
            </w:r>
          </w:p>
          <w:p>
            <w:pPr>
              <w:spacing w:line="360" w:lineRule="auto"/>
              <w:ind w:firstLine="480" w:firstLineChars="200"/>
              <w:rPr>
                <w:rFonts w:ascii="Times New Roman" w:hAnsi="Times New Roman" w:eastAsia="宋体" w:cs="Times New Roman"/>
                <w:color w:val="auto"/>
                <w:sz w:val="24"/>
                <w:szCs w:val="24"/>
              </w:rPr>
            </w:pPr>
            <w:r>
              <w:rPr>
                <w:rFonts w:hint="eastAsia" w:ascii="宋体" w:hAnsi="宋体" w:eastAsia="宋体" w:cs="宋体"/>
                <w:color w:val="auto"/>
                <w:sz w:val="24"/>
              </w:rPr>
              <w:t>（</w:t>
            </w:r>
            <w:r>
              <w:rPr>
                <w:rFonts w:ascii="Times New Roman" w:hAnsi="Times New Roman" w:eastAsia="宋体" w:cs="Times New Roman"/>
                <w:color w:val="auto"/>
                <w:sz w:val="24"/>
              </w:rPr>
              <w:t>2</w:t>
            </w:r>
            <w:r>
              <w:rPr>
                <w:rFonts w:hint="eastAsia" w:ascii="宋体" w:hAnsi="宋体" w:eastAsia="宋体" w:cs="宋体"/>
                <w:color w:val="auto"/>
                <w:sz w:val="24"/>
              </w:rPr>
              <w:t>）排水：本项目排水系统采用“雨污分流”排水体制。雨水经厂区雨水管网排入市政雨水管网。</w:t>
            </w:r>
            <w:r>
              <w:rPr>
                <w:rFonts w:hint="eastAsia" w:ascii="Times New Roman" w:hAnsi="Times New Roman" w:eastAsia="宋体" w:cs="Times New Roman"/>
                <w:color w:val="auto"/>
                <w:sz w:val="24"/>
                <w:szCs w:val="28"/>
              </w:rPr>
              <w:t>生产废水依托厂区原有污水处理站处理达标后，与生活污水、纯化水制备浓水一同</w:t>
            </w:r>
            <w:r>
              <w:rPr>
                <w:rFonts w:hint="eastAsia" w:ascii="Times New Roman" w:hAnsi="Times New Roman" w:eastAsia="宋体" w:cs="Times New Roman"/>
                <w:color w:val="auto"/>
                <w:sz w:val="24"/>
                <w:szCs w:val="24"/>
              </w:rPr>
              <w:t>接入市政污水管网</w:t>
            </w:r>
            <w:r>
              <w:rPr>
                <w:rFonts w:hint="eastAsia" w:ascii="Times New Roman" w:hAnsi="Times New Roman" w:eastAsia="宋体" w:cs="Times New Roman"/>
                <w:color w:val="auto"/>
                <w:sz w:val="24"/>
                <w:szCs w:val="28"/>
              </w:rPr>
              <w:t>排入七里店污水处理厂处理</w:t>
            </w:r>
            <w:r>
              <w:rPr>
                <w:rFonts w:hint="eastAsia" w:ascii="Times New Roman" w:hAnsi="Times New Roman" w:eastAsia="宋体" w:cs="Times New Roman"/>
                <w:color w:val="auto"/>
                <w:sz w:val="24"/>
                <w:szCs w:val="24"/>
              </w:rPr>
              <w:t>。</w:t>
            </w:r>
          </w:p>
          <w:p>
            <w:pPr>
              <w:spacing w:line="360" w:lineRule="auto"/>
              <w:ind w:firstLine="480" w:firstLineChars="200"/>
              <w:rPr>
                <w:rFonts w:ascii="Times New Roman" w:hAnsi="Times New Roman" w:eastAsia="宋体" w:cs="Times New Roman"/>
                <w:color w:val="auto"/>
                <w:sz w:val="24"/>
                <w:szCs w:val="24"/>
              </w:rPr>
            </w:pPr>
            <w:r>
              <w:rPr>
                <w:rFonts w:hint="eastAsia" w:ascii="宋体" w:hAnsi="宋体" w:eastAsia="宋体" w:cs="宋体"/>
                <w:color w:val="auto"/>
                <w:sz w:val="24"/>
              </w:rPr>
              <w:t>（</w:t>
            </w:r>
            <w:r>
              <w:rPr>
                <w:rFonts w:ascii="Times New Roman" w:hAnsi="Times New Roman" w:eastAsia="宋体" w:cs="Times New Roman"/>
                <w:color w:val="auto"/>
                <w:sz w:val="24"/>
              </w:rPr>
              <w:t>3</w:t>
            </w:r>
            <w:r>
              <w:rPr>
                <w:rFonts w:hint="eastAsia" w:ascii="宋体" w:hAnsi="宋体" w:eastAsia="宋体" w:cs="宋体"/>
                <w:color w:val="auto"/>
                <w:sz w:val="24"/>
              </w:rPr>
              <w:t>）</w:t>
            </w:r>
            <w:r>
              <w:rPr>
                <w:rFonts w:ascii="Times New Roman" w:hAnsi="Times New Roman" w:eastAsia="宋体" w:cs="Times New Roman"/>
                <w:color w:val="auto"/>
                <w:sz w:val="24"/>
                <w:szCs w:val="24"/>
              </w:rPr>
              <w:t>供电：</w:t>
            </w:r>
            <w:r>
              <w:rPr>
                <w:rFonts w:hint="eastAsia" w:ascii="Times New Roman" w:hAnsi="Times New Roman" w:eastAsia="宋体" w:cs="Times New Roman"/>
                <w:color w:val="auto"/>
                <w:sz w:val="24"/>
                <w:szCs w:val="24"/>
              </w:rPr>
              <w:t>项目供电来自城市电网，供电有保障。</w:t>
            </w:r>
          </w:p>
          <w:p>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10</w:t>
            </w:r>
            <w:r>
              <w:rPr>
                <w:rFonts w:ascii="Times New Roman" w:hAnsi="Times New Roman" w:eastAsia="宋体" w:cs="Times New Roman"/>
                <w:b/>
                <w:color w:val="auto"/>
                <w:sz w:val="24"/>
                <w:szCs w:val="24"/>
              </w:rPr>
              <w:t>、劳动定员</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rPr>
              <w:t>本项目新增</w:t>
            </w:r>
            <w:r>
              <w:rPr>
                <w:rFonts w:hint="eastAsia" w:ascii="Times New Roman" w:hAnsi="Times New Roman" w:eastAsia="宋体" w:cs="Times New Roman"/>
                <w:color w:val="auto"/>
                <w:sz w:val="24"/>
              </w:rPr>
              <w:t>员工225人，不在厂区食宿，</w:t>
            </w:r>
            <w:r>
              <w:rPr>
                <w:rFonts w:hint="eastAsia" w:ascii="Times New Roman" w:hAnsi="Times New Roman" w:eastAsia="宋体" w:cs="Times New Roman"/>
                <w:color w:val="auto"/>
                <w:sz w:val="24"/>
                <w:szCs w:val="24"/>
              </w:rPr>
              <w:t>实行一班制，每班8小时，</w:t>
            </w:r>
            <w:r>
              <w:rPr>
                <w:rFonts w:ascii="Times New Roman" w:hAnsi="Times New Roman" w:eastAsia="宋体" w:cs="Times New Roman"/>
                <w:color w:val="auto"/>
                <w:sz w:val="24"/>
                <w:szCs w:val="24"/>
              </w:rPr>
              <w:t>年工作时间</w:t>
            </w:r>
            <w:r>
              <w:rPr>
                <w:rFonts w:hint="eastAsia" w:ascii="Times New Roman" w:hAnsi="Times New Roman" w:eastAsia="宋体" w:cs="Times New Roman"/>
                <w:color w:val="auto"/>
                <w:sz w:val="24"/>
                <w:szCs w:val="24"/>
              </w:rPr>
              <w:t>288</w:t>
            </w:r>
            <w:r>
              <w:rPr>
                <w:rFonts w:ascii="Times New Roman" w:hAnsi="Times New Roman" w:eastAsia="宋体" w:cs="Times New Roman"/>
                <w:color w:val="auto"/>
                <w:sz w:val="24"/>
                <w:szCs w:val="24"/>
              </w:rPr>
              <w:t>天。</w:t>
            </w:r>
          </w:p>
          <w:p>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11</w:t>
            </w:r>
            <w:r>
              <w:rPr>
                <w:rFonts w:ascii="Times New Roman" w:hAnsi="Times New Roman" w:eastAsia="宋体" w:cs="Times New Roman"/>
                <w:b/>
                <w:color w:val="auto"/>
                <w:sz w:val="24"/>
                <w:szCs w:val="24"/>
              </w:rPr>
              <w:t>、</w:t>
            </w:r>
            <w:r>
              <w:rPr>
                <w:rFonts w:hint="eastAsia" w:ascii="Times New Roman" w:hAnsi="Times New Roman" w:eastAsia="宋体" w:cs="Times New Roman"/>
                <w:b/>
                <w:color w:val="auto"/>
                <w:sz w:val="24"/>
                <w:szCs w:val="24"/>
              </w:rPr>
              <w:t>水平衡</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本项目用水主要生活用水和生产用水。</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ascii="Times New Roman" w:hAnsi="Times New Roman" w:eastAsia="宋体" w:cs="Times New Roman"/>
                <w:color w:val="auto"/>
                <w:sz w:val="24"/>
                <w:szCs w:val="24"/>
              </w:rPr>
              <w:t>1</w:t>
            </w:r>
            <w:r>
              <w:rPr>
                <w:rFonts w:hint="eastAsia" w:ascii="宋体" w:hAnsi="宋体" w:eastAsia="宋体"/>
                <w:color w:val="auto"/>
                <w:sz w:val="24"/>
                <w:szCs w:val="24"/>
              </w:rPr>
              <w:t>）生活用水</w:t>
            </w:r>
          </w:p>
          <w:p>
            <w:pPr>
              <w:spacing w:line="360" w:lineRule="auto"/>
              <w:ind w:firstLine="480" w:firstLineChars="200"/>
              <w:rPr>
                <w:rFonts w:ascii="Times New Roman" w:hAnsi="Times New Roman" w:eastAsia="宋体" w:cs="Times New Roman"/>
                <w:color w:val="auto"/>
                <w:sz w:val="24"/>
                <w:szCs w:val="24"/>
              </w:rPr>
            </w:pPr>
            <w:r>
              <w:rPr>
                <w:rFonts w:hint="eastAsia" w:ascii="宋体" w:hAnsi="宋体" w:eastAsia="宋体"/>
                <w:color w:val="auto"/>
                <w:sz w:val="24"/>
                <w:szCs w:val="24"/>
              </w:rPr>
              <w:t>本项目</w:t>
            </w:r>
            <w:r>
              <w:rPr>
                <w:rFonts w:ascii="Times New Roman" w:hAnsi="Times New Roman" w:eastAsia="宋体" w:cs="Times New Roman"/>
                <w:color w:val="auto"/>
                <w:sz w:val="24"/>
              </w:rPr>
              <w:t>新增</w:t>
            </w:r>
            <w:r>
              <w:rPr>
                <w:rFonts w:hint="eastAsia" w:ascii="Times New Roman" w:hAnsi="Times New Roman" w:eastAsia="宋体" w:cs="Times New Roman"/>
                <w:color w:val="auto"/>
                <w:sz w:val="24"/>
              </w:rPr>
              <w:t>员工225人，</w:t>
            </w:r>
            <w:r>
              <w:rPr>
                <w:rFonts w:ascii="Times New Roman" w:hAnsi="Times New Roman" w:eastAsia="宋体" w:cs="Times New Roman"/>
                <w:color w:val="auto"/>
                <w:sz w:val="24"/>
                <w:szCs w:val="24"/>
              </w:rPr>
              <w:t>年工作时间</w:t>
            </w:r>
            <w:r>
              <w:rPr>
                <w:rFonts w:hint="eastAsia" w:ascii="Times New Roman" w:hAnsi="Times New Roman" w:eastAsia="宋体" w:cs="Times New Roman"/>
                <w:color w:val="auto"/>
                <w:sz w:val="24"/>
                <w:szCs w:val="24"/>
              </w:rPr>
              <w:t>288</w:t>
            </w:r>
            <w:r>
              <w:rPr>
                <w:rFonts w:ascii="Times New Roman" w:hAnsi="Times New Roman" w:eastAsia="宋体" w:cs="Times New Roman"/>
                <w:color w:val="auto"/>
                <w:sz w:val="24"/>
                <w:szCs w:val="24"/>
              </w:rPr>
              <w:t>天</w:t>
            </w:r>
            <w:r>
              <w:rPr>
                <w:rFonts w:hint="eastAsia" w:ascii="Times New Roman" w:hAnsi="Times New Roman" w:eastAsia="宋体" w:cs="Times New Roman"/>
                <w:color w:val="auto"/>
                <w:sz w:val="24"/>
                <w:szCs w:val="24"/>
              </w:rPr>
              <w:t>，</w:t>
            </w:r>
            <w:r>
              <w:rPr>
                <w:rFonts w:hint="eastAsia" w:ascii="宋体" w:hAnsi="宋体" w:eastAsia="宋体"/>
                <w:color w:val="auto"/>
                <w:sz w:val="24"/>
                <w:szCs w:val="24"/>
              </w:rPr>
              <w:t>不在厂区住宿，</w:t>
            </w:r>
            <w:r>
              <w:rPr>
                <w:rFonts w:ascii="Times New Roman" w:hAnsi="Times New Roman" w:eastAsia="宋体" w:cs="Times New Roman"/>
                <w:color w:val="auto"/>
                <w:sz w:val="24"/>
                <w:szCs w:val="24"/>
              </w:rPr>
              <w:t>根据《建筑给水排水设计标准》（GB50015-2019）</w:t>
            </w:r>
            <w:r>
              <w:rPr>
                <w:rFonts w:ascii="宋体" w:hAnsi="宋体" w:eastAsia="宋体"/>
                <w:color w:val="auto"/>
                <w:sz w:val="24"/>
                <w:szCs w:val="24"/>
              </w:rPr>
              <w:t>，</w:t>
            </w:r>
            <w:r>
              <w:rPr>
                <w:rFonts w:hint="eastAsia" w:ascii="宋体" w:hAnsi="宋体" w:eastAsia="宋体"/>
                <w:color w:val="auto"/>
                <w:sz w:val="24"/>
                <w:szCs w:val="24"/>
              </w:rPr>
              <w:t>生活用</w:t>
            </w:r>
            <w:r>
              <w:rPr>
                <w:rFonts w:ascii="Times New Roman" w:hAnsi="Times New Roman" w:eastAsia="宋体" w:cs="Times New Roman"/>
                <w:color w:val="auto"/>
                <w:sz w:val="24"/>
                <w:szCs w:val="24"/>
              </w:rPr>
              <w:t>水量按50L/人·天计算。生活用水量为</w:t>
            </w:r>
            <w:r>
              <w:rPr>
                <w:rFonts w:hint="eastAsia" w:ascii="Times New Roman" w:hAnsi="Times New Roman" w:eastAsia="宋体" w:cs="Times New Roman"/>
                <w:color w:val="auto"/>
                <w:sz w:val="24"/>
                <w:szCs w:val="24"/>
              </w:rPr>
              <w:t>11.25</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w:t>
            </w:r>
            <w:r>
              <w:rPr>
                <w:rFonts w:hint="eastAsia" w:ascii="Times New Roman" w:hAnsi="Times New Roman" w:eastAsia="宋体" w:cs="Times New Roman"/>
                <w:color w:val="auto"/>
                <w:sz w:val="24"/>
                <w:szCs w:val="24"/>
              </w:rPr>
              <w:t>，3240m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/a。生活污水排放系数取0.8，则生活污水量为9m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/d（2592m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/a）。</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ascii="Times New Roman" w:hAnsi="Times New Roman" w:eastAsia="宋体" w:cs="Times New Roman"/>
                <w:color w:val="auto"/>
                <w:sz w:val="24"/>
                <w:szCs w:val="24"/>
              </w:rPr>
              <w:t>2</w:t>
            </w:r>
            <w:r>
              <w:rPr>
                <w:rFonts w:hint="eastAsia" w:ascii="宋体" w:hAnsi="宋体" w:eastAsia="宋体"/>
                <w:color w:val="auto"/>
                <w:sz w:val="24"/>
                <w:szCs w:val="24"/>
              </w:rPr>
              <w:t>）生产用水</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1）试剂配制用水</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项目生产车间配制试剂需用少量的纯化水，根据建设单位提供资料，试剂配制用水量约为14.4t/a。</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2）清洗用水</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项目生产车间配制试剂使用的试剂配制容器具清洗及生产设备清洗需要用水，根据建设单位提供资料，清洗时需用纯化水4m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/d，项目年工作288天，则清洗用水量为1152t/a。废水量按用水量的80%计，则清洗废水产生量为921.6t/a。</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实验</w:t>
            </w:r>
            <w:r>
              <w:rPr>
                <w:rFonts w:hint="eastAsia" w:ascii="Times New Roman" w:hAnsi="Times New Roman" w:eastAsia="宋体" w:cs="Times New Roman"/>
                <w:color w:val="auto"/>
                <w:sz w:val="24"/>
                <w:szCs w:val="24"/>
              </w:rPr>
              <w:t>室用水</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项目生化</w:t>
            </w:r>
            <w:r>
              <w:rPr>
                <w:rFonts w:hint="eastAsia" w:ascii="Times New Roman" w:hAnsi="Times New Roman" w:eastAsia="宋体" w:cs="Times New Roman"/>
                <w:color w:val="auto"/>
                <w:sz w:val="24"/>
                <w:szCs w:val="24"/>
                <w:lang w:eastAsia="zh-CN"/>
              </w:rPr>
              <w:t>实验</w:t>
            </w:r>
            <w:r>
              <w:rPr>
                <w:rFonts w:hint="eastAsia" w:ascii="Times New Roman" w:hAnsi="Times New Roman" w:eastAsia="宋体" w:cs="Times New Roman"/>
                <w:color w:val="auto"/>
                <w:sz w:val="24"/>
                <w:szCs w:val="24"/>
              </w:rPr>
              <w:t>室纯化水易氧化物检测、试剂和培养皿配制灭活过程需要用水，根据建设单位提供资料，年水消耗量约26t/a。废水量按用水量的80%计，则</w:t>
            </w:r>
            <w:r>
              <w:rPr>
                <w:rFonts w:hint="eastAsia" w:ascii="Times New Roman" w:hAnsi="Times New Roman" w:eastAsia="宋体" w:cs="Times New Roman"/>
                <w:color w:val="auto"/>
                <w:sz w:val="24"/>
                <w:szCs w:val="24"/>
                <w:lang w:eastAsia="zh-CN"/>
              </w:rPr>
              <w:t>实验</w:t>
            </w:r>
            <w:r>
              <w:rPr>
                <w:rFonts w:hint="eastAsia" w:ascii="Times New Roman" w:hAnsi="Times New Roman" w:eastAsia="宋体" w:cs="Times New Roman"/>
                <w:color w:val="auto"/>
                <w:sz w:val="24"/>
                <w:szCs w:val="24"/>
              </w:rPr>
              <w:t>室废水产生量为20.8t/a。</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4）纯化水制备用水</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本项目生产用水均为纯化水，在厂内采用纯化水设备制取，其制取效率为75%，项目年使用纯化水1192.4t/a，产生的浓水约397.5t/a，则纯化水制备新鲜水用水量为1589.9t/a。</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5）喷淋塔用水</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项目拟采用喷淋塔+活性炭作为废气污染处理措施，根据建设单位提供资料，喷淋塔循环用水量约为10m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，喷淋水损耗后及时补充，补充水量约为循环水量的5%，即0.5m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/d（144m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/a），喷淋水饱和后定期更换，一个月更换一次，更换量为10m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/次，则喷淋塔新鲜水用量为264m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/a，产生废水量为120m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/a，废水经中和处理后依托原有厂区污水处理站处理达标后后排入市政管网后进入七里店污水处理厂处理。</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综上，本项目新鲜水用水总量为5093.9m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/a，生活污水排放量为2592m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/a，纯化水制备产生的浓水排放量为397.5m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/a，生产废水排放量为1062.4m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/a。生产废水依托厂区原有污水站处理达标后，与生活污水、纯化水制备浓水一同接入市政污水管网，排入七里店污水处理厂集中处理。</w:t>
            </w:r>
          </w:p>
          <w:p>
            <w:pPr>
              <w:pStyle w:val="24"/>
              <w:spacing w:line="240" w:lineRule="auto"/>
              <w:ind w:firstLine="0"/>
              <w:jc w:val="center"/>
              <w:rPr>
                <w:rFonts w:ascii="Times New Roman" w:eastAsia="宋体" w:cs="Times New Roman"/>
                <w:color w:val="auto"/>
                <w:sz w:val="24"/>
                <w:szCs w:val="24"/>
              </w:rPr>
            </w:pPr>
            <w:r>
              <w:rPr>
                <w:color w:val="auto"/>
              </w:rPr>
              <w:drawing>
                <wp:inline distT="0" distB="0" distL="114300" distR="114300">
                  <wp:extent cx="5167630" cy="2861945"/>
                  <wp:effectExtent l="0" t="0" r="13970" b="14605"/>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9"/>
                          <a:stretch>
                            <a:fillRect/>
                          </a:stretch>
                        </pic:blipFill>
                        <pic:spPr>
                          <a:xfrm>
                            <a:off x="0" y="0"/>
                            <a:ext cx="5167630" cy="2861945"/>
                          </a:xfrm>
                          <a:prstGeom prst="rect">
                            <a:avLst/>
                          </a:prstGeom>
                          <a:noFill/>
                          <a:ln>
                            <a:noFill/>
                          </a:ln>
                        </pic:spPr>
                      </pic:pic>
                    </a:graphicData>
                  </a:graphic>
                </wp:inline>
              </w:drawing>
            </w:r>
          </w:p>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图2-3  本项目水平衡图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704"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工艺流程和产排污环节</w:t>
            </w:r>
          </w:p>
        </w:tc>
        <w:tc>
          <w:tcPr>
            <w:tcW w:w="8356" w:type="dxa"/>
            <w:vAlign w:val="center"/>
          </w:tcPr>
          <w:p>
            <w:pPr>
              <w:tabs>
                <w:tab w:val="left" w:pos="1828"/>
              </w:tabs>
              <w:spacing w:line="360" w:lineRule="auto"/>
              <w:ind w:firstLine="482" w:firstLineChars="200"/>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施工期：</w:t>
            </w:r>
          </w:p>
          <w:p>
            <w:pPr>
              <w:tabs>
                <w:tab w:val="left" w:pos="1828"/>
              </w:tabs>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项目建设期为</w:t>
            </w:r>
            <w:r>
              <w:rPr>
                <w:rFonts w:hint="eastAsia" w:ascii="Times New Roman" w:hAnsi="Times New Roman" w:eastAsia="宋体" w:cs="Times New Roman"/>
                <w:color w:val="auto"/>
                <w:sz w:val="24"/>
                <w:szCs w:val="24"/>
              </w:rPr>
              <w:t>5</w:t>
            </w:r>
            <w:r>
              <w:rPr>
                <w:rFonts w:ascii="Times New Roman" w:hAnsi="Times New Roman" w:eastAsia="宋体" w:cs="Times New Roman"/>
                <w:color w:val="auto"/>
                <w:sz w:val="24"/>
                <w:szCs w:val="24"/>
              </w:rPr>
              <w:t>个月，</w:t>
            </w:r>
            <w:r>
              <w:rPr>
                <w:rFonts w:hint="eastAsia" w:ascii="Times New Roman" w:hAnsi="Times New Roman" w:eastAsia="宋体" w:cs="Times New Roman"/>
                <w:color w:val="auto"/>
                <w:sz w:val="24"/>
                <w:szCs w:val="24"/>
              </w:rPr>
              <w:t>租用现有厂房装修与安装设备</w:t>
            </w:r>
            <w:r>
              <w:rPr>
                <w:rFonts w:ascii="Times New Roman" w:hAnsi="Times New Roman" w:eastAsia="宋体" w:cs="Times New Roman"/>
                <w:color w:val="auto"/>
                <w:sz w:val="24"/>
                <w:szCs w:val="24"/>
              </w:rPr>
              <w:t>。施工期施工流程及产污节点图如图</w:t>
            </w:r>
            <w:r>
              <w:rPr>
                <w:rFonts w:hint="eastAsia" w:ascii="Times New Roman" w:hAnsi="Times New Roman" w:eastAsia="宋体" w:cs="Times New Roman"/>
                <w:color w:val="auto"/>
                <w:sz w:val="24"/>
                <w:szCs w:val="24"/>
              </w:rPr>
              <w:t>2-4</w:t>
            </w:r>
            <w:r>
              <w:rPr>
                <w:rFonts w:ascii="Times New Roman" w:hAnsi="Times New Roman" w:eastAsia="宋体" w:cs="Times New Roman"/>
                <w:color w:val="auto"/>
                <w:sz w:val="24"/>
                <w:szCs w:val="24"/>
              </w:rPr>
              <w:t>：</w:t>
            </w:r>
          </w:p>
          <w:p>
            <w:pPr>
              <w:tabs>
                <w:tab w:val="left" w:pos="1828"/>
              </w:tabs>
              <w:jc w:val="center"/>
              <w:rPr>
                <w:rFonts w:ascii="Times New Roman" w:hAnsi="Times New Roman" w:eastAsia="宋体" w:cs="Times New Roman"/>
                <w:b/>
                <w:bCs/>
                <w:color w:val="auto"/>
                <w:szCs w:val="21"/>
              </w:rPr>
            </w:pPr>
            <w:r>
              <w:rPr>
                <w:color w:val="auto"/>
              </w:rPr>
              <w:drawing>
                <wp:inline distT="0" distB="0" distL="114300" distR="114300">
                  <wp:extent cx="5165090" cy="1031875"/>
                  <wp:effectExtent l="0" t="0" r="16510" b="1587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0"/>
                          <a:stretch>
                            <a:fillRect/>
                          </a:stretch>
                        </pic:blipFill>
                        <pic:spPr>
                          <a:xfrm>
                            <a:off x="0" y="0"/>
                            <a:ext cx="5165090" cy="1031875"/>
                          </a:xfrm>
                          <a:prstGeom prst="rect">
                            <a:avLst/>
                          </a:prstGeom>
                          <a:noFill/>
                          <a:ln>
                            <a:noFill/>
                          </a:ln>
                        </pic:spPr>
                      </pic:pic>
                    </a:graphicData>
                  </a:graphic>
                </wp:inline>
              </w:drawing>
            </w:r>
            <w:r>
              <w:rPr>
                <w:rFonts w:hint="eastAsia" w:ascii="Times New Roman" w:hAnsi="Times New Roman" w:eastAsia="宋体" w:cs="Times New Roman"/>
                <w:b/>
                <w:bCs/>
                <w:color w:val="auto"/>
                <w:szCs w:val="21"/>
              </w:rPr>
              <w:t>图2-4  施工期施工流程及产污环节图</w:t>
            </w:r>
          </w:p>
          <w:p>
            <w:pPr>
              <w:tabs>
                <w:tab w:val="left" w:pos="1828"/>
              </w:tabs>
              <w:spacing w:line="360" w:lineRule="auto"/>
              <w:ind w:firstLine="482" w:firstLineChars="200"/>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营运期：</w:t>
            </w:r>
          </w:p>
          <w:p>
            <w:pPr>
              <w:tabs>
                <w:tab w:val="left" w:pos="1828"/>
              </w:tabs>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1、二部（试剂生产）：全自动血细胞分析仪配套试剂及尿液分析系统用配套试剂研发及生产</w:t>
            </w:r>
          </w:p>
          <w:p>
            <w:pPr>
              <w:jc w:val="center"/>
              <w:rPr>
                <w:color w:val="auto"/>
              </w:rPr>
            </w:pPr>
            <w:r>
              <w:rPr>
                <w:color w:val="auto"/>
              </w:rPr>
              <w:drawing>
                <wp:inline distT="0" distB="0" distL="114300" distR="114300">
                  <wp:extent cx="3381375" cy="3248025"/>
                  <wp:effectExtent l="0" t="0" r="1905" b="13335"/>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11"/>
                          <a:stretch>
                            <a:fillRect/>
                          </a:stretch>
                        </pic:blipFill>
                        <pic:spPr>
                          <a:xfrm>
                            <a:off x="0" y="0"/>
                            <a:ext cx="3381375" cy="3248025"/>
                          </a:xfrm>
                          <a:prstGeom prst="rect">
                            <a:avLst/>
                          </a:prstGeom>
                          <a:noFill/>
                          <a:ln>
                            <a:noFill/>
                          </a:ln>
                        </pic:spPr>
                      </pic:pic>
                    </a:graphicData>
                  </a:graphic>
                </wp:inline>
              </w:drawing>
            </w:r>
          </w:p>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图2-5  生产工艺流程</w:t>
            </w:r>
            <w:r>
              <w:rPr>
                <w:rFonts w:ascii="Times New Roman" w:hAnsi="Times New Roman" w:eastAsia="宋体" w:cs="Times New Roman"/>
                <w:b/>
                <w:color w:val="auto"/>
                <w:szCs w:val="21"/>
              </w:rPr>
              <w:t>及产污环节图</w:t>
            </w:r>
          </w:p>
          <w:p>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工艺流程简述：</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研发工艺仅为称量—试剂配制—检测，生产工艺包含全流程。</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（1）称量：生产人员按照全自动血细胞分析仪与全自动尿有形分析仪配套试剂的产品质量要求，对外购的原料进行准确称量。该过程会产生废弃的外包装材料等固废和噪声污染。</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（2）试剂配制：将称好的物料倒入装有纯化水的试剂配制中，将物料与纯化水搅拌混合均匀，不需加温、加压，无化学反应发生。试剂配制会产生少量挥发废气，设备清洗会产生清洗废水。</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（3）检测：利用紫外线分光分析仪/冰点渗透压计/酸度计/血细胞分析仪/尿液分析系统等仪器对配制好的试剂进行检测，确定各类血细胞分析仪用配套试剂及尿液分析系统用配套试剂的生产参数。</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（4）分装、贴标：通过自动灌装机将试剂分装至试剂瓶中（项目使用的试剂瓶为免洗试剂瓶，无试剂瓶清洗废水产生）；将产品标签贴于试剂瓶上。该过程会产生少量的废弃外包装等固废和噪声污染。</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（5）装盒、检查：通过人工将适量的试剂瓶放于试剂盒内，并核对产品信息，无误后将试剂盒包装入库。</w:t>
            </w:r>
          </w:p>
          <w:p>
            <w:pPr>
              <w:tabs>
                <w:tab w:val="left" w:pos="1828"/>
              </w:tabs>
              <w:spacing w:line="360" w:lineRule="auto"/>
              <w:ind w:firstLine="482" w:firstLineChars="200"/>
              <w:rPr>
                <w:rFonts w:ascii="Times New Roman" w:hAnsi="Times New Roman" w:eastAsia="宋体" w:cs="Times New Roman"/>
                <w:b/>
                <w:color w:val="auto"/>
                <w:sz w:val="24"/>
                <w:szCs w:val="24"/>
              </w:rPr>
            </w:pPr>
          </w:p>
          <w:p>
            <w:pPr>
              <w:tabs>
                <w:tab w:val="left" w:pos="1828"/>
              </w:tabs>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2、一部（试剂车间）：全自尿液分析仪与半自动尿分析仪配套试剂</w:t>
            </w:r>
          </w:p>
          <w:p>
            <w:pPr>
              <w:jc w:val="center"/>
              <w:rPr>
                <w:color w:val="auto"/>
              </w:rPr>
            </w:pPr>
            <w:r>
              <w:rPr>
                <w:color w:val="auto"/>
              </w:rPr>
              <w:drawing>
                <wp:inline distT="0" distB="0" distL="114300" distR="114300">
                  <wp:extent cx="3505200" cy="4810125"/>
                  <wp:effectExtent l="0" t="0" r="0" b="5715"/>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12"/>
                          <a:stretch>
                            <a:fillRect/>
                          </a:stretch>
                        </pic:blipFill>
                        <pic:spPr>
                          <a:xfrm>
                            <a:off x="0" y="0"/>
                            <a:ext cx="3505200" cy="4810125"/>
                          </a:xfrm>
                          <a:prstGeom prst="rect">
                            <a:avLst/>
                          </a:prstGeom>
                          <a:noFill/>
                          <a:ln>
                            <a:noFill/>
                          </a:ln>
                        </pic:spPr>
                      </pic:pic>
                    </a:graphicData>
                  </a:graphic>
                </wp:inline>
              </w:drawing>
            </w:r>
          </w:p>
          <w:p>
            <w:pPr>
              <w:jc w:val="center"/>
              <w:rPr>
                <w:rFonts w:ascii="Times New Roman" w:hAnsi="Times New Roman" w:eastAsia="宋体" w:cs="Times New Roman"/>
                <w:b/>
                <w:bCs/>
                <w:color w:val="auto"/>
                <w:szCs w:val="21"/>
                <w:highlight w:val="yellow"/>
              </w:rPr>
            </w:pPr>
            <w:r>
              <w:rPr>
                <w:rFonts w:hint="eastAsia" w:ascii="Times New Roman" w:hAnsi="Times New Roman" w:eastAsia="宋体" w:cs="Times New Roman"/>
                <w:b/>
                <w:bCs/>
                <w:color w:val="auto"/>
                <w:szCs w:val="21"/>
              </w:rPr>
              <w:t>图2-6  生产工艺流程</w:t>
            </w:r>
            <w:r>
              <w:rPr>
                <w:rFonts w:ascii="Times New Roman" w:hAnsi="Times New Roman" w:eastAsia="宋体" w:cs="Times New Roman"/>
                <w:b/>
                <w:color w:val="auto"/>
                <w:szCs w:val="21"/>
              </w:rPr>
              <w:t>及产污环节图</w:t>
            </w:r>
          </w:p>
          <w:p>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工艺流程简述：</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（1）称量：生产人员按照全自尿液分析仪与半自动尿分析仪试剂的产品质量要求，对外购的原料进行准确称量。该过程会产生废弃的外包装材料等固废和噪声污染。</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（2）试剂配制：将称好的物料倒入装有纯化水的试剂配制中，将物料与纯化水搅拌混合均匀，不需加温、加压，无化学反应发生。试剂配制会产生少量挥发废气，设备清洗会产生清洗废水。</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（3）检测：利用全自动尿液分析仪/半自动尿液分析仪/酸度计对配制好的试剂进行检测，确定各类制剂复核生产工艺参数。</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（4）浸制：浸制过程在密闭设备中进行，将滤纸装入设备，使用蠕动泵将配制好的制剂泵入工装盘内浸制滤纸，经过浸液的滤纸通过载带进入烘道进行烘制。</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（5）收卷：通过烘道烘制浸液的滤纸形成原纸成品进行收卷。该过程会产生废边角料和噪声，设备清洗会产生清洗废水。</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（6）分切、复卷：原纸分切复卷主要过程是将300mm宽原纸与双面胶贴合后，分切成54盘5mm盘料或64盘4mm盘料。该生产过程会产生废边角料和噪声。</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（7）分装、贴标：将规定装量的试纸条装入塑料筒内，旋盖封口后贴标签、装盒、装箱。该过程会产生少量的废弃外包装等固废和噪声污染。</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（8）装盒、检查：通过人工将适量的试剂瓶放于试剂盒内，并核对产品信息，无误后将试剂盒包装入库。</w:t>
            </w:r>
          </w:p>
          <w:p>
            <w:pPr>
              <w:tabs>
                <w:tab w:val="left" w:pos="1828"/>
              </w:tabs>
              <w:spacing w:line="360" w:lineRule="auto"/>
              <w:ind w:firstLine="723" w:firstLineChars="3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3、尿液干化学分析系统配套试剂研发和测试</w:t>
            </w:r>
          </w:p>
          <w:p>
            <w:pPr>
              <w:jc w:val="center"/>
              <w:rPr>
                <w:color w:val="auto"/>
              </w:rPr>
            </w:pPr>
            <w:r>
              <w:rPr>
                <w:color w:val="auto"/>
              </w:rPr>
              <w:drawing>
                <wp:inline distT="0" distB="0" distL="114300" distR="114300">
                  <wp:extent cx="3267075" cy="2085975"/>
                  <wp:effectExtent l="0" t="0" r="9525" b="952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3"/>
                          <a:stretch>
                            <a:fillRect/>
                          </a:stretch>
                        </pic:blipFill>
                        <pic:spPr>
                          <a:xfrm>
                            <a:off x="0" y="0"/>
                            <a:ext cx="3267075" cy="2085975"/>
                          </a:xfrm>
                          <a:prstGeom prst="rect">
                            <a:avLst/>
                          </a:prstGeom>
                          <a:noFill/>
                          <a:ln>
                            <a:noFill/>
                          </a:ln>
                        </pic:spPr>
                      </pic:pic>
                    </a:graphicData>
                  </a:graphic>
                </wp:inline>
              </w:drawing>
            </w:r>
          </w:p>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图2-7  生产工艺流程</w:t>
            </w:r>
            <w:r>
              <w:rPr>
                <w:rFonts w:ascii="Times New Roman" w:hAnsi="Times New Roman" w:eastAsia="宋体" w:cs="Times New Roman"/>
                <w:b/>
                <w:color w:val="auto"/>
                <w:szCs w:val="21"/>
              </w:rPr>
              <w:t>及产污环节图</w:t>
            </w:r>
          </w:p>
          <w:p>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工艺流程简述：</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（1）称量：研发人员按照尿液分析系统用配套试剂的产品质量要求，对外购的原料进行准确称量。该过程会产生废弃的外包装材料及擦拭用的棉花或者滤纸和噪声污染。</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（2）试剂配制：将称好的物料倒入装有纯化水的试剂配制中，将物料与纯化水搅拌混合均匀，该过程在通风环境进行，不需加温、加压，无化学反应发生。设备清洗会产生清洗废水。</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（3）样品测试：利用尿液分析系统等仪器对配制好的试剂进行检测，确定各类研发制剂的性能是否达到预期的性能要求，检测后的样品属于固体废物，同时仪器会产生液体的废物。</w:t>
            </w:r>
          </w:p>
          <w:p>
            <w:pPr>
              <w:tabs>
                <w:tab w:val="left" w:pos="1828"/>
              </w:tabs>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4、生化实验室：纯化水检测</w:t>
            </w:r>
          </w:p>
          <w:p>
            <w:pPr>
              <w:jc w:val="center"/>
              <w:rPr>
                <w:color w:val="auto"/>
              </w:rPr>
            </w:pPr>
            <w:r>
              <w:rPr>
                <w:color w:val="auto"/>
              </w:rPr>
              <w:drawing>
                <wp:inline distT="0" distB="0" distL="114300" distR="114300">
                  <wp:extent cx="5166360" cy="2239645"/>
                  <wp:effectExtent l="0" t="0" r="15240" b="825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4"/>
                          <a:stretch>
                            <a:fillRect/>
                          </a:stretch>
                        </pic:blipFill>
                        <pic:spPr>
                          <a:xfrm>
                            <a:off x="0" y="0"/>
                            <a:ext cx="5166360" cy="2239645"/>
                          </a:xfrm>
                          <a:prstGeom prst="rect">
                            <a:avLst/>
                          </a:prstGeom>
                          <a:noFill/>
                          <a:ln>
                            <a:noFill/>
                          </a:ln>
                        </pic:spPr>
                      </pic:pic>
                    </a:graphicData>
                  </a:graphic>
                </wp:inline>
              </w:drawing>
            </w:r>
          </w:p>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图2-8  生产工艺流程</w:t>
            </w:r>
            <w:r>
              <w:rPr>
                <w:rFonts w:ascii="Times New Roman" w:hAnsi="Times New Roman" w:eastAsia="宋体" w:cs="Times New Roman"/>
                <w:b/>
                <w:color w:val="auto"/>
                <w:szCs w:val="21"/>
              </w:rPr>
              <w:t>及产污环节图</w:t>
            </w:r>
          </w:p>
          <w:p>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工艺流程简述：</w:t>
            </w:r>
          </w:p>
          <w:p>
            <w:pPr>
              <w:spacing w:line="360" w:lineRule="auto"/>
              <w:ind w:firstLine="600" w:firstLineChars="250"/>
              <w:rPr>
                <w:rFonts w:ascii="Times New Roman" w:hAnsi="Times New Roman"/>
                <w:color w:val="auto"/>
                <w:sz w:val="24"/>
                <w:szCs w:val="24"/>
              </w:rPr>
            </w:pPr>
            <w:r>
              <w:rPr>
                <w:rFonts w:hint="eastAsia" w:ascii="Times New Roman" w:hAnsi="Times New Roman" w:eastAsia="宋体" w:cs="Times New Roman"/>
                <w:color w:val="auto"/>
                <w:sz w:val="24"/>
                <w:szCs w:val="24"/>
              </w:rPr>
              <w:t>用取样瓶从车间用水口取样，分别进行理化和微生物检测。其中理化项目包括：性状、电导率、易氧化物。微生物检测培养5天后，将培养皿进行高温灭活处理。该过程产生少量的设备清洗废水和固体废物。</w:t>
            </w:r>
          </w:p>
          <w:p>
            <w:pPr>
              <w:tabs>
                <w:tab w:val="left" w:pos="1828"/>
              </w:tabs>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5、生化实验室：微生物检测</w:t>
            </w:r>
          </w:p>
          <w:p>
            <w:pPr>
              <w:jc w:val="center"/>
              <w:rPr>
                <w:color w:val="auto"/>
              </w:rPr>
            </w:pPr>
            <w:r>
              <w:rPr>
                <w:color w:val="auto"/>
              </w:rPr>
              <w:drawing>
                <wp:inline distT="0" distB="0" distL="114300" distR="114300">
                  <wp:extent cx="5167630" cy="1026160"/>
                  <wp:effectExtent l="0" t="0" r="13970" b="254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5"/>
                          <a:stretch>
                            <a:fillRect/>
                          </a:stretch>
                        </pic:blipFill>
                        <pic:spPr>
                          <a:xfrm>
                            <a:off x="0" y="0"/>
                            <a:ext cx="5167630" cy="1026160"/>
                          </a:xfrm>
                          <a:prstGeom prst="rect">
                            <a:avLst/>
                          </a:prstGeom>
                          <a:noFill/>
                          <a:ln>
                            <a:noFill/>
                          </a:ln>
                        </pic:spPr>
                      </pic:pic>
                    </a:graphicData>
                  </a:graphic>
                </wp:inline>
              </w:drawing>
            </w:r>
          </w:p>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图2-9  生产工艺流程</w:t>
            </w:r>
            <w:r>
              <w:rPr>
                <w:rFonts w:ascii="Times New Roman" w:hAnsi="Times New Roman" w:eastAsia="宋体" w:cs="Times New Roman"/>
                <w:b/>
                <w:color w:val="auto"/>
                <w:szCs w:val="21"/>
              </w:rPr>
              <w:t>及产污环节图</w:t>
            </w:r>
          </w:p>
          <w:p>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工艺流程简述：</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各产品微生物检测流程类似，主要检测产品包括洁净车间环境细菌、菌斑指示剂、氯胺T抑菌凝胶、龋齿指示剂、缝隙封闭糊剂、牙科酸蚀剂、URIT®抑菌膏（I型）、URIT®抑菌凝胶（I型）、氯己定抑菌含漱液、牙科喷砂粉。检验员在</w:t>
            </w:r>
            <w:r>
              <w:rPr>
                <w:rFonts w:hint="eastAsia" w:ascii="Times New Roman" w:hAnsi="Times New Roman" w:eastAsia="宋体" w:cs="Times New Roman"/>
                <w:color w:val="auto"/>
                <w:sz w:val="24"/>
                <w:szCs w:val="24"/>
                <w:lang w:eastAsia="zh-CN"/>
              </w:rPr>
              <w:t>实验</w:t>
            </w:r>
            <w:r>
              <w:rPr>
                <w:rFonts w:hint="eastAsia" w:ascii="Times New Roman" w:hAnsi="Times New Roman" w:eastAsia="宋体" w:cs="Times New Roman"/>
                <w:color w:val="auto"/>
                <w:sz w:val="24"/>
                <w:szCs w:val="24"/>
              </w:rPr>
              <w:t>室配制培养皿，根据不同产品检验工艺文件，进行采样/接种，然后将样品进行恒温32℃培养5天。培养结束计数后的培养皿进行高温灭活处理。该过程产生少量的设备清洗废水和固体废物。</w:t>
            </w:r>
          </w:p>
          <w:p>
            <w:pPr>
              <w:tabs>
                <w:tab w:val="left" w:pos="1828"/>
              </w:tabs>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6、全自动血液分析仪与全自动尿液分析系统制造</w:t>
            </w:r>
          </w:p>
          <w:p>
            <w:pPr>
              <w:jc w:val="center"/>
              <w:rPr>
                <w:color w:val="auto"/>
              </w:rPr>
            </w:pPr>
            <w:r>
              <w:rPr>
                <w:color w:val="auto"/>
              </w:rPr>
              <w:drawing>
                <wp:inline distT="0" distB="0" distL="114300" distR="114300">
                  <wp:extent cx="5163820" cy="2691130"/>
                  <wp:effectExtent l="0" t="0" r="17780" b="1397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6"/>
                          <a:stretch>
                            <a:fillRect/>
                          </a:stretch>
                        </pic:blipFill>
                        <pic:spPr>
                          <a:xfrm>
                            <a:off x="0" y="0"/>
                            <a:ext cx="5163820" cy="2691130"/>
                          </a:xfrm>
                          <a:prstGeom prst="rect">
                            <a:avLst/>
                          </a:prstGeom>
                          <a:noFill/>
                          <a:ln>
                            <a:noFill/>
                          </a:ln>
                        </pic:spPr>
                      </pic:pic>
                    </a:graphicData>
                  </a:graphic>
                </wp:inline>
              </w:drawing>
            </w:r>
          </w:p>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图2-10  生产工艺流程</w:t>
            </w:r>
            <w:r>
              <w:rPr>
                <w:rFonts w:ascii="Times New Roman" w:hAnsi="Times New Roman" w:eastAsia="宋体" w:cs="Times New Roman"/>
                <w:b/>
                <w:color w:val="auto"/>
                <w:szCs w:val="21"/>
              </w:rPr>
              <w:t>及产污环节图</w:t>
            </w:r>
          </w:p>
          <w:p>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工艺流程简述：</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（1）物料测试：采购符合医疗器械行业标准的零配件等原物料。进入物料测试环节，通过外观检查、性能测试、材质分析等，筛选出合格物料，不合格物料退回厂家处理。该过程会产生噪声污染。</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（2）部件装配：以螺钉紧固方式将外购零配件进行组装，该过程会产生噪声污染。</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（3）部件调试：</w:t>
            </w:r>
            <w:r>
              <w:rPr>
                <w:rFonts w:ascii="Segoe UI" w:hAnsi="Segoe UI" w:eastAsia="Segoe UI" w:cs="Segoe UI"/>
                <w:color w:val="auto"/>
                <w:sz w:val="24"/>
                <w:szCs w:val="24"/>
                <w:shd w:val="clear" w:color="auto" w:fill="FFFFFF"/>
              </w:rPr>
              <w:t>对每个功能模块进行单独调试，验证其性能是否达标（如液路模块的流速精度、电路模块的信号稳定性、光学模块的检测灵敏度）。</w:t>
            </w:r>
            <w:r>
              <w:rPr>
                <w:rFonts w:hint="eastAsia" w:ascii="Times New Roman" w:hAnsi="Times New Roman" w:eastAsia="宋体" w:cs="Times New Roman"/>
                <w:color w:val="auto"/>
                <w:sz w:val="24"/>
                <w:szCs w:val="24"/>
              </w:rPr>
              <w:t>该过程会产生噪声污染。</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（4）整机总装：</w:t>
            </w:r>
            <w:r>
              <w:rPr>
                <w:rFonts w:ascii="Segoe UI" w:hAnsi="Segoe UI" w:eastAsia="Segoe UI" w:cs="Segoe UI"/>
                <w:color w:val="auto"/>
                <w:sz w:val="24"/>
                <w:szCs w:val="24"/>
                <w:shd w:val="clear" w:color="auto" w:fill="FFFFFF"/>
              </w:rPr>
              <w:t>将所有功能模块组装成完整设备，完成管路连接、电路集成、机械结构固定等。</w:t>
            </w:r>
            <w:r>
              <w:rPr>
                <w:rFonts w:hint="eastAsia" w:ascii="Times New Roman" w:hAnsi="Times New Roman" w:eastAsia="宋体" w:cs="Times New Roman"/>
                <w:color w:val="auto"/>
                <w:sz w:val="24"/>
                <w:szCs w:val="24"/>
              </w:rPr>
              <w:t>该过程会产生废弃外包装等固废和噪声污染。</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（5）总装检验：</w:t>
            </w:r>
            <w:r>
              <w:rPr>
                <w:rFonts w:ascii="Segoe UI" w:hAnsi="Segoe UI" w:eastAsia="Segoe UI" w:cs="Segoe UI"/>
                <w:color w:val="auto"/>
                <w:sz w:val="24"/>
                <w:szCs w:val="24"/>
                <w:shd w:val="clear" w:color="auto" w:fill="FFFFFF"/>
              </w:rPr>
              <w:t>对整机进行初步功能检测，如各模块协同运行是否正常、外观是否符合设计规范等。</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（6）整机初调：利用专业仪器检测设备的电气安全等性能，同时调试设备的核心功能。该过程会产生少量设备调试废液和噪声污染。</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（7）老化：让设备在模拟满负荷运行状态下持续工作12小时，检验设备的长期稳定性。该过程会产生噪声污染。</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（8）老化后调试：老化后再次精细调试设备性能，确保经长时间运行后仍满足精度、稳定性要求。该过程会产生少量设备调试废液和噪声污染。</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（9）出厂检验：按照相关标准的出厂检验规程对设备的所有功能、性能、安全性进行全面检测，包括样本检测精度、重复性、交叉污染率、电气安全等。</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（10）包装、检验：对合格设备进行防护包装，并</w:t>
            </w:r>
            <w:r>
              <w:rPr>
                <w:rFonts w:ascii="Segoe UI" w:hAnsi="Segoe UI" w:eastAsia="Segoe UI" w:cs="Segoe UI"/>
                <w:color w:val="auto"/>
                <w:sz w:val="24"/>
                <w:szCs w:val="24"/>
                <w:shd w:val="clear" w:color="auto" w:fill="FFFFFF"/>
              </w:rPr>
              <w:t>检查包装是否完好、标识是否齐全准确。</w:t>
            </w:r>
            <w:r>
              <w:rPr>
                <w:rFonts w:hint="eastAsia" w:ascii="Times New Roman" w:hAnsi="Times New Roman" w:eastAsia="宋体" w:cs="Times New Roman"/>
                <w:color w:val="auto"/>
                <w:sz w:val="24"/>
                <w:szCs w:val="24"/>
              </w:rPr>
              <w:t>该过程会产生固体废物。</w:t>
            </w:r>
          </w:p>
          <w:p>
            <w:pPr>
              <w:spacing w:line="360" w:lineRule="auto"/>
              <w:ind w:firstLine="600" w:firstLineChars="250"/>
              <w:rPr>
                <w:rFonts w:ascii="Segoe UI" w:hAnsi="Segoe UI" w:cs="Segoe UI"/>
                <w:color w:val="auto"/>
                <w:sz w:val="24"/>
                <w:szCs w:val="24"/>
                <w:shd w:val="clear" w:color="auto" w:fill="FFFFFF"/>
              </w:rPr>
            </w:pPr>
            <w:r>
              <w:rPr>
                <w:rFonts w:hint="eastAsia" w:ascii="Times New Roman" w:hAnsi="Times New Roman" w:eastAsia="宋体" w:cs="Times New Roman"/>
                <w:color w:val="auto"/>
                <w:sz w:val="24"/>
                <w:szCs w:val="24"/>
              </w:rPr>
              <w:t>（11）入库：</w:t>
            </w:r>
            <w:r>
              <w:rPr>
                <w:rFonts w:ascii="Segoe UI" w:hAnsi="Segoe UI" w:eastAsia="Segoe UI" w:cs="Segoe UI"/>
                <w:color w:val="auto"/>
                <w:sz w:val="24"/>
                <w:szCs w:val="24"/>
                <w:shd w:val="clear" w:color="auto" w:fill="FFFFFF"/>
              </w:rPr>
              <w:t>包装检验合格后，设备进入成品库待售。</w:t>
            </w:r>
          </w:p>
          <w:p>
            <w:pPr>
              <w:spacing w:line="360" w:lineRule="auto"/>
              <w:ind w:firstLine="602" w:firstLineChars="250"/>
              <w:rPr>
                <w:rFonts w:ascii="Times New Roman" w:hAnsi="Times New Roman" w:cs="Times New Roman"/>
                <w:color w:val="auto"/>
                <w:sz w:val="24"/>
                <w:szCs w:val="24"/>
              </w:rPr>
            </w:pPr>
            <w:r>
              <w:rPr>
                <w:rFonts w:hint="eastAsia" w:ascii="Times New Roman" w:hAnsi="Times New Roman" w:eastAsia="宋体" w:cs="Times New Roman"/>
                <w:b/>
                <w:bCs/>
                <w:color w:val="auto"/>
                <w:sz w:val="24"/>
                <w:szCs w:val="24"/>
              </w:rPr>
              <w:t>施工期主要污染工序如下：</w:t>
            </w:r>
          </w:p>
          <w:p>
            <w:pPr>
              <w:pStyle w:val="32"/>
              <w:topLinePunct/>
              <w:spacing w:before="156" w:beforeLines="50" w:line="240" w:lineRule="auto"/>
              <w:ind w:firstLine="422"/>
              <w:jc w:val="center"/>
              <w:rPr>
                <w:rFonts w:ascii="Times New Roman" w:hAnsi="Times New Roman"/>
                <w:b/>
                <w:bCs/>
                <w:color w:val="auto"/>
                <w:sz w:val="21"/>
                <w:szCs w:val="18"/>
              </w:rPr>
            </w:pPr>
            <w:r>
              <w:rPr>
                <w:rFonts w:hint="eastAsia" w:ascii="Times New Roman" w:hAnsi="Times New Roman"/>
                <w:b/>
                <w:bCs/>
                <w:color w:val="auto"/>
                <w:sz w:val="21"/>
                <w:szCs w:val="18"/>
              </w:rPr>
              <w:t>表</w:t>
            </w:r>
            <w:r>
              <w:rPr>
                <w:rFonts w:ascii="Times New Roman" w:hAnsi="Times New Roman"/>
                <w:b/>
                <w:bCs/>
                <w:color w:val="auto"/>
                <w:sz w:val="21"/>
                <w:szCs w:val="18"/>
              </w:rPr>
              <w:t>2-</w:t>
            </w:r>
            <w:r>
              <w:rPr>
                <w:rFonts w:hint="eastAsia" w:ascii="Times New Roman" w:hAnsi="Times New Roman"/>
                <w:b/>
                <w:bCs/>
                <w:color w:val="auto"/>
                <w:sz w:val="21"/>
                <w:szCs w:val="18"/>
              </w:rPr>
              <w:t>11  施工期主要污染工序一览表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0"/>
              <w:gridCol w:w="2450"/>
              <w:gridCol w:w="1317"/>
              <w:gridCol w:w="3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exact"/>
                <w:jc w:val="center"/>
              </w:trPr>
              <w:tc>
                <w:tcPr>
                  <w:tcW w:w="930" w:type="dxa"/>
                  <w:tcBorders>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污染类别</w:t>
                  </w:r>
                </w:p>
              </w:tc>
              <w:tc>
                <w:tcPr>
                  <w:tcW w:w="2450"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产生环节</w:t>
                  </w:r>
                </w:p>
              </w:tc>
              <w:tc>
                <w:tcPr>
                  <w:tcW w:w="1317"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污染物</w:t>
                  </w:r>
                </w:p>
              </w:tc>
              <w:tc>
                <w:tcPr>
                  <w:tcW w:w="3425" w:type="dxa"/>
                  <w:tcBorders>
                    <w:left w:val="single" w:color="auto" w:sz="4" w:space="0"/>
                    <w:bottom w:val="single" w:color="auto" w:sz="4" w:space="0"/>
                  </w:tcBorders>
                  <w:vAlign w:val="center"/>
                </w:tcPr>
                <w:p>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主要污染因子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exact"/>
                <w:jc w:val="center"/>
              </w:trPr>
              <w:tc>
                <w:tcPr>
                  <w:tcW w:w="930" w:type="dxa"/>
                  <w:tcBorders>
                    <w:top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废气</w:t>
                  </w:r>
                </w:p>
              </w:tc>
              <w:tc>
                <w:tcPr>
                  <w:tcW w:w="2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运输汽车及施工动力设备</w:t>
                  </w:r>
                </w:p>
              </w:tc>
              <w:tc>
                <w:tcPr>
                  <w:tcW w:w="13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汽车尾气</w:t>
                  </w:r>
                </w:p>
              </w:tc>
              <w:tc>
                <w:tcPr>
                  <w:tcW w:w="3425"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颗粒物、</w:t>
                  </w:r>
                  <w:r>
                    <w:rPr>
                      <w:rFonts w:ascii="Times New Roman" w:hAnsi="Times New Roman" w:eastAsia="宋体" w:cs="Times New Roman"/>
                      <w:color w:val="auto"/>
                      <w:szCs w:val="21"/>
                    </w:rPr>
                    <w:t>CO</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NO</w:t>
                  </w:r>
                  <w:r>
                    <w:rPr>
                      <w:rFonts w:ascii="Times New Roman" w:hAnsi="Times New Roman" w:eastAsia="宋体" w:cs="Times New Roman"/>
                      <w:color w:val="auto"/>
                      <w:szCs w:val="21"/>
                      <w:vertAlign w:val="subscript"/>
                    </w:rPr>
                    <w:t>X</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THC</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VOCs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exact"/>
                <w:jc w:val="center"/>
              </w:trPr>
              <w:tc>
                <w:tcPr>
                  <w:tcW w:w="930" w:type="dxa"/>
                  <w:tcBorders>
                    <w:top w:val="single" w:color="auto" w:sz="4" w:space="0"/>
                    <w:bottom w:val="nil"/>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废水</w:t>
                  </w:r>
                </w:p>
              </w:tc>
              <w:tc>
                <w:tcPr>
                  <w:tcW w:w="2450" w:type="dxa"/>
                  <w:tcBorders>
                    <w:top w:val="single" w:color="auto" w:sz="4" w:space="0"/>
                    <w:left w:val="single" w:color="auto" w:sz="4" w:space="0"/>
                    <w:bottom w:val="single" w:color="auto" w:sz="4" w:space="0"/>
                    <w:right w:val="single" w:color="auto" w:sz="4" w:space="0"/>
                  </w:tcBorders>
                  <w:vAlign w:val="center"/>
                </w:tcPr>
                <w:p>
                  <w:pPr>
                    <w:ind w:left="210" w:leftChars="100"/>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员工生活</w:t>
                  </w:r>
                </w:p>
              </w:tc>
              <w:tc>
                <w:tcPr>
                  <w:tcW w:w="13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生活污水</w:t>
                  </w:r>
                </w:p>
              </w:tc>
              <w:tc>
                <w:tcPr>
                  <w:tcW w:w="3425"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pH</w:t>
                  </w:r>
                  <w:r>
                    <w:rPr>
                      <w:rFonts w:hint="eastAsia" w:ascii="Times New Roman" w:hAnsi="Times New Roman" w:eastAsia="宋体" w:cs="Times New Roman"/>
                      <w:bCs/>
                      <w:color w:val="auto"/>
                      <w:szCs w:val="21"/>
                    </w:rPr>
                    <w:t>值、氨氮、悬浮物、化学需氧量、五日生化需氧量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exact"/>
                <w:jc w:val="center"/>
              </w:trPr>
              <w:tc>
                <w:tcPr>
                  <w:tcW w:w="930" w:type="dxa"/>
                  <w:tcBorders>
                    <w:top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噪声</w:t>
                  </w:r>
                </w:p>
              </w:tc>
              <w:tc>
                <w:tcPr>
                  <w:tcW w:w="245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设备安装</w:t>
                  </w:r>
                </w:p>
              </w:tc>
              <w:tc>
                <w:tcPr>
                  <w:tcW w:w="13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机械设备</w:t>
                  </w:r>
                </w:p>
              </w:tc>
              <w:tc>
                <w:tcPr>
                  <w:tcW w:w="3425"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设备机械噪声</w:t>
                  </w:r>
                </w:p>
                <w:p>
                  <w:pPr>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exact"/>
                <w:jc w:val="center"/>
              </w:trPr>
              <w:tc>
                <w:tcPr>
                  <w:tcW w:w="930" w:type="dxa"/>
                  <w:vMerge w:val="restart"/>
                  <w:tcBorders>
                    <w:top w:val="single" w:color="auto" w:sz="4" w:space="0"/>
                    <w:bottom w:val="single" w:color="auto" w:sz="12"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固废</w:t>
                  </w:r>
                </w:p>
              </w:tc>
              <w:tc>
                <w:tcPr>
                  <w:tcW w:w="245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施工过程</w:t>
                  </w:r>
                </w:p>
              </w:tc>
              <w:tc>
                <w:tcPr>
                  <w:tcW w:w="131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施工垃圾</w:t>
                  </w:r>
                </w:p>
              </w:tc>
              <w:tc>
                <w:tcPr>
                  <w:tcW w:w="3425" w:type="dxa"/>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边角料等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exact"/>
                <w:jc w:val="center"/>
              </w:trPr>
              <w:tc>
                <w:tcPr>
                  <w:tcW w:w="930" w:type="dxa"/>
                  <w:vMerge w:val="continue"/>
                  <w:tcBorders>
                    <w:top w:val="single" w:color="auto" w:sz="4" w:space="0"/>
                    <w:right w:val="single" w:color="auto" w:sz="4" w:space="0"/>
                  </w:tcBorders>
                  <w:vAlign w:val="center"/>
                </w:tcPr>
                <w:p>
                  <w:pPr>
                    <w:widowControl/>
                    <w:jc w:val="left"/>
                    <w:rPr>
                      <w:rFonts w:ascii="Times New Roman" w:hAnsi="Times New Roman" w:eastAsia="宋体" w:cs="Times New Roman"/>
                      <w:bCs/>
                      <w:color w:val="auto"/>
                      <w:szCs w:val="21"/>
                    </w:rPr>
                  </w:pPr>
                </w:p>
              </w:tc>
              <w:tc>
                <w:tcPr>
                  <w:tcW w:w="2450"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施工人员</w:t>
                  </w:r>
                </w:p>
              </w:tc>
              <w:tc>
                <w:tcPr>
                  <w:tcW w:w="1317"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生活垃圾</w:t>
                  </w:r>
                </w:p>
              </w:tc>
              <w:tc>
                <w:tcPr>
                  <w:tcW w:w="3425" w:type="dxa"/>
                  <w:tcBorders>
                    <w:top w:val="single" w:color="auto" w:sz="4" w:space="0"/>
                    <w:lef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生活垃圾</w:t>
                  </w:r>
                </w:p>
              </w:tc>
            </w:tr>
          </w:tbl>
          <w:p>
            <w:pPr>
              <w:pStyle w:val="32"/>
              <w:topLinePunct/>
              <w:spacing w:line="360" w:lineRule="auto"/>
              <w:ind w:firstLine="482"/>
              <w:rPr>
                <w:rFonts w:ascii="Times New Roman" w:hAnsi="Times New Roman"/>
                <w:color w:val="auto"/>
                <w:lang w:bidi="ar"/>
              </w:rPr>
            </w:pPr>
            <w:r>
              <w:rPr>
                <w:rFonts w:hint="eastAsia" w:ascii="Times New Roman" w:hAnsi="Times New Roman"/>
                <w:b/>
                <w:bCs/>
                <w:color w:val="auto"/>
                <w:lang w:bidi="ar"/>
              </w:rPr>
              <w:t>营运期主要污染工序如下</w:t>
            </w:r>
            <w:r>
              <w:rPr>
                <w:rFonts w:hint="eastAsia" w:ascii="Times New Roman" w:hAnsi="Times New Roman"/>
                <w:color w:val="auto"/>
                <w:lang w:bidi="ar"/>
              </w:rPr>
              <w:t>：</w:t>
            </w:r>
          </w:p>
          <w:p>
            <w:pPr>
              <w:pStyle w:val="32"/>
              <w:topLinePunct/>
              <w:spacing w:line="240" w:lineRule="auto"/>
              <w:ind w:firstLine="422"/>
              <w:jc w:val="center"/>
              <w:rPr>
                <w:rFonts w:ascii="Times New Roman" w:hAnsi="Times New Roman"/>
                <w:b/>
                <w:bCs/>
                <w:color w:val="auto"/>
                <w:sz w:val="21"/>
                <w:szCs w:val="18"/>
              </w:rPr>
            </w:pPr>
            <w:r>
              <w:rPr>
                <w:rFonts w:hint="eastAsia" w:ascii="Times New Roman" w:hAnsi="Times New Roman"/>
                <w:b/>
                <w:bCs/>
                <w:color w:val="auto"/>
                <w:sz w:val="21"/>
                <w:szCs w:val="18"/>
              </w:rPr>
              <w:t>表</w:t>
            </w:r>
            <w:r>
              <w:rPr>
                <w:rFonts w:ascii="Times New Roman" w:hAnsi="Times New Roman"/>
                <w:b/>
                <w:bCs/>
                <w:color w:val="auto"/>
                <w:sz w:val="21"/>
                <w:szCs w:val="18"/>
              </w:rPr>
              <w:t>2-</w:t>
            </w:r>
            <w:r>
              <w:rPr>
                <w:rFonts w:hint="eastAsia" w:ascii="Times New Roman" w:hAnsi="Times New Roman"/>
                <w:b/>
                <w:bCs/>
                <w:color w:val="auto"/>
                <w:sz w:val="21"/>
                <w:szCs w:val="18"/>
              </w:rPr>
              <w:t>12  营运期主要污染工序一览表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4"/>
              <w:gridCol w:w="1450"/>
              <w:gridCol w:w="1906"/>
              <w:gridCol w:w="3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exact"/>
                <w:jc w:val="center"/>
              </w:trPr>
              <w:tc>
                <w:tcPr>
                  <w:tcW w:w="592" w:type="pct"/>
                  <w:tcBorders>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污染类别</w:t>
                  </w:r>
                </w:p>
              </w:tc>
              <w:tc>
                <w:tcPr>
                  <w:tcW w:w="892" w:type="pct"/>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产生环节</w:t>
                  </w:r>
                </w:p>
                <w:p>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部</w:t>
                  </w:r>
                </w:p>
              </w:tc>
              <w:tc>
                <w:tcPr>
                  <w:tcW w:w="1172" w:type="pct"/>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污染物</w:t>
                  </w:r>
                </w:p>
              </w:tc>
              <w:tc>
                <w:tcPr>
                  <w:tcW w:w="2342" w:type="pct"/>
                  <w:tcBorders>
                    <w:left w:val="single" w:color="auto" w:sz="4" w:space="0"/>
                    <w:bottom w:val="single" w:color="auto" w:sz="4" w:space="0"/>
                  </w:tcBorders>
                  <w:vAlign w:val="center"/>
                </w:tcPr>
                <w:p>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主要污染因子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exact"/>
                <w:jc w:val="center"/>
              </w:trPr>
              <w:tc>
                <w:tcPr>
                  <w:tcW w:w="592" w:type="pct"/>
                  <w:vMerge w:val="restart"/>
                  <w:tcBorders>
                    <w:top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废气</w:t>
                  </w:r>
                </w:p>
              </w:tc>
              <w:tc>
                <w:tcPr>
                  <w:tcW w:w="892"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生产过程</w:t>
                  </w:r>
                </w:p>
              </w:tc>
              <w:tc>
                <w:tcPr>
                  <w:tcW w:w="117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二部试剂配置废气</w:t>
                  </w:r>
                </w:p>
              </w:tc>
              <w:tc>
                <w:tcPr>
                  <w:tcW w:w="2342" w:type="pct"/>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color w:val="auto"/>
                      <w:szCs w:val="21"/>
                    </w:rPr>
                    <w:t>硫酸雾、氯化氢、挥发性有机物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exact"/>
                <w:jc w:val="center"/>
              </w:trPr>
              <w:tc>
                <w:tcPr>
                  <w:tcW w:w="592" w:type="pct"/>
                  <w:vMerge w:val="continue"/>
                  <w:tcBorders>
                    <w:top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Cs/>
                      <w:color w:val="auto"/>
                      <w:szCs w:val="21"/>
                    </w:rPr>
                  </w:pPr>
                </w:p>
              </w:tc>
              <w:tc>
                <w:tcPr>
                  <w:tcW w:w="89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Cs/>
                      <w:color w:val="auto"/>
                      <w:szCs w:val="21"/>
                    </w:rPr>
                  </w:pPr>
                </w:p>
              </w:tc>
              <w:tc>
                <w:tcPr>
                  <w:tcW w:w="1172"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一部试剂配置废气</w:t>
                  </w:r>
                </w:p>
              </w:tc>
              <w:tc>
                <w:tcPr>
                  <w:tcW w:w="2342" w:type="pct"/>
                  <w:tcBorders>
                    <w:top w:val="single" w:color="auto" w:sz="4" w:space="0"/>
                    <w:left w:val="single" w:color="auto" w:sz="4" w:space="0"/>
                    <w:bottom w:val="single" w:color="auto" w:sz="4" w:space="0"/>
                  </w:tcBorders>
                  <w:shd w:val="clear" w:color="auto" w:fill="auto"/>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挥发性有机物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exact"/>
                <w:jc w:val="center"/>
              </w:trPr>
              <w:tc>
                <w:tcPr>
                  <w:tcW w:w="592" w:type="pct"/>
                  <w:vMerge w:val="continue"/>
                  <w:tcBorders>
                    <w:top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Cs/>
                      <w:color w:val="auto"/>
                      <w:szCs w:val="21"/>
                    </w:rPr>
                  </w:pPr>
                </w:p>
              </w:tc>
              <w:tc>
                <w:tcPr>
                  <w:tcW w:w="89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Cs/>
                      <w:color w:val="auto"/>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厂界废气</w:t>
                  </w:r>
                </w:p>
              </w:tc>
              <w:tc>
                <w:tcPr>
                  <w:tcW w:w="2342" w:type="pct"/>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color w:val="auto"/>
                      <w:szCs w:val="21"/>
                    </w:rPr>
                    <w:t>硫酸雾、氯化氢、挥发性有机物</w:t>
                  </w:r>
                  <w:r>
                    <w:rPr>
                      <w:rFonts w:hint="eastAsia" w:ascii="Times New Roman" w:hAnsi="Times New Roman" w:eastAsia="宋体" w:cs="Times New Roman"/>
                      <w:bCs/>
                      <w:color w:val="auto"/>
                      <w:szCs w:val="21"/>
                    </w:rPr>
                    <w:t>、臭气浓度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92" w:type="pct"/>
                  <w:vMerge w:val="restart"/>
                  <w:tcBorders>
                    <w:top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废水</w:t>
                  </w:r>
                </w:p>
              </w:tc>
              <w:tc>
                <w:tcPr>
                  <w:tcW w:w="89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员工生活</w:t>
                  </w:r>
                </w:p>
              </w:tc>
              <w:tc>
                <w:tcPr>
                  <w:tcW w:w="117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生活污水</w:t>
                  </w:r>
                </w:p>
              </w:tc>
              <w:tc>
                <w:tcPr>
                  <w:tcW w:w="2342" w:type="pct"/>
                  <w:vMerge w:val="restart"/>
                  <w:tcBorders>
                    <w:top w:val="single" w:color="auto" w:sz="4" w:space="0"/>
                    <w:lef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color w:val="auto"/>
                      <w:szCs w:val="21"/>
                    </w:rPr>
                    <w:t>pH值、悬浮物、氨氮、五日生化需氧量、化学需氧量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exact"/>
                <w:jc w:val="center"/>
              </w:trPr>
              <w:tc>
                <w:tcPr>
                  <w:tcW w:w="592" w:type="pct"/>
                  <w:vMerge w:val="continue"/>
                  <w:tcBorders>
                    <w:top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Cs/>
                      <w:color w:val="auto"/>
                      <w:szCs w:val="21"/>
                    </w:rPr>
                  </w:pPr>
                </w:p>
              </w:tc>
              <w:tc>
                <w:tcPr>
                  <w:tcW w:w="89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生产过程</w:t>
                  </w:r>
                </w:p>
              </w:tc>
              <w:tc>
                <w:tcPr>
                  <w:tcW w:w="117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生产废水</w:t>
                  </w:r>
                </w:p>
              </w:tc>
              <w:tc>
                <w:tcPr>
                  <w:tcW w:w="2342" w:type="pct"/>
                  <w:vMerge w:val="continue"/>
                  <w:tcBorders>
                    <w:left w:val="single" w:color="auto" w:sz="4" w:space="0"/>
                    <w:bottom w:val="single" w:color="auto" w:sz="4" w:space="0"/>
                  </w:tcBorders>
                  <w:vAlign w:val="center"/>
                </w:tcPr>
                <w:p>
                  <w:pPr>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exact"/>
                <w:jc w:val="center"/>
              </w:trPr>
              <w:tc>
                <w:tcPr>
                  <w:tcW w:w="592" w:type="pct"/>
                  <w:tcBorders>
                    <w:top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噪声</w:t>
                  </w:r>
                </w:p>
              </w:tc>
              <w:tc>
                <w:tcPr>
                  <w:tcW w:w="89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生产过程</w:t>
                  </w:r>
                </w:p>
              </w:tc>
              <w:tc>
                <w:tcPr>
                  <w:tcW w:w="117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生产设备</w:t>
                  </w:r>
                </w:p>
              </w:tc>
              <w:tc>
                <w:tcPr>
                  <w:tcW w:w="2342" w:type="pct"/>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设备运行噪声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exact"/>
                <w:jc w:val="center"/>
              </w:trPr>
              <w:tc>
                <w:tcPr>
                  <w:tcW w:w="592" w:type="pct"/>
                  <w:vMerge w:val="restart"/>
                  <w:tcBorders>
                    <w:top w:val="single" w:color="auto" w:sz="4" w:space="0"/>
                    <w:bottom w:val="single" w:color="auto" w:sz="12"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固废</w:t>
                  </w:r>
                </w:p>
              </w:tc>
              <w:tc>
                <w:tcPr>
                  <w:tcW w:w="892"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生产过程</w:t>
                  </w:r>
                </w:p>
              </w:tc>
              <w:tc>
                <w:tcPr>
                  <w:tcW w:w="117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一般固体废物</w:t>
                  </w:r>
                </w:p>
              </w:tc>
              <w:tc>
                <w:tcPr>
                  <w:tcW w:w="2342" w:type="pct"/>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color w:val="auto"/>
                      <w:szCs w:val="21"/>
                    </w:rPr>
                    <w:t>一般废包装材料、废边角料、废RO膜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92" w:type="pct"/>
                  <w:vMerge w:val="continue"/>
                  <w:tcBorders>
                    <w:top w:val="single" w:color="auto" w:sz="4" w:space="0"/>
                    <w:bottom w:val="single" w:color="auto" w:sz="12" w:space="0"/>
                    <w:right w:val="single" w:color="auto" w:sz="4" w:space="0"/>
                  </w:tcBorders>
                  <w:vAlign w:val="center"/>
                </w:tcPr>
                <w:p>
                  <w:pPr>
                    <w:widowControl/>
                    <w:jc w:val="left"/>
                    <w:rPr>
                      <w:rFonts w:ascii="Times New Roman" w:hAnsi="Times New Roman" w:eastAsia="宋体" w:cs="Times New Roman"/>
                      <w:bCs/>
                      <w:color w:val="auto"/>
                      <w:szCs w:val="21"/>
                    </w:rPr>
                  </w:pPr>
                </w:p>
              </w:tc>
              <w:tc>
                <w:tcPr>
                  <w:tcW w:w="89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bCs/>
                      <w:color w:val="auto"/>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危险废物</w:t>
                  </w:r>
                </w:p>
              </w:tc>
              <w:tc>
                <w:tcPr>
                  <w:tcW w:w="2342" w:type="pct"/>
                  <w:tcBorders>
                    <w:top w:val="single" w:color="auto" w:sz="4" w:space="0"/>
                    <w:left w:val="single" w:color="auto" w:sz="4" w:space="0"/>
                    <w:bottom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color w:val="auto"/>
                      <w:szCs w:val="21"/>
                    </w:rPr>
                    <w:t>检验室废物、废包装材料（危险废物）、设备调试废液、废活性炭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exact"/>
                <w:jc w:val="center"/>
              </w:trPr>
              <w:tc>
                <w:tcPr>
                  <w:tcW w:w="592" w:type="pct"/>
                  <w:vMerge w:val="continue"/>
                  <w:tcBorders>
                    <w:top w:val="single" w:color="auto" w:sz="4" w:space="0"/>
                    <w:right w:val="single" w:color="auto" w:sz="4" w:space="0"/>
                  </w:tcBorders>
                  <w:vAlign w:val="center"/>
                </w:tcPr>
                <w:p>
                  <w:pPr>
                    <w:widowControl/>
                    <w:jc w:val="left"/>
                    <w:rPr>
                      <w:rFonts w:ascii="Times New Roman" w:hAnsi="Times New Roman" w:eastAsia="宋体" w:cs="Times New Roman"/>
                      <w:bCs/>
                      <w:color w:val="auto"/>
                      <w:szCs w:val="21"/>
                    </w:rPr>
                  </w:pPr>
                </w:p>
              </w:tc>
              <w:tc>
                <w:tcPr>
                  <w:tcW w:w="892" w:type="pc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员工生活</w:t>
                  </w:r>
                </w:p>
              </w:tc>
              <w:tc>
                <w:tcPr>
                  <w:tcW w:w="1172" w:type="pc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生活垃圾</w:t>
                  </w:r>
                </w:p>
              </w:tc>
              <w:tc>
                <w:tcPr>
                  <w:tcW w:w="2342" w:type="pct"/>
                  <w:tcBorders>
                    <w:top w:val="single" w:color="auto" w:sz="4" w:space="0"/>
                    <w:left w:val="single" w:color="auto" w:sz="4" w:space="0"/>
                  </w:tcBorders>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生活垃圾</w:t>
                  </w:r>
                </w:p>
              </w:tc>
            </w:tr>
          </w:tbl>
          <w:p>
            <w:pPr>
              <w:spacing w:line="360" w:lineRule="auto"/>
              <w:ind w:firstLine="600" w:firstLineChars="250"/>
              <w:rPr>
                <w:rFonts w:ascii="Times New Roman" w:hAnsi="Times New Roman" w:cs="Times New Roman"/>
                <w:color w:val="auto"/>
                <w:sz w:val="24"/>
                <w:szCs w:val="28"/>
              </w:rPr>
            </w:pPr>
            <w:r>
              <w:rPr>
                <w:rFonts w:hint="eastAsia" w:ascii="Segoe UI" w:hAnsi="Segoe UI" w:cs="Segoe UI"/>
                <w:color w:val="auto"/>
                <w:sz w:val="24"/>
                <w:szCs w:val="24"/>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与项</w:t>
            </w:r>
          </w:p>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目有</w:t>
            </w:r>
          </w:p>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关的</w:t>
            </w:r>
          </w:p>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原有</w:t>
            </w:r>
          </w:p>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环境</w:t>
            </w:r>
          </w:p>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污染</w:t>
            </w:r>
          </w:p>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问题</w:t>
            </w:r>
          </w:p>
        </w:tc>
        <w:tc>
          <w:tcPr>
            <w:tcW w:w="8356" w:type="dxa"/>
            <w:vAlign w:val="center"/>
          </w:tcPr>
          <w:p>
            <w:pPr>
              <w:spacing w:line="360" w:lineRule="auto"/>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1、原有</w:t>
            </w:r>
            <w:r>
              <w:rPr>
                <w:rFonts w:hint="eastAsia" w:ascii="Times New Roman" w:hAnsi="Times New Roman" w:eastAsia="宋体" w:cs="Times New Roman"/>
                <w:b/>
                <w:color w:val="auto"/>
                <w:sz w:val="24"/>
                <w:szCs w:val="24"/>
              </w:rPr>
              <w:t>项目</w:t>
            </w:r>
            <w:r>
              <w:rPr>
                <w:rFonts w:hint="eastAsia" w:ascii="Times New Roman" w:hAnsi="Times New Roman" w:eastAsia="宋体" w:cs="Times New Roman"/>
                <w:b/>
                <w:bCs/>
                <w:color w:val="auto"/>
                <w:sz w:val="24"/>
                <w:szCs w:val="28"/>
              </w:rPr>
              <w:t>环保手续履行情况</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桂林优利特医疗电子有限公司</w:t>
            </w:r>
            <w:r>
              <w:rPr>
                <w:rFonts w:hint="eastAsia" w:ascii="Times New Roman" w:hAnsi="Times New Roman" w:eastAsia="宋体" w:cs="Times New Roman"/>
                <w:color w:val="auto"/>
                <w:kern w:val="0"/>
                <w:sz w:val="24"/>
                <w:szCs w:val="24"/>
              </w:rPr>
              <w:t>位于</w:t>
            </w:r>
            <w:r>
              <w:rPr>
                <w:rFonts w:hint="eastAsia" w:ascii="Times New Roman" w:hAnsi="Times New Roman" w:eastAsia="宋体" w:cs="Times New Roman"/>
                <w:color w:val="auto"/>
                <w:sz w:val="24"/>
                <w:szCs w:val="28"/>
              </w:rPr>
              <w:t>七星区信息产业园D-07号</w:t>
            </w:r>
            <w:r>
              <w:rPr>
                <w:rFonts w:hint="eastAsia" w:ascii="Times New Roman" w:hAnsi="Times New Roman" w:eastAsia="宋体" w:cs="Times New Roman"/>
                <w:color w:val="auto"/>
                <w:kern w:val="0"/>
                <w:sz w:val="24"/>
                <w:szCs w:val="24"/>
              </w:rPr>
              <w:t>。</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（1）于2016年6月16日取得原桂林市环境保护局关于《生化试剂生产车间项目环境影响报告表》的审批意见，同意项目建设。并于2020年6月通过竣工环境保护验收，取得批复。</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（2）于2017年10月18日取得原桂林市环境保护局关于《A栋三楼质控品、校准品生产车间项目环境影响报告表》的审批意见，同意项目建设。并于2019年5月通过竣工环境保护验收，取得批复。</w:t>
            </w:r>
          </w:p>
          <w:p>
            <w:pPr>
              <w:spacing w:line="360" w:lineRule="auto"/>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2、原有项目排污许可证申领情况</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2020年6月5日取得了原桂林市行政审批局下发的固定污染源排污登记回执，排污许可证书编号：9145030075651305XT001Z；2024年5月14日进行了变更，有效期至2029年5月13日。</w:t>
            </w:r>
          </w:p>
          <w:p>
            <w:pPr>
              <w:spacing w:line="360" w:lineRule="auto"/>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3、原有项目概况</w:t>
            </w:r>
          </w:p>
          <w:p>
            <w:pPr>
              <w:spacing w:line="360" w:lineRule="auto"/>
              <w:ind w:firstLine="480" w:firstLineChars="20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1）生化试剂生产车间项目：项目所在D栋共有三层，项目位于第三层，其中一、二层为建设单位的医疗仪器设备组装车间。项目位于租用的桂林普诺基电子有限公司厂区内D栋三楼。项目装修改造面积2114.3平方米，购置设备58套。生产车间拟建生化试剂十万级洁净生产区、普通生产区、物料存放区、检验区、研发实验区等功能区及预留场地。主要对生化试剂进行混合、分装和包装。</w:t>
            </w:r>
          </w:p>
          <w:p>
            <w:pPr>
              <w:spacing w:line="360" w:lineRule="auto"/>
              <w:ind w:firstLine="480"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color w:val="auto"/>
                <w:kern w:val="0"/>
                <w:sz w:val="24"/>
                <w:szCs w:val="24"/>
              </w:rPr>
              <w:t>（2）A栋三楼质控品、校准品生产车间项目：A栋三楼作为项目生产场所，项目位于桂林市信息产业园D-07号，装修改造面积</w:t>
            </w:r>
            <w:r>
              <w:rPr>
                <w:rFonts w:ascii="Times New Roman" w:hAnsi="Times New Roman" w:eastAsia="宋体" w:cs="Times New Roman"/>
                <w:color w:val="auto"/>
                <w:kern w:val="0"/>
                <w:sz w:val="24"/>
                <w:szCs w:val="24"/>
              </w:rPr>
              <w:t>1000</w:t>
            </w:r>
            <w:r>
              <w:rPr>
                <w:rFonts w:hint="eastAsia" w:ascii="Times New Roman" w:hAnsi="Times New Roman" w:eastAsia="宋体" w:cs="Times New Roman"/>
                <w:color w:val="auto"/>
                <w:kern w:val="0"/>
                <w:sz w:val="24"/>
                <w:szCs w:val="24"/>
              </w:rPr>
              <w:t>平方米。项目总投资</w:t>
            </w:r>
            <w:r>
              <w:rPr>
                <w:rFonts w:ascii="Times New Roman" w:hAnsi="Times New Roman" w:eastAsia="宋体" w:cs="Times New Roman"/>
                <w:color w:val="auto"/>
                <w:kern w:val="0"/>
                <w:sz w:val="24"/>
                <w:szCs w:val="24"/>
              </w:rPr>
              <w:t>700</w:t>
            </w:r>
            <w:r>
              <w:rPr>
                <w:rFonts w:hint="eastAsia" w:ascii="Times New Roman" w:hAnsi="Times New Roman" w:eastAsia="宋体" w:cs="Times New Roman"/>
                <w:color w:val="auto"/>
                <w:kern w:val="0"/>
                <w:sz w:val="24"/>
                <w:szCs w:val="24"/>
              </w:rPr>
              <w:t>万元，采用配制、赋值、分装和包装生产工艺生产尿液分析仪、血细胞分析仪用质控品、校准品。</w:t>
            </w:r>
          </w:p>
          <w:p>
            <w:pPr>
              <w:spacing w:line="360" w:lineRule="auto"/>
              <w:ind w:firstLine="482" w:firstLineChars="200"/>
              <w:rPr>
                <w:rFonts w:ascii="Times New Roman" w:hAnsi="Times New Roman" w:eastAsia="宋体" w:cs="Times New Roman"/>
                <w:b/>
                <w:bCs/>
                <w:color w:val="auto"/>
                <w:sz w:val="24"/>
                <w:szCs w:val="28"/>
              </w:rPr>
            </w:pPr>
            <w:r>
              <w:rPr>
                <w:rFonts w:ascii="Times New Roman" w:hAnsi="Times New Roman" w:eastAsia="宋体" w:cs="Times New Roman"/>
                <w:b/>
                <w:bCs/>
                <w:color w:val="auto"/>
                <w:sz w:val="24"/>
                <w:szCs w:val="28"/>
              </w:rPr>
              <w:t>4</w:t>
            </w:r>
            <w:r>
              <w:rPr>
                <w:rFonts w:hint="eastAsia" w:ascii="Times New Roman" w:hAnsi="Times New Roman" w:eastAsia="宋体" w:cs="Times New Roman"/>
                <w:b/>
                <w:bCs/>
                <w:color w:val="auto"/>
                <w:sz w:val="24"/>
                <w:szCs w:val="28"/>
              </w:rPr>
              <w:t>、原有项目污染物排放及达标情况</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（1）废水</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原有项目产生的废水主要是生活污水、检验室废水和设备清洗废水，其中实验室废水和设备清洗废水经自建的污水处理站处理达标后，与生活污水一同排入市政污水管网。污水处理站工艺为芬顿+臭氧消毒，废水处理达《污水综合排放标准》(GB8978-1996)三级标准后，与生活污水一同接入市政污水管网，对周围地表水环境影响不大。</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根据广西生之源环境监测有限责任公司2024年5月24日对污水处理站的监测，企业正常运行过程中，生产废水监测结果如表2-13所示。</w:t>
            </w:r>
          </w:p>
          <w:p>
            <w:pPr>
              <w:jc w:val="center"/>
              <w:rPr>
                <w:rFonts w:ascii="Times New Roman" w:hAnsi="Times New Roman" w:eastAsia="宋体" w:cs="Times New Roman"/>
                <w:color w:val="auto"/>
                <w:sz w:val="24"/>
                <w:szCs w:val="28"/>
                <w:highlight w:val="yellow"/>
              </w:rPr>
            </w:pPr>
            <w:r>
              <w:rPr>
                <w:rFonts w:hint="eastAsia" w:ascii="Times New Roman" w:hAnsi="Times New Roman" w:eastAsia="宋体" w:cs="Times New Roman"/>
                <w:b/>
                <w:color w:val="auto"/>
                <w:szCs w:val="21"/>
              </w:rPr>
              <w:t>表2-13</w:t>
            </w:r>
            <w:r>
              <w:rPr>
                <w:rFonts w:ascii="Times New Roman" w:hAnsi="Times New Roman" w:eastAsia="宋体" w:cs="Times New Roman"/>
                <w:b/>
                <w:color w:val="auto"/>
                <w:szCs w:val="21"/>
              </w:rPr>
              <w:t xml:space="preserve">  </w:t>
            </w:r>
            <w:r>
              <w:rPr>
                <w:rFonts w:hint="eastAsia" w:ascii="Times New Roman" w:hAnsi="Times New Roman" w:eastAsia="宋体" w:cs="Times New Roman"/>
                <w:b/>
                <w:color w:val="auto"/>
                <w:szCs w:val="21"/>
              </w:rPr>
              <w:t>生产废水监测结果</w:t>
            </w:r>
          </w:p>
          <w:tbl>
            <w:tblPr>
              <w:tblStyle w:val="26"/>
              <w:tblW w:w="8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160"/>
              <w:gridCol w:w="1207"/>
              <w:gridCol w:w="1207"/>
              <w:gridCol w:w="1207"/>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restart"/>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监测日期</w:t>
                  </w:r>
                </w:p>
              </w:tc>
              <w:tc>
                <w:tcPr>
                  <w:tcW w:w="2160" w:type="dxa"/>
                  <w:vMerge w:val="restart"/>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监测项目</w:t>
                  </w:r>
                </w:p>
              </w:tc>
              <w:tc>
                <w:tcPr>
                  <w:tcW w:w="4831" w:type="dxa"/>
                  <w:gridSpan w:val="4"/>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A栋三楼质控品、校准品生产车间项目监测结果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continue"/>
                  <w:vAlign w:val="center"/>
                </w:tcPr>
                <w:p>
                  <w:pPr>
                    <w:jc w:val="center"/>
                    <w:rPr>
                      <w:rFonts w:ascii="Times New Roman" w:hAnsi="Times New Roman" w:eastAsia="宋体" w:cs="Times New Roman"/>
                      <w:b/>
                      <w:bCs/>
                      <w:color w:val="auto"/>
                    </w:rPr>
                  </w:pPr>
                </w:p>
              </w:tc>
              <w:tc>
                <w:tcPr>
                  <w:tcW w:w="2160" w:type="dxa"/>
                  <w:vMerge w:val="continue"/>
                  <w:vAlign w:val="center"/>
                </w:tcPr>
                <w:p>
                  <w:pPr>
                    <w:jc w:val="center"/>
                    <w:rPr>
                      <w:rFonts w:ascii="Times New Roman" w:hAnsi="Times New Roman" w:eastAsia="宋体" w:cs="Times New Roman"/>
                      <w:b/>
                      <w:bCs/>
                      <w:color w:val="auto"/>
                    </w:rPr>
                  </w:pPr>
                </w:p>
              </w:tc>
              <w:tc>
                <w:tcPr>
                  <w:tcW w:w="1207" w:type="dxa"/>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1</w:t>
                  </w:r>
                </w:p>
              </w:tc>
              <w:tc>
                <w:tcPr>
                  <w:tcW w:w="1207" w:type="dxa"/>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2</w:t>
                  </w:r>
                </w:p>
              </w:tc>
              <w:tc>
                <w:tcPr>
                  <w:tcW w:w="1207" w:type="dxa"/>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3</w:t>
                  </w:r>
                </w:p>
              </w:tc>
              <w:tc>
                <w:tcPr>
                  <w:tcW w:w="1210"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平均值</w:t>
                  </w:r>
                </w:p>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（范围值）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restart"/>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2024.5.24</w:t>
                  </w:r>
                </w:p>
              </w:tc>
              <w:tc>
                <w:tcPr>
                  <w:tcW w:w="2160"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pH值（无量纲）</w:t>
                  </w:r>
                </w:p>
              </w:tc>
              <w:tc>
                <w:tcPr>
                  <w:tcW w:w="1207"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7.4</w:t>
                  </w:r>
                </w:p>
              </w:tc>
              <w:tc>
                <w:tcPr>
                  <w:tcW w:w="1207"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7.3</w:t>
                  </w:r>
                </w:p>
              </w:tc>
              <w:tc>
                <w:tcPr>
                  <w:tcW w:w="1207"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7.3</w:t>
                  </w:r>
                </w:p>
              </w:tc>
              <w:tc>
                <w:tcPr>
                  <w:tcW w:w="1210"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7.3-7.4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continue"/>
                  <w:vAlign w:val="center"/>
                </w:tcPr>
                <w:p>
                  <w:pPr>
                    <w:jc w:val="center"/>
                    <w:rPr>
                      <w:rFonts w:ascii="Times New Roman" w:hAnsi="Times New Roman" w:eastAsia="宋体" w:cs="Times New Roman"/>
                      <w:color w:val="auto"/>
                    </w:rPr>
                  </w:pPr>
                </w:p>
              </w:tc>
              <w:tc>
                <w:tcPr>
                  <w:tcW w:w="2160"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悬浮物（</w:t>
                  </w:r>
                  <w:r>
                    <w:rPr>
                      <w:rFonts w:ascii="Times New Roman" w:hAnsi="Times New Roman" w:eastAsia="宋体" w:cs="Times New Roman"/>
                      <w:color w:val="auto"/>
                    </w:rPr>
                    <w:t>mg/L</w:t>
                  </w:r>
                  <w:r>
                    <w:rPr>
                      <w:rFonts w:hint="eastAsia" w:ascii="Times New Roman" w:hAnsi="Times New Roman" w:eastAsia="宋体" w:cs="Times New Roman"/>
                      <w:color w:val="auto"/>
                    </w:rPr>
                    <w:t>）</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7</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8</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7</w:t>
                  </w:r>
                </w:p>
              </w:tc>
              <w:tc>
                <w:tcPr>
                  <w:tcW w:w="121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continue"/>
                  <w:vAlign w:val="center"/>
                </w:tcPr>
                <w:p>
                  <w:pPr>
                    <w:jc w:val="center"/>
                    <w:rPr>
                      <w:rFonts w:ascii="Times New Roman" w:hAnsi="Times New Roman" w:eastAsia="宋体" w:cs="Times New Roman"/>
                      <w:color w:val="auto"/>
                    </w:rPr>
                  </w:pPr>
                </w:p>
              </w:tc>
              <w:tc>
                <w:tcPr>
                  <w:tcW w:w="2160"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氨氮（</w:t>
                  </w:r>
                  <w:r>
                    <w:rPr>
                      <w:rFonts w:ascii="Times New Roman" w:hAnsi="Times New Roman" w:eastAsia="宋体" w:cs="Times New Roman"/>
                      <w:color w:val="auto"/>
                    </w:rPr>
                    <w:t>mg/L</w:t>
                  </w:r>
                  <w:r>
                    <w:rPr>
                      <w:rFonts w:hint="eastAsia" w:ascii="Times New Roman" w:hAnsi="Times New Roman" w:eastAsia="宋体" w:cs="Times New Roman"/>
                      <w:color w:val="auto"/>
                    </w:rPr>
                    <w:t>）</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8.09</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8.03</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7.83</w:t>
                  </w:r>
                </w:p>
              </w:tc>
              <w:tc>
                <w:tcPr>
                  <w:tcW w:w="121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continue"/>
                  <w:vAlign w:val="center"/>
                </w:tcPr>
                <w:p>
                  <w:pPr>
                    <w:jc w:val="center"/>
                    <w:rPr>
                      <w:rFonts w:ascii="Times New Roman" w:hAnsi="Times New Roman" w:eastAsia="宋体" w:cs="Times New Roman"/>
                      <w:color w:val="auto"/>
                    </w:rPr>
                  </w:pPr>
                </w:p>
              </w:tc>
              <w:tc>
                <w:tcPr>
                  <w:tcW w:w="2160"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五日生化需氧量（</w:t>
                  </w:r>
                  <w:r>
                    <w:rPr>
                      <w:rFonts w:ascii="Times New Roman" w:hAnsi="Times New Roman" w:eastAsia="宋体" w:cs="Times New Roman"/>
                      <w:color w:val="auto"/>
                    </w:rPr>
                    <w:t>mg/L</w:t>
                  </w:r>
                  <w:r>
                    <w:rPr>
                      <w:rFonts w:hint="eastAsia" w:ascii="Times New Roman" w:hAnsi="Times New Roman" w:eastAsia="宋体" w:cs="Times New Roman"/>
                      <w:color w:val="auto"/>
                    </w:rPr>
                    <w:t>）</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188</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192</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191</w:t>
                  </w:r>
                </w:p>
              </w:tc>
              <w:tc>
                <w:tcPr>
                  <w:tcW w:w="121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continue"/>
                  <w:vAlign w:val="center"/>
                </w:tcPr>
                <w:p>
                  <w:pPr>
                    <w:jc w:val="center"/>
                    <w:rPr>
                      <w:rFonts w:ascii="Times New Roman" w:hAnsi="Times New Roman" w:eastAsia="宋体" w:cs="Times New Roman"/>
                      <w:color w:val="auto"/>
                    </w:rPr>
                  </w:pPr>
                </w:p>
              </w:tc>
              <w:tc>
                <w:tcPr>
                  <w:tcW w:w="2160"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化学需氧量（</w:t>
                  </w:r>
                  <w:r>
                    <w:rPr>
                      <w:rFonts w:ascii="Times New Roman" w:hAnsi="Times New Roman" w:eastAsia="宋体" w:cs="Times New Roman"/>
                      <w:color w:val="auto"/>
                    </w:rPr>
                    <w:t>mg/L</w:t>
                  </w:r>
                  <w:r>
                    <w:rPr>
                      <w:rFonts w:hint="eastAsia" w:ascii="Times New Roman" w:hAnsi="Times New Roman" w:eastAsia="宋体" w:cs="Times New Roman"/>
                      <w:color w:val="auto"/>
                    </w:rPr>
                    <w:t>）</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452</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457</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454</w:t>
                  </w:r>
                </w:p>
              </w:tc>
              <w:tc>
                <w:tcPr>
                  <w:tcW w:w="121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continue"/>
                  <w:vAlign w:val="center"/>
                </w:tcPr>
                <w:p>
                  <w:pPr>
                    <w:jc w:val="center"/>
                    <w:rPr>
                      <w:rFonts w:ascii="Times New Roman" w:hAnsi="Times New Roman" w:eastAsia="宋体" w:cs="Times New Roman"/>
                      <w:color w:val="auto"/>
                    </w:rPr>
                  </w:pPr>
                </w:p>
              </w:tc>
              <w:tc>
                <w:tcPr>
                  <w:tcW w:w="2160"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粪大肠菌群（</w:t>
                  </w:r>
                  <w:r>
                    <w:rPr>
                      <w:rFonts w:ascii="Times New Roman" w:hAnsi="Times New Roman" w:eastAsia="宋体" w:cs="Times New Roman"/>
                      <w:color w:val="auto"/>
                    </w:rPr>
                    <w:t>MPN/L</w:t>
                  </w:r>
                  <w:r>
                    <w:rPr>
                      <w:rFonts w:hint="eastAsia" w:ascii="Times New Roman" w:hAnsi="Times New Roman" w:eastAsia="宋体" w:cs="Times New Roman"/>
                      <w:color w:val="auto"/>
                    </w:rPr>
                    <w:t>）</w:t>
                  </w:r>
                </w:p>
              </w:tc>
              <w:tc>
                <w:tcPr>
                  <w:tcW w:w="1207"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20</w:t>
                  </w:r>
                </w:p>
              </w:tc>
              <w:tc>
                <w:tcPr>
                  <w:tcW w:w="1207"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20</w:t>
                  </w:r>
                </w:p>
              </w:tc>
              <w:tc>
                <w:tcPr>
                  <w:tcW w:w="1207"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20</w:t>
                  </w:r>
                </w:p>
              </w:tc>
              <w:tc>
                <w:tcPr>
                  <w:tcW w:w="1210"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w:t>
                  </w:r>
                  <w:r>
                    <w:rPr>
                      <w:rFonts w:ascii="Times New Roman" w:hAnsi="Times New Roman" w:eastAsia="宋体" w:cs="Times New Roman"/>
                      <w:color w:val="auto"/>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continue"/>
                  <w:vAlign w:val="center"/>
                </w:tcPr>
                <w:p>
                  <w:pPr>
                    <w:jc w:val="center"/>
                    <w:rPr>
                      <w:rFonts w:ascii="Times New Roman" w:hAnsi="Times New Roman" w:eastAsia="宋体" w:cs="Times New Roman"/>
                      <w:color w:val="auto"/>
                    </w:rPr>
                  </w:pPr>
                </w:p>
              </w:tc>
              <w:tc>
                <w:tcPr>
                  <w:tcW w:w="2160"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阴离子表面活性剂（</w:t>
                  </w:r>
                  <w:r>
                    <w:rPr>
                      <w:rFonts w:ascii="Times New Roman" w:hAnsi="Times New Roman" w:eastAsia="宋体" w:cs="Times New Roman"/>
                      <w:color w:val="auto"/>
                    </w:rPr>
                    <w:t>mg/L</w:t>
                  </w:r>
                  <w:r>
                    <w:rPr>
                      <w:rFonts w:hint="eastAsia" w:ascii="Times New Roman" w:hAnsi="Times New Roman" w:eastAsia="宋体" w:cs="Times New Roman"/>
                      <w:color w:val="auto"/>
                    </w:rPr>
                    <w:t>）</w:t>
                  </w:r>
                </w:p>
              </w:tc>
              <w:tc>
                <w:tcPr>
                  <w:tcW w:w="1207"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0.307</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0.343</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0.378</w:t>
                  </w:r>
                </w:p>
              </w:tc>
              <w:tc>
                <w:tcPr>
                  <w:tcW w:w="121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continue"/>
                  <w:vAlign w:val="center"/>
                </w:tcPr>
                <w:p>
                  <w:pPr>
                    <w:jc w:val="center"/>
                    <w:rPr>
                      <w:rFonts w:ascii="Times New Roman" w:hAnsi="Times New Roman" w:eastAsia="宋体" w:cs="Times New Roman"/>
                      <w:color w:val="auto"/>
                    </w:rPr>
                  </w:pPr>
                </w:p>
              </w:tc>
              <w:tc>
                <w:tcPr>
                  <w:tcW w:w="2160"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动植物油（</w:t>
                  </w:r>
                  <w:r>
                    <w:rPr>
                      <w:rFonts w:ascii="Times New Roman" w:hAnsi="Times New Roman" w:eastAsia="宋体" w:cs="Times New Roman"/>
                      <w:color w:val="auto"/>
                    </w:rPr>
                    <w:t>mg/L</w:t>
                  </w:r>
                  <w:r>
                    <w:rPr>
                      <w:rFonts w:hint="eastAsia" w:ascii="Times New Roman" w:hAnsi="Times New Roman" w:eastAsia="宋体" w:cs="Times New Roman"/>
                      <w:color w:val="auto"/>
                    </w:rPr>
                    <w:t>）</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0.82</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0.82</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0.81</w:t>
                  </w:r>
                </w:p>
              </w:tc>
              <w:tc>
                <w:tcPr>
                  <w:tcW w:w="121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restart"/>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监测日期</w:t>
                  </w:r>
                </w:p>
              </w:tc>
              <w:tc>
                <w:tcPr>
                  <w:tcW w:w="2160" w:type="dxa"/>
                  <w:vMerge w:val="restart"/>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监测项目</w:t>
                  </w:r>
                </w:p>
              </w:tc>
              <w:tc>
                <w:tcPr>
                  <w:tcW w:w="4831" w:type="dxa"/>
                  <w:gridSpan w:val="4"/>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D栋三楼生化试剂生产车间项目监测结果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continue"/>
                  <w:vAlign w:val="center"/>
                </w:tcPr>
                <w:p>
                  <w:pPr>
                    <w:jc w:val="center"/>
                    <w:rPr>
                      <w:rFonts w:ascii="Times New Roman" w:hAnsi="Times New Roman" w:eastAsia="宋体" w:cs="Times New Roman"/>
                      <w:b/>
                      <w:bCs/>
                      <w:color w:val="auto"/>
                    </w:rPr>
                  </w:pPr>
                </w:p>
              </w:tc>
              <w:tc>
                <w:tcPr>
                  <w:tcW w:w="2160" w:type="dxa"/>
                  <w:vMerge w:val="continue"/>
                  <w:vAlign w:val="center"/>
                </w:tcPr>
                <w:p>
                  <w:pPr>
                    <w:jc w:val="center"/>
                    <w:rPr>
                      <w:rFonts w:ascii="Times New Roman" w:hAnsi="Times New Roman" w:eastAsia="宋体" w:cs="Times New Roman"/>
                      <w:b/>
                      <w:bCs/>
                      <w:color w:val="auto"/>
                    </w:rPr>
                  </w:pPr>
                </w:p>
              </w:tc>
              <w:tc>
                <w:tcPr>
                  <w:tcW w:w="1207" w:type="dxa"/>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1</w:t>
                  </w:r>
                </w:p>
              </w:tc>
              <w:tc>
                <w:tcPr>
                  <w:tcW w:w="1207" w:type="dxa"/>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2</w:t>
                  </w:r>
                </w:p>
              </w:tc>
              <w:tc>
                <w:tcPr>
                  <w:tcW w:w="1207" w:type="dxa"/>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3</w:t>
                  </w:r>
                </w:p>
              </w:tc>
              <w:tc>
                <w:tcPr>
                  <w:tcW w:w="1210"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平均值</w:t>
                  </w:r>
                </w:p>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（范围值）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restart"/>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2024.5.24</w:t>
                  </w:r>
                </w:p>
              </w:tc>
              <w:tc>
                <w:tcPr>
                  <w:tcW w:w="2160"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pH值（无量纲）</w:t>
                  </w:r>
                </w:p>
              </w:tc>
              <w:tc>
                <w:tcPr>
                  <w:tcW w:w="1207"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7.4</w:t>
                  </w:r>
                </w:p>
              </w:tc>
              <w:tc>
                <w:tcPr>
                  <w:tcW w:w="1207"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7.4</w:t>
                  </w:r>
                </w:p>
              </w:tc>
              <w:tc>
                <w:tcPr>
                  <w:tcW w:w="1207"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7.3</w:t>
                  </w:r>
                </w:p>
              </w:tc>
              <w:tc>
                <w:tcPr>
                  <w:tcW w:w="1210"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7.3-7.4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continue"/>
                  <w:vAlign w:val="center"/>
                </w:tcPr>
                <w:p>
                  <w:pPr>
                    <w:jc w:val="center"/>
                    <w:rPr>
                      <w:rFonts w:ascii="Times New Roman" w:hAnsi="Times New Roman" w:eastAsia="宋体" w:cs="Times New Roman"/>
                      <w:color w:val="auto"/>
                    </w:rPr>
                  </w:pPr>
                </w:p>
              </w:tc>
              <w:tc>
                <w:tcPr>
                  <w:tcW w:w="2160"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悬浮物（</w:t>
                  </w:r>
                  <w:r>
                    <w:rPr>
                      <w:rFonts w:ascii="Times New Roman" w:hAnsi="Times New Roman" w:eastAsia="宋体" w:cs="Times New Roman"/>
                      <w:color w:val="auto"/>
                    </w:rPr>
                    <w:t>mg/L</w:t>
                  </w:r>
                  <w:r>
                    <w:rPr>
                      <w:rFonts w:hint="eastAsia" w:ascii="Times New Roman" w:hAnsi="Times New Roman" w:eastAsia="宋体" w:cs="Times New Roman"/>
                      <w:color w:val="auto"/>
                    </w:rPr>
                    <w:t>）</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6</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6</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7</w:t>
                  </w:r>
                </w:p>
              </w:tc>
              <w:tc>
                <w:tcPr>
                  <w:tcW w:w="121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continue"/>
                  <w:vAlign w:val="center"/>
                </w:tcPr>
                <w:p>
                  <w:pPr>
                    <w:jc w:val="center"/>
                    <w:rPr>
                      <w:rFonts w:ascii="Times New Roman" w:hAnsi="Times New Roman" w:eastAsia="宋体" w:cs="Times New Roman"/>
                      <w:color w:val="auto"/>
                    </w:rPr>
                  </w:pPr>
                </w:p>
              </w:tc>
              <w:tc>
                <w:tcPr>
                  <w:tcW w:w="2160"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氨氮（</w:t>
                  </w:r>
                  <w:r>
                    <w:rPr>
                      <w:rFonts w:ascii="Times New Roman" w:hAnsi="Times New Roman" w:eastAsia="宋体" w:cs="Times New Roman"/>
                      <w:color w:val="auto"/>
                    </w:rPr>
                    <w:t>mg/L</w:t>
                  </w:r>
                  <w:r>
                    <w:rPr>
                      <w:rFonts w:hint="eastAsia" w:ascii="Times New Roman" w:hAnsi="Times New Roman" w:eastAsia="宋体" w:cs="Times New Roman"/>
                      <w:color w:val="auto"/>
                    </w:rPr>
                    <w:t>）</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8.17</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8.00</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7.80</w:t>
                  </w:r>
                </w:p>
              </w:tc>
              <w:tc>
                <w:tcPr>
                  <w:tcW w:w="121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continue"/>
                  <w:vAlign w:val="center"/>
                </w:tcPr>
                <w:p>
                  <w:pPr>
                    <w:jc w:val="center"/>
                    <w:rPr>
                      <w:rFonts w:ascii="Times New Roman" w:hAnsi="Times New Roman" w:eastAsia="宋体" w:cs="Times New Roman"/>
                      <w:color w:val="auto"/>
                    </w:rPr>
                  </w:pPr>
                </w:p>
              </w:tc>
              <w:tc>
                <w:tcPr>
                  <w:tcW w:w="2160"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五日生化需氧量（</w:t>
                  </w:r>
                  <w:r>
                    <w:rPr>
                      <w:rFonts w:ascii="Times New Roman" w:hAnsi="Times New Roman" w:eastAsia="宋体" w:cs="Times New Roman"/>
                      <w:color w:val="auto"/>
                    </w:rPr>
                    <w:t>mg/L</w:t>
                  </w:r>
                  <w:r>
                    <w:rPr>
                      <w:rFonts w:hint="eastAsia" w:ascii="Times New Roman" w:hAnsi="Times New Roman" w:eastAsia="宋体" w:cs="Times New Roman"/>
                      <w:color w:val="auto"/>
                    </w:rPr>
                    <w:t>）</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149</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151</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138</w:t>
                  </w:r>
                </w:p>
              </w:tc>
              <w:tc>
                <w:tcPr>
                  <w:tcW w:w="121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continue"/>
                  <w:vAlign w:val="center"/>
                </w:tcPr>
                <w:p>
                  <w:pPr>
                    <w:jc w:val="center"/>
                    <w:rPr>
                      <w:rFonts w:ascii="Times New Roman" w:hAnsi="Times New Roman" w:eastAsia="宋体" w:cs="Times New Roman"/>
                      <w:color w:val="auto"/>
                    </w:rPr>
                  </w:pPr>
                </w:p>
              </w:tc>
              <w:tc>
                <w:tcPr>
                  <w:tcW w:w="2160"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化学需氧量（</w:t>
                  </w:r>
                  <w:r>
                    <w:rPr>
                      <w:rFonts w:ascii="Times New Roman" w:hAnsi="Times New Roman" w:eastAsia="宋体" w:cs="Times New Roman"/>
                      <w:color w:val="auto"/>
                    </w:rPr>
                    <w:t>mg/L</w:t>
                  </w:r>
                  <w:r>
                    <w:rPr>
                      <w:rFonts w:hint="eastAsia" w:ascii="Times New Roman" w:hAnsi="Times New Roman" w:eastAsia="宋体" w:cs="Times New Roman"/>
                      <w:color w:val="auto"/>
                    </w:rPr>
                    <w:t>）</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428</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429</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418</w:t>
                  </w:r>
                </w:p>
              </w:tc>
              <w:tc>
                <w:tcPr>
                  <w:tcW w:w="121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continue"/>
                  <w:vAlign w:val="center"/>
                </w:tcPr>
                <w:p>
                  <w:pPr>
                    <w:jc w:val="center"/>
                    <w:rPr>
                      <w:rFonts w:ascii="Times New Roman" w:hAnsi="Times New Roman" w:eastAsia="宋体" w:cs="Times New Roman"/>
                      <w:color w:val="auto"/>
                    </w:rPr>
                  </w:pPr>
                </w:p>
              </w:tc>
              <w:tc>
                <w:tcPr>
                  <w:tcW w:w="2160"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石油类（</w:t>
                  </w:r>
                  <w:r>
                    <w:rPr>
                      <w:rFonts w:ascii="Times New Roman" w:hAnsi="Times New Roman" w:eastAsia="宋体" w:cs="Times New Roman"/>
                      <w:color w:val="auto"/>
                    </w:rPr>
                    <w:t>mg/L</w:t>
                  </w:r>
                  <w:r>
                    <w:rPr>
                      <w:rFonts w:hint="eastAsia" w:ascii="Times New Roman" w:hAnsi="Times New Roman" w:eastAsia="宋体" w:cs="Times New Roman"/>
                      <w:color w:val="auto"/>
                    </w:rPr>
                    <w:t>）</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0.06L</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0.06</w:t>
                  </w:r>
                </w:p>
              </w:tc>
              <w:tc>
                <w:tcPr>
                  <w:tcW w:w="120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0.06L</w:t>
                  </w:r>
                </w:p>
              </w:tc>
              <w:tc>
                <w:tcPr>
                  <w:tcW w:w="121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0.06L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40" w:type="dxa"/>
                  <w:gridSpan w:val="6"/>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注：测试</w:t>
                  </w:r>
                  <w:r>
                    <w:rPr>
                      <w:rFonts w:ascii="Times New Roman" w:hAnsi="Times New Roman" w:eastAsia="宋体" w:cs="Times New Roman"/>
                      <w:color w:val="auto"/>
                    </w:rPr>
                    <w:t>结果低于</w:t>
                  </w:r>
                  <w:r>
                    <w:rPr>
                      <w:rFonts w:hint="eastAsia" w:ascii="Times New Roman" w:hAnsi="Times New Roman" w:eastAsia="宋体" w:cs="Times New Roman"/>
                      <w:color w:val="auto"/>
                    </w:rPr>
                    <w:t>方法</w:t>
                  </w:r>
                  <w:r>
                    <w:rPr>
                      <w:rFonts w:ascii="Times New Roman" w:hAnsi="Times New Roman" w:eastAsia="宋体" w:cs="Times New Roman"/>
                      <w:color w:val="auto"/>
                    </w:rPr>
                    <w:t>检出限时，用</w:t>
                  </w:r>
                  <w:r>
                    <w:rPr>
                      <w:rFonts w:hint="eastAsia" w:ascii="Times New Roman" w:hAnsi="Times New Roman" w:eastAsia="宋体" w:cs="Times New Roman"/>
                      <w:color w:val="auto"/>
                    </w:rPr>
                    <w:t>“</w:t>
                  </w:r>
                  <w:r>
                    <w:rPr>
                      <w:rFonts w:ascii="Times New Roman" w:hAnsi="Times New Roman" w:eastAsia="宋体" w:cs="Times New Roman"/>
                      <w:color w:val="auto"/>
                    </w:rPr>
                    <w:t>检出限+L</w:t>
                  </w:r>
                  <w:r>
                    <w:rPr>
                      <w:rFonts w:hint="eastAsia" w:ascii="Times New Roman" w:hAnsi="Times New Roman" w:eastAsia="宋体" w:cs="Times New Roman"/>
                      <w:color w:val="auto"/>
                    </w:rPr>
                    <w:t>”</w:t>
                  </w:r>
                  <w:r>
                    <w:rPr>
                      <w:rFonts w:ascii="Times New Roman" w:hAnsi="Times New Roman" w:eastAsia="宋体" w:cs="Times New Roman"/>
                      <w:color w:val="auto"/>
                    </w:rPr>
                    <w:t>表示。</w:t>
                  </w:r>
                </w:p>
              </w:tc>
            </w:tr>
          </w:tbl>
          <w:p>
            <w:pPr>
              <w:spacing w:before="156" w:beforeLines="50"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bCs/>
                <w:color w:val="auto"/>
                <w:kern w:val="0"/>
                <w:sz w:val="24"/>
                <w:szCs w:val="24"/>
              </w:rPr>
              <w:t>根据上表可知，原有项目废水经污水处理站处理可满足《污水综合排放标准》（GB8978-1996）三级标准和《污水排入城镇下水道水质标准》（GB/T31962-2015）B级标准，通过市政污水管网排入七里店污水处理厂处理。</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（2）废气</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原有项目生产期间废气主要为化学品原料挥发产生的少量刺激性气味，建设单位已采取设置通风橱加强通风、操作人员配发防护面罩、手套等措施，可有效降低废气对厂区内外大气环境的影响。</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根据广西生之源环境监测有限责任公司2024年5月16日对项目排气筒的监测，企业正常运行过程中，废气监测结果如表2-14所示。</w:t>
            </w:r>
          </w:p>
          <w:p>
            <w:pPr>
              <w:jc w:val="center"/>
              <w:rPr>
                <w:rFonts w:ascii="Times New Roman" w:hAnsi="Times New Roman" w:eastAsia="宋体" w:cs="Times New Roman"/>
                <w:color w:val="auto"/>
                <w:sz w:val="24"/>
                <w:szCs w:val="28"/>
                <w:highlight w:val="yellow"/>
              </w:rPr>
            </w:pPr>
            <w:r>
              <w:rPr>
                <w:rFonts w:hint="eastAsia" w:ascii="Times New Roman" w:hAnsi="Times New Roman" w:eastAsia="宋体" w:cs="Times New Roman"/>
                <w:b/>
                <w:color w:val="auto"/>
                <w:szCs w:val="21"/>
              </w:rPr>
              <w:t>表2-14</w:t>
            </w:r>
            <w:r>
              <w:rPr>
                <w:rFonts w:ascii="Times New Roman" w:hAnsi="Times New Roman" w:eastAsia="宋体" w:cs="Times New Roman"/>
                <w:b/>
                <w:color w:val="auto"/>
                <w:szCs w:val="21"/>
              </w:rPr>
              <w:t xml:space="preserve">  </w:t>
            </w:r>
            <w:r>
              <w:rPr>
                <w:rFonts w:hint="eastAsia" w:ascii="Times New Roman" w:hAnsi="Times New Roman" w:eastAsia="宋体" w:cs="Times New Roman"/>
                <w:b/>
                <w:color w:val="auto"/>
                <w:szCs w:val="21"/>
              </w:rPr>
              <w:t>有组织废气监测结果</w:t>
            </w:r>
          </w:p>
          <w:tbl>
            <w:tblPr>
              <w:tblStyle w:val="26"/>
              <w:tblW w:w="8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852"/>
              <w:gridCol w:w="1305"/>
              <w:gridCol w:w="1305"/>
              <w:gridCol w:w="1470"/>
              <w:gridCol w:w="1200"/>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4" w:type="dxa"/>
                  <w:gridSpan w:val="2"/>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监测点位</w:t>
                  </w:r>
                </w:p>
              </w:tc>
              <w:tc>
                <w:tcPr>
                  <w:tcW w:w="1305"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监测时间</w:t>
                  </w:r>
                </w:p>
              </w:tc>
              <w:tc>
                <w:tcPr>
                  <w:tcW w:w="1305"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排气筒高度</w:t>
                  </w:r>
                </w:p>
              </w:tc>
              <w:tc>
                <w:tcPr>
                  <w:tcW w:w="1470"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监测结果</w:t>
                  </w:r>
                </w:p>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（平均值）</w:t>
                  </w:r>
                </w:p>
              </w:tc>
              <w:tc>
                <w:tcPr>
                  <w:tcW w:w="1200"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标准限值</w:t>
                  </w:r>
                </w:p>
              </w:tc>
              <w:tc>
                <w:tcPr>
                  <w:tcW w:w="1156"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52" w:type="dxa"/>
                  <w:vMerge w:val="restart"/>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A栋三楼质控品、校准品生产车间项目排气筒</w:t>
                  </w:r>
                </w:p>
              </w:tc>
              <w:tc>
                <w:tcPr>
                  <w:tcW w:w="852"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颗粒物</w:t>
                  </w:r>
                </w:p>
              </w:tc>
              <w:tc>
                <w:tcPr>
                  <w:tcW w:w="1305" w:type="dxa"/>
                  <w:vMerge w:val="restart"/>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2024.5.16</w:t>
                  </w:r>
                </w:p>
              </w:tc>
              <w:tc>
                <w:tcPr>
                  <w:tcW w:w="1305" w:type="dxa"/>
                  <w:vMerge w:val="restart"/>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18m</w:t>
                  </w:r>
                </w:p>
              </w:tc>
              <w:tc>
                <w:tcPr>
                  <w:tcW w:w="1470"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11.3mg/m</w:t>
                  </w:r>
                  <w:r>
                    <w:rPr>
                      <w:rFonts w:hint="eastAsia" w:ascii="Times New Roman" w:hAnsi="Times New Roman" w:eastAsia="宋体" w:cs="Times New Roman"/>
                      <w:color w:val="auto"/>
                      <w:vertAlign w:val="superscript"/>
                    </w:rPr>
                    <w:t>3</w:t>
                  </w:r>
                </w:p>
              </w:tc>
              <w:tc>
                <w:tcPr>
                  <w:tcW w:w="1200"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30mg/m</w:t>
                  </w:r>
                  <w:r>
                    <w:rPr>
                      <w:rFonts w:hint="eastAsia" w:ascii="Times New Roman" w:hAnsi="Times New Roman" w:eastAsia="宋体" w:cs="Times New Roman"/>
                      <w:color w:val="auto"/>
                      <w:vertAlign w:val="superscript"/>
                    </w:rPr>
                    <w:t>3</w:t>
                  </w:r>
                </w:p>
              </w:tc>
              <w:tc>
                <w:tcPr>
                  <w:tcW w:w="1156"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52" w:type="dxa"/>
                  <w:vMerge w:val="continue"/>
                  <w:vAlign w:val="center"/>
                </w:tcPr>
                <w:p>
                  <w:pPr>
                    <w:jc w:val="center"/>
                    <w:rPr>
                      <w:rFonts w:ascii="Times New Roman" w:hAnsi="Times New Roman" w:eastAsia="宋体" w:cs="Times New Roman"/>
                      <w:color w:val="auto"/>
                    </w:rPr>
                  </w:pPr>
                </w:p>
              </w:tc>
              <w:tc>
                <w:tcPr>
                  <w:tcW w:w="852"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甲醛</w:t>
                  </w:r>
                </w:p>
              </w:tc>
              <w:tc>
                <w:tcPr>
                  <w:tcW w:w="1305" w:type="dxa"/>
                  <w:vMerge w:val="continue"/>
                  <w:vAlign w:val="center"/>
                </w:tcPr>
                <w:p>
                  <w:pPr>
                    <w:jc w:val="center"/>
                    <w:rPr>
                      <w:rFonts w:ascii="Times New Roman" w:hAnsi="Times New Roman" w:eastAsia="宋体" w:cs="Times New Roman"/>
                      <w:color w:val="auto"/>
                    </w:rPr>
                  </w:pPr>
                </w:p>
              </w:tc>
              <w:tc>
                <w:tcPr>
                  <w:tcW w:w="1305" w:type="dxa"/>
                  <w:vMerge w:val="continue"/>
                  <w:vAlign w:val="center"/>
                </w:tcPr>
                <w:p>
                  <w:pPr>
                    <w:jc w:val="center"/>
                    <w:rPr>
                      <w:rFonts w:ascii="Times New Roman" w:hAnsi="Times New Roman" w:eastAsia="宋体" w:cs="Times New Roman"/>
                      <w:color w:val="auto"/>
                    </w:rPr>
                  </w:pPr>
                </w:p>
              </w:tc>
              <w:tc>
                <w:tcPr>
                  <w:tcW w:w="147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0.13Lmg/m</w:t>
                  </w:r>
                  <w:r>
                    <w:rPr>
                      <w:rFonts w:ascii="Times New Roman" w:hAnsi="Times New Roman" w:eastAsia="宋体" w:cs="Times New Roman"/>
                      <w:color w:val="auto"/>
                      <w:vertAlign w:val="superscript"/>
                    </w:rPr>
                    <w:t>3</w:t>
                  </w:r>
                </w:p>
              </w:tc>
              <w:tc>
                <w:tcPr>
                  <w:tcW w:w="120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25mg/m</w:t>
                  </w:r>
                  <w:r>
                    <w:rPr>
                      <w:rFonts w:ascii="Times New Roman" w:hAnsi="Times New Roman" w:eastAsia="宋体" w:cs="Times New Roman"/>
                      <w:color w:val="auto"/>
                      <w:vertAlign w:val="superscript"/>
                    </w:rPr>
                    <w:t>3</w:t>
                  </w:r>
                </w:p>
              </w:tc>
              <w:tc>
                <w:tcPr>
                  <w:tcW w:w="1156"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 w:type="dxa"/>
                  <w:vMerge w:val="continue"/>
                  <w:vAlign w:val="center"/>
                </w:tcPr>
                <w:p>
                  <w:pPr>
                    <w:jc w:val="center"/>
                    <w:rPr>
                      <w:color w:val="auto"/>
                    </w:rPr>
                  </w:pPr>
                </w:p>
              </w:tc>
              <w:tc>
                <w:tcPr>
                  <w:tcW w:w="852"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非甲烷总烃</w:t>
                  </w:r>
                </w:p>
              </w:tc>
              <w:tc>
                <w:tcPr>
                  <w:tcW w:w="1305" w:type="dxa"/>
                  <w:vMerge w:val="continue"/>
                  <w:vAlign w:val="center"/>
                </w:tcPr>
                <w:p>
                  <w:pPr>
                    <w:jc w:val="center"/>
                    <w:rPr>
                      <w:rFonts w:ascii="Times New Roman" w:hAnsi="Times New Roman" w:eastAsia="宋体" w:cs="Times New Roman"/>
                      <w:color w:val="auto"/>
                    </w:rPr>
                  </w:pPr>
                </w:p>
              </w:tc>
              <w:tc>
                <w:tcPr>
                  <w:tcW w:w="1305" w:type="dxa"/>
                  <w:vMerge w:val="continue"/>
                  <w:vAlign w:val="center"/>
                </w:tcPr>
                <w:p>
                  <w:pPr>
                    <w:jc w:val="center"/>
                    <w:rPr>
                      <w:rFonts w:ascii="Times New Roman" w:hAnsi="Times New Roman" w:eastAsia="宋体" w:cs="Times New Roman"/>
                      <w:color w:val="auto"/>
                    </w:rPr>
                  </w:pPr>
                </w:p>
              </w:tc>
              <w:tc>
                <w:tcPr>
                  <w:tcW w:w="1470"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0.97mg/m</w:t>
                  </w:r>
                  <w:r>
                    <w:rPr>
                      <w:rFonts w:ascii="Times New Roman" w:hAnsi="Times New Roman" w:eastAsia="宋体" w:cs="Times New Roman"/>
                      <w:color w:val="auto"/>
                      <w:vertAlign w:val="superscript"/>
                    </w:rPr>
                    <w:t>3</w:t>
                  </w:r>
                </w:p>
              </w:tc>
              <w:tc>
                <w:tcPr>
                  <w:tcW w:w="1200"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100mg/m</w:t>
                  </w:r>
                  <w:r>
                    <w:rPr>
                      <w:rFonts w:ascii="Times New Roman" w:hAnsi="Times New Roman" w:eastAsia="宋体" w:cs="Times New Roman"/>
                      <w:color w:val="auto"/>
                      <w:vertAlign w:val="superscript"/>
                    </w:rPr>
                    <w:t>3</w:t>
                  </w:r>
                </w:p>
              </w:tc>
              <w:tc>
                <w:tcPr>
                  <w:tcW w:w="1156"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D栋三楼生化试剂生产车间项目排气筒</w:t>
                  </w:r>
                </w:p>
              </w:tc>
              <w:tc>
                <w:tcPr>
                  <w:tcW w:w="852"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非甲烷总烃</w:t>
                  </w:r>
                </w:p>
              </w:tc>
              <w:tc>
                <w:tcPr>
                  <w:tcW w:w="1305"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2024.5.16</w:t>
                  </w:r>
                </w:p>
              </w:tc>
              <w:tc>
                <w:tcPr>
                  <w:tcW w:w="1305"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15m</w:t>
                  </w:r>
                </w:p>
              </w:tc>
              <w:tc>
                <w:tcPr>
                  <w:tcW w:w="1470"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0.94mg/m</w:t>
                  </w:r>
                  <w:r>
                    <w:rPr>
                      <w:rFonts w:hint="eastAsia" w:ascii="Times New Roman" w:hAnsi="Times New Roman" w:eastAsia="宋体" w:cs="Times New Roman"/>
                      <w:color w:val="auto"/>
                      <w:vertAlign w:val="superscript"/>
                    </w:rPr>
                    <w:t>3</w:t>
                  </w:r>
                </w:p>
              </w:tc>
              <w:tc>
                <w:tcPr>
                  <w:tcW w:w="1200"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100mg/m</w:t>
                  </w:r>
                  <w:r>
                    <w:rPr>
                      <w:rFonts w:hint="eastAsia" w:ascii="Times New Roman" w:hAnsi="Times New Roman" w:eastAsia="宋体" w:cs="Times New Roman"/>
                      <w:color w:val="auto"/>
                      <w:vertAlign w:val="superscript"/>
                    </w:rPr>
                    <w:t>3</w:t>
                  </w:r>
                </w:p>
              </w:tc>
              <w:tc>
                <w:tcPr>
                  <w:tcW w:w="1156"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8140" w:type="dxa"/>
                  <w:gridSpan w:val="7"/>
                  <w:vAlign w:val="center"/>
                </w:tcPr>
                <w:p>
                  <w:pPr>
                    <w:rPr>
                      <w:rFonts w:ascii="Times New Roman" w:hAnsi="Times New Roman" w:eastAsia="宋体" w:cs="Times New Roman"/>
                      <w:color w:val="auto"/>
                    </w:rPr>
                  </w:pPr>
                  <w:r>
                    <w:rPr>
                      <w:rFonts w:hint="eastAsia" w:ascii="Times New Roman" w:hAnsi="Times New Roman" w:eastAsia="宋体" w:cs="Times New Roman"/>
                      <w:color w:val="auto"/>
                    </w:rPr>
                    <w:t>注：测试结果低于方法检出限时，按所使用方法的检出限报出，并加标志位“L”。</w:t>
                  </w:r>
                </w:p>
              </w:tc>
            </w:tr>
          </w:tbl>
          <w:p>
            <w:pPr>
              <w:jc w:val="center"/>
              <w:rPr>
                <w:rFonts w:ascii="Times New Roman" w:hAnsi="Times New Roman" w:eastAsia="宋体" w:cs="Times New Roman"/>
                <w:color w:val="auto"/>
                <w:sz w:val="24"/>
                <w:szCs w:val="28"/>
                <w:highlight w:val="yellow"/>
              </w:rPr>
            </w:pPr>
            <w:r>
              <w:rPr>
                <w:rFonts w:hint="eastAsia" w:ascii="Times New Roman" w:hAnsi="Times New Roman" w:eastAsia="宋体" w:cs="Times New Roman"/>
                <w:b/>
                <w:color w:val="auto"/>
                <w:szCs w:val="21"/>
              </w:rPr>
              <w:t>表2-15</w:t>
            </w:r>
            <w:r>
              <w:rPr>
                <w:rFonts w:ascii="Times New Roman" w:hAnsi="Times New Roman" w:eastAsia="宋体" w:cs="Times New Roman"/>
                <w:b/>
                <w:color w:val="auto"/>
                <w:szCs w:val="21"/>
              </w:rPr>
              <w:t xml:space="preserve">  </w:t>
            </w:r>
            <w:r>
              <w:rPr>
                <w:rFonts w:hint="eastAsia" w:ascii="Times New Roman" w:hAnsi="Times New Roman" w:eastAsia="宋体" w:cs="Times New Roman"/>
                <w:b/>
                <w:color w:val="auto"/>
                <w:szCs w:val="21"/>
              </w:rPr>
              <w:t>D栋三楼生化试剂生产车间项目无组织废气监测结果</w:t>
            </w:r>
          </w:p>
          <w:tbl>
            <w:tblPr>
              <w:tblStyle w:val="26"/>
              <w:tblW w:w="8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163"/>
              <w:gridCol w:w="982"/>
              <w:gridCol w:w="982"/>
              <w:gridCol w:w="982"/>
              <w:gridCol w:w="985"/>
              <w:gridCol w:w="1117"/>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2" w:type="dxa"/>
                  <w:vMerge w:val="restart"/>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监测时间</w:t>
                  </w:r>
                </w:p>
              </w:tc>
              <w:tc>
                <w:tcPr>
                  <w:tcW w:w="1163" w:type="dxa"/>
                  <w:vMerge w:val="restart"/>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监测点位</w:t>
                  </w:r>
                </w:p>
              </w:tc>
              <w:tc>
                <w:tcPr>
                  <w:tcW w:w="3931" w:type="dxa"/>
                  <w:gridSpan w:val="4"/>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监测结果（非甲烷总烃）（mg/m</w:t>
                  </w:r>
                  <w:r>
                    <w:rPr>
                      <w:rFonts w:hint="eastAsia" w:ascii="Times New Roman" w:hAnsi="Times New Roman" w:eastAsia="宋体" w:cs="Times New Roman"/>
                      <w:b/>
                      <w:bCs/>
                      <w:color w:val="auto"/>
                      <w:vertAlign w:val="superscript"/>
                    </w:rPr>
                    <w:t>3</w:t>
                  </w:r>
                  <w:r>
                    <w:rPr>
                      <w:rFonts w:hint="eastAsia" w:ascii="Times New Roman" w:hAnsi="Times New Roman" w:eastAsia="宋体" w:cs="Times New Roman"/>
                      <w:b/>
                      <w:bCs/>
                      <w:color w:val="auto"/>
                    </w:rPr>
                    <w:t>）</w:t>
                  </w:r>
                </w:p>
              </w:tc>
              <w:tc>
                <w:tcPr>
                  <w:tcW w:w="1117" w:type="dxa"/>
                  <w:vMerge w:val="restart"/>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标准限值（mg/m</w:t>
                  </w:r>
                  <w:r>
                    <w:rPr>
                      <w:rFonts w:hint="eastAsia" w:ascii="Times New Roman" w:hAnsi="Times New Roman" w:eastAsia="宋体" w:cs="Times New Roman"/>
                      <w:b/>
                      <w:bCs/>
                      <w:color w:val="auto"/>
                      <w:vertAlign w:val="superscript"/>
                    </w:rPr>
                    <w:t>3</w:t>
                  </w:r>
                  <w:r>
                    <w:rPr>
                      <w:rFonts w:hint="eastAsia" w:ascii="Times New Roman" w:hAnsi="Times New Roman" w:eastAsia="宋体" w:cs="Times New Roman"/>
                      <w:b/>
                      <w:bCs/>
                      <w:color w:val="auto"/>
                    </w:rPr>
                    <w:t>）</w:t>
                  </w:r>
                </w:p>
              </w:tc>
              <w:tc>
                <w:tcPr>
                  <w:tcW w:w="767" w:type="dxa"/>
                  <w:vMerge w:val="restart"/>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2" w:type="dxa"/>
                  <w:vMerge w:val="continue"/>
                  <w:vAlign w:val="center"/>
                </w:tcPr>
                <w:p>
                  <w:pPr>
                    <w:jc w:val="center"/>
                    <w:rPr>
                      <w:rFonts w:ascii="Times New Roman" w:hAnsi="Times New Roman" w:eastAsia="宋体" w:cs="Times New Roman"/>
                      <w:b/>
                      <w:bCs/>
                      <w:color w:val="auto"/>
                    </w:rPr>
                  </w:pPr>
                </w:p>
              </w:tc>
              <w:tc>
                <w:tcPr>
                  <w:tcW w:w="1163" w:type="dxa"/>
                  <w:vMerge w:val="continue"/>
                  <w:vAlign w:val="center"/>
                </w:tcPr>
                <w:p>
                  <w:pPr>
                    <w:jc w:val="center"/>
                    <w:rPr>
                      <w:rFonts w:ascii="Times New Roman" w:hAnsi="Times New Roman" w:eastAsia="宋体" w:cs="Times New Roman"/>
                      <w:b/>
                      <w:bCs/>
                      <w:color w:val="auto"/>
                    </w:rPr>
                  </w:pPr>
                </w:p>
              </w:tc>
              <w:tc>
                <w:tcPr>
                  <w:tcW w:w="982"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第一次</w:t>
                  </w:r>
                </w:p>
              </w:tc>
              <w:tc>
                <w:tcPr>
                  <w:tcW w:w="982"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第二次</w:t>
                  </w:r>
                </w:p>
              </w:tc>
              <w:tc>
                <w:tcPr>
                  <w:tcW w:w="982"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第三次</w:t>
                  </w:r>
                </w:p>
              </w:tc>
              <w:tc>
                <w:tcPr>
                  <w:tcW w:w="985"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第四次</w:t>
                  </w:r>
                </w:p>
              </w:tc>
              <w:tc>
                <w:tcPr>
                  <w:tcW w:w="1117" w:type="dxa"/>
                  <w:vMerge w:val="continue"/>
                  <w:vAlign w:val="center"/>
                </w:tcPr>
                <w:p>
                  <w:pPr>
                    <w:jc w:val="center"/>
                    <w:rPr>
                      <w:rFonts w:ascii="Times New Roman" w:hAnsi="Times New Roman" w:eastAsia="宋体" w:cs="Times New Roman"/>
                      <w:color w:val="auto"/>
                    </w:rPr>
                  </w:pPr>
                </w:p>
              </w:tc>
              <w:tc>
                <w:tcPr>
                  <w:tcW w:w="767" w:type="dxa"/>
                  <w:vMerge w:val="continue"/>
                  <w:vAlign w:val="center"/>
                </w:tcPr>
                <w:p>
                  <w:pPr>
                    <w:jc w:val="center"/>
                    <w:rPr>
                      <w:rFonts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2" w:type="dxa"/>
                  <w:vMerge w:val="restart"/>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2024.5.16</w:t>
                  </w:r>
                </w:p>
              </w:tc>
              <w:tc>
                <w:tcPr>
                  <w:tcW w:w="1163"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1#上风向</w:t>
                  </w:r>
                </w:p>
              </w:tc>
              <w:tc>
                <w:tcPr>
                  <w:tcW w:w="982"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0.38</w:t>
                  </w:r>
                </w:p>
              </w:tc>
              <w:tc>
                <w:tcPr>
                  <w:tcW w:w="982"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0.42</w:t>
                  </w:r>
                </w:p>
              </w:tc>
              <w:tc>
                <w:tcPr>
                  <w:tcW w:w="982"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0.41</w:t>
                  </w:r>
                </w:p>
              </w:tc>
              <w:tc>
                <w:tcPr>
                  <w:tcW w:w="985"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0.40</w:t>
                  </w:r>
                </w:p>
              </w:tc>
              <w:tc>
                <w:tcPr>
                  <w:tcW w:w="1117"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30</w:t>
                  </w:r>
                </w:p>
              </w:tc>
              <w:tc>
                <w:tcPr>
                  <w:tcW w:w="767"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2" w:type="dxa"/>
                  <w:vMerge w:val="continue"/>
                  <w:vAlign w:val="center"/>
                </w:tcPr>
                <w:p>
                  <w:pPr>
                    <w:jc w:val="center"/>
                    <w:rPr>
                      <w:rFonts w:ascii="Times New Roman" w:hAnsi="Times New Roman" w:eastAsia="宋体" w:cs="Times New Roman"/>
                      <w:color w:val="auto"/>
                    </w:rPr>
                  </w:pPr>
                </w:p>
              </w:tc>
              <w:tc>
                <w:tcPr>
                  <w:tcW w:w="1163"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2#</w:t>
                  </w:r>
                  <w:r>
                    <w:rPr>
                      <w:rFonts w:hint="eastAsia" w:ascii="Times New Roman" w:hAnsi="Times New Roman" w:eastAsia="宋体" w:cs="Times New Roman"/>
                      <w:color w:val="auto"/>
                    </w:rPr>
                    <w:t>下风向</w:t>
                  </w:r>
                </w:p>
              </w:tc>
              <w:tc>
                <w:tcPr>
                  <w:tcW w:w="98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0.43</w:t>
                  </w:r>
                </w:p>
              </w:tc>
              <w:tc>
                <w:tcPr>
                  <w:tcW w:w="98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0.44</w:t>
                  </w:r>
                </w:p>
              </w:tc>
              <w:tc>
                <w:tcPr>
                  <w:tcW w:w="98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0.47</w:t>
                  </w:r>
                </w:p>
              </w:tc>
              <w:tc>
                <w:tcPr>
                  <w:tcW w:w="98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0.49</w:t>
                  </w:r>
                </w:p>
              </w:tc>
              <w:tc>
                <w:tcPr>
                  <w:tcW w:w="111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30</w:t>
                  </w:r>
                </w:p>
              </w:tc>
              <w:tc>
                <w:tcPr>
                  <w:tcW w:w="767"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162" w:type="dxa"/>
                  <w:vMerge w:val="continue"/>
                  <w:vAlign w:val="center"/>
                </w:tcPr>
                <w:p>
                  <w:pPr>
                    <w:jc w:val="center"/>
                    <w:rPr>
                      <w:rFonts w:ascii="Times New Roman" w:hAnsi="Times New Roman" w:eastAsia="宋体" w:cs="Times New Roman"/>
                      <w:color w:val="auto"/>
                    </w:rPr>
                  </w:pPr>
                </w:p>
              </w:tc>
              <w:tc>
                <w:tcPr>
                  <w:tcW w:w="1163"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w:t>
                  </w:r>
                  <w:r>
                    <w:rPr>
                      <w:rFonts w:hint="eastAsia" w:ascii="Times New Roman" w:hAnsi="Times New Roman" w:eastAsia="宋体" w:cs="Times New Roman"/>
                      <w:color w:val="auto"/>
                    </w:rPr>
                    <w:t>下风向</w:t>
                  </w:r>
                </w:p>
              </w:tc>
              <w:tc>
                <w:tcPr>
                  <w:tcW w:w="98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0.54</w:t>
                  </w:r>
                </w:p>
              </w:tc>
              <w:tc>
                <w:tcPr>
                  <w:tcW w:w="98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0.56</w:t>
                  </w:r>
                </w:p>
              </w:tc>
              <w:tc>
                <w:tcPr>
                  <w:tcW w:w="98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0.57</w:t>
                  </w:r>
                </w:p>
              </w:tc>
              <w:tc>
                <w:tcPr>
                  <w:tcW w:w="98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0.58</w:t>
                  </w:r>
                </w:p>
              </w:tc>
              <w:tc>
                <w:tcPr>
                  <w:tcW w:w="111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30</w:t>
                  </w:r>
                </w:p>
              </w:tc>
              <w:tc>
                <w:tcPr>
                  <w:tcW w:w="767"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62" w:type="dxa"/>
                  <w:vMerge w:val="continue"/>
                  <w:vAlign w:val="center"/>
                </w:tcPr>
                <w:p>
                  <w:pPr>
                    <w:jc w:val="center"/>
                    <w:rPr>
                      <w:rFonts w:ascii="Times New Roman" w:hAnsi="Times New Roman" w:eastAsia="宋体" w:cs="Times New Roman"/>
                      <w:color w:val="auto"/>
                    </w:rPr>
                  </w:pPr>
                </w:p>
              </w:tc>
              <w:tc>
                <w:tcPr>
                  <w:tcW w:w="1163"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下风向</w:t>
                  </w:r>
                </w:p>
              </w:tc>
              <w:tc>
                <w:tcPr>
                  <w:tcW w:w="98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0.49</w:t>
                  </w:r>
                </w:p>
              </w:tc>
              <w:tc>
                <w:tcPr>
                  <w:tcW w:w="98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0.47</w:t>
                  </w:r>
                </w:p>
              </w:tc>
              <w:tc>
                <w:tcPr>
                  <w:tcW w:w="98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0.46</w:t>
                  </w:r>
                </w:p>
              </w:tc>
              <w:tc>
                <w:tcPr>
                  <w:tcW w:w="98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0.48</w:t>
                  </w:r>
                </w:p>
              </w:tc>
              <w:tc>
                <w:tcPr>
                  <w:tcW w:w="1117"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30</w:t>
                  </w:r>
                </w:p>
              </w:tc>
              <w:tc>
                <w:tcPr>
                  <w:tcW w:w="767"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40" w:type="dxa"/>
                  <w:gridSpan w:val="8"/>
                  <w:vAlign w:val="center"/>
                </w:tcPr>
                <w:p>
                  <w:pPr>
                    <w:rPr>
                      <w:rFonts w:ascii="Times New Roman" w:hAnsi="Times New Roman" w:eastAsia="宋体" w:cs="Times New Roman"/>
                      <w:color w:val="auto"/>
                    </w:rPr>
                  </w:pPr>
                  <w:r>
                    <w:rPr>
                      <w:rFonts w:hint="eastAsia" w:ascii="Times New Roman" w:hAnsi="Times New Roman" w:eastAsia="宋体" w:cs="Times New Roman"/>
                      <w:color w:val="auto"/>
                    </w:rPr>
                    <w:t>注：测试结果低于方法检出限时，按所使用方法的检出限报出，并加标志位“L”。</w:t>
                  </w:r>
                </w:p>
              </w:tc>
            </w:tr>
          </w:tbl>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企业正常运营过程中，有组织废气中颗粒物、非甲烷总烃排放浓度满足《制药工业大气污染物排放标准》（GB37823-2019）中表1“发酵尾气及其他制药工艺废气”标准限值要求，甲醛满足《大气污染物综合排放标准》（GB16297-1996）表2新污染源大气污染物排放限值要求；厂界无组织废气非甲烷总烃满足《制药工业大气污染物排放标准》（GB37823-2019）中表C.1厂区内VOCs无组织排放限值要求。</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（3）噪声</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原有项目生产噪声主要为生产过程产生的设备噪声，噪声源强在50~75dB(A)之间。设备噪声均安装在室内并进行基础减振，经距离衰减后生产设备产生的噪声满足《工业企业厂界环境噪声排放标准》(GB12348-2008)厂界外2类声功能区排放限值。</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根据广西生之源环境监测有限责任公司2024年5月29日对项目厂界噪声的监测，企业正常运行过程中，噪声监测结果如表2-16所示。</w:t>
            </w:r>
          </w:p>
          <w:p>
            <w:pPr>
              <w:spacing w:line="360" w:lineRule="auto"/>
              <w:jc w:val="right"/>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表2-16</w:t>
            </w:r>
            <w:r>
              <w:rPr>
                <w:rFonts w:ascii="Times New Roman" w:hAnsi="Times New Roman" w:eastAsia="宋体" w:cs="Times New Roman"/>
                <w:b/>
                <w:color w:val="auto"/>
                <w:szCs w:val="21"/>
              </w:rPr>
              <w:t xml:space="preserve">  </w:t>
            </w:r>
            <w:r>
              <w:rPr>
                <w:rFonts w:hint="eastAsia" w:ascii="Times New Roman" w:hAnsi="Times New Roman" w:eastAsia="宋体" w:cs="Times New Roman"/>
                <w:b/>
                <w:color w:val="auto"/>
                <w:szCs w:val="21"/>
              </w:rPr>
              <w:t>噪声监测结果                单位：dB（A）</w:t>
            </w:r>
          </w:p>
          <w:tbl>
            <w:tblPr>
              <w:tblStyle w:val="26"/>
              <w:tblW w:w="8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380"/>
              <w:gridCol w:w="1275"/>
              <w:gridCol w:w="1275"/>
              <w:gridCol w:w="795"/>
              <w:gridCol w:w="795"/>
              <w:gridCol w:w="801"/>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vMerge w:val="restart"/>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监测日期</w:t>
                  </w:r>
                </w:p>
              </w:tc>
              <w:tc>
                <w:tcPr>
                  <w:tcW w:w="1380" w:type="dxa"/>
                  <w:vMerge w:val="restart"/>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监测点位</w:t>
                  </w:r>
                </w:p>
              </w:tc>
              <w:tc>
                <w:tcPr>
                  <w:tcW w:w="2550" w:type="dxa"/>
                  <w:gridSpan w:val="2"/>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等效声级Leq</w:t>
                  </w:r>
                </w:p>
              </w:tc>
              <w:tc>
                <w:tcPr>
                  <w:tcW w:w="1590" w:type="dxa"/>
                  <w:gridSpan w:val="2"/>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标准限值</w:t>
                  </w:r>
                </w:p>
              </w:tc>
              <w:tc>
                <w:tcPr>
                  <w:tcW w:w="1603" w:type="dxa"/>
                  <w:gridSpan w:val="2"/>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017" w:type="dxa"/>
                  <w:vMerge w:val="continue"/>
                  <w:vAlign w:val="center"/>
                </w:tcPr>
                <w:p>
                  <w:pPr>
                    <w:jc w:val="center"/>
                    <w:rPr>
                      <w:rFonts w:ascii="Times New Roman" w:hAnsi="Times New Roman" w:eastAsia="宋体" w:cs="Times New Roman"/>
                      <w:b/>
                      <w:bCs/>
                      <w:color w:val="auto"/>
                    </w:rPr>
                  </w:pPr>
                </w:p>
              </w:tc>
              <w:tc>
                <w:tcPr>
                  <w:tcW w:w="1380" w:type="dxa"/>
                  <w:vMerge w:val="continue"/>
                  <w:vAlign w:val="center"/>
                </w:tcPr>
                <w:p>
                  <w:pPr>
                    <w:jc w:val="center"/>
                    <w:rPr>
                      <w:rFonts w:ascii="Times New Roman" w:hAnsi="Times New Roman" w:eastAsia="宋体" w:cs="Times New Roman"/>
                      <w:b/>
                      <w:bCs/>
                      <w:color w:val="auto"/>
                    </w:rPr>
                  </w:pPr>
                </w:p>
              </w:tc>
              <w:tc>
                <w:tcPr>
                  <w:tcW w:w="1275"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昼间</w:t>
                  </w:r>
                </w:p>
              </w:tc>
              <w:tc>
                <w:tcPr>
                  <w:tcW w:w="1275"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夜间</w:t>
                  </w:r>
                </w:p>
              </w:tc>
              <w:tc>
                <w:tcPr>
                  <w:tcW w:w="795"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昼间</w:t>
                  </w:r>
                </w:p>
              </w:tc>
              <w:tc>
                <w:tcPr>
                  <w:tcW w:w="795"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夜间</w:t>
                  </w:r>
                </w:p>
              </w:tc>
              <w:tc>
                <w:tcPr>
                  <w:tcW w:w="801"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昼间</w:t>
                  </w:r>
                </w:p>
              </w:tc>
              <w:tc>
                <w:tcPr>
                  <w:tcW w:w="802"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vMerge w:val="restart"/>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2024.5.29</w:t>
                  </w:r>
                </w:p>
              </w:tc>
              <w:tc>
                <w:tcPr>
                  <w:tcW w:w="1380"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1#东面厂界外1m处</w:t>
                  </w:r>
                </w:p>
              </w:tc>
              <w:tc>
                <w:tcPr>
                  <w:tcW w:w="1275"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55</w:t>
                  </w:r>
                </w:p>
              </w:tc>
              <w:tc>
                <w:tcPr>
                  <w:tcW w:w="1275"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45</w:t>
                  </w:r>
                </w:p>
              </w:tc>
              <w:tc>
                <w:tcPr>
                  <w:tcW w:w="795" w:type="dxa"/>
                  <w:vMerge w:val="restart"/>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60</w:t>
                  </w:r>
                </w:p>
              </w:tc>
              <w:tc>
                <w:tcPr>
                  <w:tcW w:w="795" w:type="dxa"/>
                  <w:vMerge w:val="restart"/>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50</w:t>
                  </w:r>
                </w:p>
              </w:tc>
              <w:tc>
                <w:tcPr>
                  <w:tcW w:w="801"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达标</w:t>
                  </w:r>
                </w:p>
              </w:tc>
              <w:tc>
                <w:tcPr>
                  <w:tcW w:w="802"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17" w:type="dxa"/>
                  <w:vMerge w:val="continue"/>
                  <w:vAlign w:val="center"/>
                </w:tcPr>
                <w:p>
                  <w:pPr>
                    <w:jc w:val="center"/>
                    <w:rPr>
                      <w:rFonts w:ascii="Times New Roman" w:hAnsi="Times New Roman" w:eastAsia="宋体" w:cs="Times New Roman"/>
                      <w:color w:val="auto"/>
                    </w:rPr>
                  </w:pPr>
                </w:p>
              </w:tc>
              <w:tc>
                <w:tcPr>
                  <w:tcW w:w="138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2#</w:t>
                  </w:r>
                  <w:r>
                    <w:rPr>
                      <w:rFonts w:hint="eastAsia" w:ascii="Times New Roman" w:hAnsi="Times New Roman" w:eastAsia="宋体" w:cs="Times New Roman"/>
                      <w:color w:val="auto"/>
                    </w:rPr>
                    <w:t>南面厂界外</w:t>
                  </w:r>
                  <w:r>
                    <w:rPr>
                      <w:rFonts w:ascii="Times New Roman" w:hAnsi="Times New Roman" w:eastAsia="宋体" w:cs="Times New Roman"/>
                      <w:color w:val="auto"/>
                    </w:rPr>
                    <w:t>1m</w:t>
                  </w:r>
                  <w:r>
                    <w:rPr>
                      <w:rFonts w:hint="eastAsia" w:ascii="Times New Roman" w:hAnsi="Times New Roman" w:eastAsia="宋体" w:cs="Times New Roman"/>
                      <w:color w:val="auto"/>
                    </w:rPr>
                    <w:t>处</w:t>
                  </w:r>
                </w:p>
              </w:tc>
              <w:tc>
                <w:tcPr>
                  <w:tcW w:w="127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53</w:t>
                  </w:r>
                </w:p>
              </w:tc>
              <w:tc>
                <w:tcPr>
                  <w:tcW w:w="127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44</w:t>
                  </w:r>
                </w:p>
              </w:tc>
              <w:tc>
                <w:tcPr>
                  <w:tcW w:w="795" w:type="dxa"/>
                  <w:vMerge w:val="continue"/>
                  <w:vAlign w:val="center"/>
                </w:tcPr>
                <w:p>
                  <w:pPr>
                    <w:jc w:val="center"/>
                    <w:rPr>
                      <w:rFonts w:ascii="Times New Roman" w:hAnsi="Times New Roman" w:eastAsia="宋体" w:cs="Times New Roman"/>
                      <w:color w:val="auto"/>
                    </w:rPr>
                  </w:pPr>
                </w:p>
              </w:tc>
              <w:tc>
                <w:tcPr>
                  <w:tcW w:w="795" w:type="dxa"/>
                  <w:vMerge w:val="continue"/>
                  <w:vAlign w:val="center"/>
                </w:tcPr>
                <w:p>
                  <w:pPr>
                    <w:jc w:val="center"/>
                    <w:rPr>
                      <w:rFonts w:ascii="Times New Roman" w:hAnsi="Times New Roman" w:eastAsia="宋体" w:cs="Times New Roman"/>
                      <w:color w:val="auto"/>
                    </w:rPr>
                  </w:pPr>
                </w:p>
              </w:tc>
              <w:tc>
                <w:tcPr>
                  <w:tcW w:w="801"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达标</w:t>
                  </w:r>
                </w:p>
              </w:tc>
              <w:tc>
                <w:tcPr>
                  <w:tcW w:w="802"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17" w:type="dxa"/>
                  <w:vMerge w:val="continue"/>
                  <w:vAlign w:val="center"/>
                </w:tcPr>
                <w:p>
                  <w:pPr>
                    <w:jc w:val="center"/>
                    <w:rPr>
                      <w:rFonts w:ascii="Times New Roman" w:hAnsi="Times New Roman" w:eastAsia="宋体" w:cs="Times New Roman"/>
                      <w:color w:val="auto"/>
                    </w:rPr>
                  </w:pPr>
                </w:p>
              </w:tc>
              <w:tc>
                <w:tcPr>
                  <w:tcW w:w="138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3#</w:t>
                  </w:r>
                  <w:r>
                    <w:rPr>
                      <w:rFonts w:hint="eastAsia" w:ascii="Times New Roman" w:hAnsi="Times New Roman" w:eastAsia="宋体" w:cs="Times New Roman"/>
                      <w:color w:val="auto"/>
                    </w:rPr>
                    <w:t>西面厂界外</w:t>
                  </w:r>
                  <w:r>
                    <w:rPr>
                      <w:rFonts w:ascii="Times New Roman" w:hAnsi="Times New Roman" w:eastAsia="宋体" w:cs="Times New Roman"/>
                      <w:color w:val="auto"/>
                    </w:rPr>
                    <w:t>1m</w:t>
                  </w:r>
                  <w:r>
                    <w:rPr>
                      <w:rFonts w:hint="eastAsia" w:ascii="Times New Roman" w:hAnsi="Times New Roman" w:eastAsia="宋体" w:cs="Times New Roman"/>
                      <w:color w:val="auto"/>
                    </w:rPr>
                    <w:t>处</w:t>
                  </w:r>
                </w:p>
              </w:tc>
              <w:tc>
                <w:tcPr>
                  <w:tcW w:w="127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54</w:t>
                  </w:r>
                </w:p>
              </w:tc>
              <w:tc>
                <w:tcPr>
                  <w:tcW w:w="127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45</w:t>
                  </w:r>
                </w:p>
              </w:tc>
              <w:tc>
                <w:tcPr>
                  <w:tcW w:w="795" w:type="dxa"/>
                  <w:vMerge w:val="continue"/>
                  <w:vAlign w:val="center"/>
                </w:tcPr>
                <w:p>
                  <w:pPr>
                    <w:jc w:val="center"/>
                    <w:rPr>
                      <w:rFonts w:ascii="Times New Roman" w:hAnsi="Times New Roman" w:eastAsia="宋体" w:cs="Times New Roman"/>
                      <w:color w:val="auto"/>
                    </w:rPr>
                  </w:pPr>
                </w:p>
              </w:tc>
              <w:tc>
                <w:tcPr>
                  <w:tcW w:w="795" w:type="dxa"/>
                  <w:vMerge w:val="continue"/>
                  <w:vAlign w:val="center"/>
                </w:tcPr>
                <w:p>
                  <w:pPr>
                    <w:jc w:val="center"/>
                    <w:rPr>
                      <w:rFonts w:ascii="Times New Roman" w:hAnsi="Times New Roman" w:eastAsia="宋体" w:cs="Times New Roman"/>
                      <w:color w:val="auto"/>
                    </w:rPr>
                  </w:pPr>
                </w:p>
              </w:tc>
              <w:tc>
                <w:tcPr>
                  <w:tcW w:w="801"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达标</w:t>
                  </w:r>
                </w:p>
              </w:tc>
              <w:tc>
                <w:tcPr>
                  <w:tcW w:w="802"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17" w:type="dxa"/>
                  <w:vMerge w:val="continue"/>
                  <w:vAlign w:val="center"/>
                </w:tcPr>
                <w:p>
                  <w:pPr>
                    <w:jc w:val="center"/>
                    <w:rPr>
                      <w:rFonts w:ascii="Times New Roman" w:hAnsi="Times New Roman" w:eastAsia="宋体" w:cs="Times New Roman"/>
                      <w:color w:val="auto"/>
                    </w:rPr>
                  </w:pPr>
                </w:p>
              </w:tc>
              <w:tc>
                <w:tcPr>
                  <w:tcW w:w="138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北面厂界外</w:t>
                  </w:r>
                  <w:r>
                    <w:rPr>
                      <w:rFonts w:ascii="Times New Roman" w:hAnsi="Times New Roman" w:eastAsia="宋体" w:cs="Times New Roman"/>
                      <w:color w:val="auto"/>
                    </w:rPr>
                    <w:t>1m</w:t>
                  </w:r>
                  <w:r>
                    <w:rPr>
                      <w:rFonts w:hint="eastAsia" w:ascii="Times New Roman" w:hAnsi="Times New Roman" w:eastAsia="宋体" w:cs="Times New Roman"/>
                      <w:color w:val="auto"/>
                    </w:rPr>
                    <w:t>处</w:t>
                  </w:r>
                </w:p>
              </w:tc>
              <w:tc>
                <w:tcPr>
                  <w:tcW w:w="127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54</w:t>
                  </w:r>
                </w:p>
              </w:tc>
              <w:tc>
                <w:tcPr>
                  <w:tcW w:w="1275"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44</w:t>
                  </w:r>
                </w:p>
              </w:tc>
              <w:tc>
                <w:tcPr>
                  <w:tcW w:w="795" w:type="dxa"/>
                  <w:vMerge w:val="continue"/>
                  <w:vAlign w:val="center"/>
                </w:tcPr>
                <w:p>
                  <w:pPr>
                    <w:jc w:val="center"/>
                    <w:rPr>
                      <w:rFonts w:ascii="Times New Roman" w:hAnsi="Times New Roman" w:eastAsia="宋体" w:cs="Times New Roman"/>
                      <w:color w:val="auto"/>
                    </w:rPr>
                  </w:pPr>
                </w:p>
              </w:tc>
              <w:tc>
                <w:tcPr>
                  <w:tcW w:w="795" w:type="dxa"/>
                  <w:vMerge w:val="continue"/>
                  <w:vAlign w:val="center"/>
                </w:tcPr>
                <w:p>
                  <w:pPr>
                    <w:jc w:val="center"/>
                    <w:rPr>
                      <w:rFonts w:ascii="Times New Roman" w:hAnsi="Times New Roman" w:eastAsia="宋体" w:cs="Times New Roman"/>
                      <w:color w:val="auto"/>
                    </w:rPr>
                  </w:pPr>
                </w:p>
              </w:tc>
              <w:tc>
                <w:tcPr>
                  <w:tcW w:w="801"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达标</w:t>
                  </w:r>
                </w:p>
              </w:tc>
              <w:tc>
                <w:tcPr>
                  <w:tcW w:w="802"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达标</w:t>
                  </w:r>
                </w:p>
              </w:tc>
            </w:tr>
          </w:tbl>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由上表可知，企业厂界噪声符合《工业企业厂界环境噪声排放标准》（GB12348-2008）2类标准的要求。</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（4）固体废物</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目前厂区产生的固体废物主要包括废原料瓶罐、员工日常产生的生活垃圾。废原料瓶罐暂存于危废暂存间，定期委托有资质的单位处理，生活垃圾存放在项目厂区内垃圾桶，由环卫部门每天清运。</w:t>
            </w:r>
          </w:p>
          <w:p>
            <w:pPr>
              <w:spacing w:line="360" w:lineRule="auto"/>
              <w:ind w:firstLine="480" w:firstLineChars="200"/>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w:t>
            </w:r>
            <w:r>
              <w:rPr>
                <w:rFonts w:hint="eastAsia" w:ascii="Times New Roman" w:hAnsi="Times New Roman" w:eastAsia="宋体" w:cs="Times New Roman"/>
                <w:color w:val="auto"/>
                <w:sz w:val="24"/>
                <w:szCs w:val="28"/>
              </w:rPr>
              <w:t>5）</w:t>
            </w:r>
            <w:r>
              <w:rPr>
                <w:rFonts w:ascii="Times New Roman" w:hAnsi="Times New Roman" w:eastAsia="宋体" w:cs="Times New Roman"/>
                <w:color w:val="auto"/>
                <w:sz w:val="24"/>
                <w:szCs w:val="28"/>
              </w:rPr>
              <w:t>原有项目污染物排放情况</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原有</w:t>
            </w:r>
            <w:r>
              <w:rPr>
                <w:rFonts w:hAnsi="宋体" w:eastAsia="宋体"/>
                <w:color w:val="auto"/>
                <w:sz w:val="24"/>
              </w:rPr>
              <w:t>项目污染物排放量如下：</w:t>
            </w:r>
          </w:p>
          <w:p>
            <w:pPr>
              <w:spacing w:line="360" w:lineRule="auto"/>
              <w:ind w:firstLine="480" w:firstLineChars="200"/>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fldChar w:fldCharType="begin"/>
            </w:r>
            <w:r>
              <w:rPr>
                <w:rFonts w:ascii="Times New Roman" w:hAnsi="Times New Roman" w:eastAsia="宋体" w:cs="Times New Roman"/>
                <w:color w:val="auto"/>
                <w:sz w:val="24"/>
                <w:szCs w:val="28"/>
              </w:rPr>
              <w:instrText xml:space="preserve"> </w:instrText>
            </w:r>
            <w:r>
              <w:rPr>
                <w:rFonts w:hint="eastAsia" w:ascii="Times New Roman" w:hAnsi="Times New Roman" w:eastAsia="宋体" w:cs="Times New Roman"/>
                <w:color w:val="auto"/>
                <w:sz w:val="24"/>
                <w:szCs w:val="28"/>
              </w:rPr>
              <w:instrText xml:space="preserve">= 1 \* GB3</w:instrText>
            </w:r>
            <w:r>
              <w:rPr>
                <w:rFonts w:ascii="Times New Roman" w:hAnsi="Times New Roman" w:eastAsia="宋体" w:cs="Times New Roman"/>
                <w:color w:val="auto"/>
                <w:sz w:val="24"/>
                <w:szCs w:val="28"/>
              </w:rPr>
              <w:instrText xml:space="preserve"> </w:instrText>
            </w:r>
            <w:r>
              <w:rPr>
                <w:rFonts w:ascii="Times New Roman" w:hAnsi="Times New Roman" w:eastAsia="宋体" w:cs="Times New Roman"/>
                <w:color w:val="auto"/>
                <w:sz w:val="24"/>
                <w:szCs w:val="28"/>
              </w:rPr>
              <w:fldChar w:fldCharType="separate"/>
            </w:r>
            <w:r>
              <w:rPr>
                <w:rFonts w:hint="eastAsia" w:ascii="Times New Roman" w:hAnsi="Times New Roman" w:eastAsia="宋体" w:cs="Times New Roman"/>
                <w:color w:val="auto"/>
                <w:sz w:val="24"/>
                <w:szCs w:val="28"/>
              </w:rPr>
              <w:t>①</w:t>
            </w:r>
            <w:r>
              <w:rPr>
                <w:rFonts w:ascii="Times New Roman" w:hAnsi="Times New Roman" w:eastAsia="宋体" w:cs="Times New Roman"/>
                <w:color w:val="auto"/>
                <w:sz w:val="24"/>
                <w:szCs w:val="28"/>
              </w:rPr>
              <w:fldChar w:fldCharType="end"/>
            </w:r>
            <w:r>
              <w:rPr>
                <w:rFonts w:hint="eastAsia" w:ascii="Times New Roman" w:hAnsi="Times New Roman" w:eastAsia="宋体" w:cs="Times New Roman"/>
                <w:color w:val="auto"/>
                <w:sz w:val="24"/>
                <w:szCs w:val="28"/>
              </w:rPr>
              <w:t>A栋三楼质控品、校准品生产车间项目</w:t>
            </w:r>
          </w:p>
          <w:p>
            <w:pPr>
              <w:spacing w:line="440" w:lineRule="exact"/>
              <w:jc w:val="right"/>
              <w:rPr>
                <w:rFonts w:ascii="Times New Roman" w:hAnsi="Times New Roman" w:eastAsia="宋体" w:cs="Times New Roman"/>
                <w:b/>
                <w:color w:val="auto"/>
                <w:szCs w:val="21"/>
              </w:rPr>
            </w:pPr>
            <w:r>
              <w:rPr>
                <w:rFonts w:ascii="Times New Roman" w:hAnsi="Times New Roman" w:eastAsia="宋体" w:cs="Times New Roman"/>
                <w:b/>
                <w:color w:val="auto"/>
                <w:szCs w:val="21"/>
              </w:rPr>
              <w:t>表2-</w:t>
            </w:r>
            <w:r>
              <w:rPr>
                <w:rFonts w:hint="eastAsia" w:ascii="Times New Roman" w:hAnsi="Times New Roman" w:eastAsia="宋体" w:cs="Times New Roman"/>
                <w:b/>
                <w:color w:val="auto"/>
                <w:szCs w:val="21"/>
              </w:rPr>
              <w:t>17</w:t>
            </w:r>
            <w:r>
              <w:rPr>
                <w:rFonts w:ascii="Times New Roman" w:hAnsi="Times New Roman" w:eastAsia="宋体" w:cs="Times New Roman"/>
                <w:b/>
                <w:color w:val="auto"/>
                <w:szCs w:val="21"/>
              </w:rPr>
              <w:t xml:space="preserve">  </w:t>
            </w:r>
            <w:r>
              <w:rPr>
                <w:rFonts w:hint="eastAsia" w:ascii="Times New Roman" w:hAnsi="Times New Roman" w:eastAsia="宋体" w:cs="Times New Roman"/>
                <w:b/>
                <w:color w:val="auto"/>
                <w:szCs w:val="21"/>
              </w:rPr>
              <w:t>原</w:t>
            </w:r>
            <w:r>
              <w:rPr>
                <w:rFonts w:ascii="Times New Roman" w:hAnsi="Times New Roman" w:eastAsia="宋体" w:cs="Times New Roman"/>
                <w:b/>
                <w:color w:val="auto"/>
                <w:szCs w:val="21"/>
              </w:rPr>
              <w:t xml:space="preserve">有项目污染物排放量汇总一览表    </w:t>
            </w:r>
            <w:r>
              <w:rPr>
                <w:rFonts w:hint="eastAsia" w:ascii="Times New Roman" w:hAnsi="Times New Roman" w:eastAsia="宋体" w:cs="Times New Roman"/>
                <w:b/>
                <w:color w:val="auto"/>
                <w:szCs w:val="21"/>
              </w:rPr>
              <w:t xml:space="preserve">   </w:t>
            </w:r>
            <w:r>
              <w:rPr>
                <w:rFonts w:ascii="Times New Roman" w:hAnsi="Times New Roman" w:eastAsia="宋体" w:cs="Times New Roman"/>
                <w:b/>
                <w:color w:val="auto"/>
                <w:szCs w:val="21"/>
              </w:rPr>
              <w:t xml:space="preserve"> 单位：t/a</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62"/>
              <w:gridCol w:w="2927"/>
              <w:gridCol w:w="33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tcBorders>
                    <w:tl2br w:val="nil"/>
                    <w:tr2bl w:val="nil"/>
                  </w:tcBorders>
                  <w:vAlign w:val="center"/>
                </w:tcPr>
                <w:p>
                  <w:pPr>
                    <w:pStyle w:val="68"/>
                    <w:spacing w:line="240" w:lineRule="auto"/>
                    <w:ind w:left="-63" w:leftChars="-30" w:right="-63" w:rightChars="-30"/>
                    <w:rPr>
                      <w:rFonts w:ascii="宋体" w:hAnsi="宋体" w:eastAsia="宋体" w:cs="宋体"/>
                      <w:b/>
                      <w:color w:val="auto"/>
                      <w:kern w:val="2"/>
                      <w:sz w:val="21"/>
                      <w:szCs w:val="21"/>
                    </w:rPr>
                  </w:pPr>
                  <w:r>
                    <w:rPr>
                      <w:rFonts w:hint="eastAsia" w:ascii="宋体" w:hAnsi="宋体" w:eastAsia="宋体" w:cs="宋体"/>
                      <w:b/>
                      <w:color w:val="auto"/>
                      <w:kern w:val="2"/>
                      <w:sz w:val="21"/>
                      <w:szCs w:val="21"/>
                    </w:rPr>
                    <w:t>类别</w:t>
                  </w:r>
                </w:p>
              </w:tc>
              <w:tc>
                <w:tcPr>
                  <w:tcW w:w="1800" w:type="pct"/>
                  <w:tcBorders>
                    <w:tl2br w:val="nil"/>
                    <w:tr2bl w:val="nil"/>
                  </w:tcBorders>
                  <w:vAlign w:val="center"/>
                </w:tcPr>
                <w:p>
                  <w:pPr>
                    <w:pStyle w:val="68"/>
                    <w:spacing w:line="240" w:lineRule="auto"/>
                    <w:ind w:left="-63" w:leftChars="-30" w:right="-63" w:rightChars="-30"/>
                    <w:rPr>
                      <w:rFonts w:ascii="宋体" w:hAnsi="宋体" w:eastAsia="宋体" w:cs="宋体"/>
                      <w:b/>
                      <w:color w:val="auto"/>
                      <w:kern w:val="2"/>
                      <w:sz w:val="21"/>
                      <w:szCs w:val="21"/>
                    </w:rPr>
                  </w:pPr>
                  <w:r>
                    <w:rPr>
                      <w:rFonts w:hint="eastAsia" w:ascii="宋体" w:hAnsi="宋体" w:eastAsia="宋体" w:cs="宋体"/>
                      <w:b/>
                      <w:color w:val="auto"/>
                      <w:kern w:val="2"/>
                      <w:sz w:val="21"/>
                      <w:szCs w:val="21"/>
                    </w:rPr>
                    <w:t>污染物名称</w:t>
                  </w:r>
                </w:p>
              </w:tc>
              <w:tc>
                <w:tcPr>
                  <w:tcW w:w="2052" w:type="pct"/>
                  <w:tcBorders>
                    <w:tl2br w:val="nil"/>
                    <w:tr2bl w:val="nil"/>
                  </w:tcBorders>
                  <w:vAlign w:val="center"/>
                </w:tcPr>
                <w:p>
                  <w:pPr>
                    <w:pStyle w:val="68"/>
                    <w:spacing w:line="240" w:lineRule="auto"/>
                    <w:ind w:left="-105" w:leftChars="-50" w:right="-105" w:rightChars="-50"/>
                    <w:rPr>
                      <w:rFonts w:ascii="宋体" w:hAnsi="宋体" w:eastAsia="宋体" w:cs="宋体"/>
                      <w:b/>
                      <w:color w:val="auto"/>
                      <w:kern w:val="2"/>
                      <w:sz w:val="21"/>
                      <w:szCs w:val="21"/>
                    </w:rPr>
                  </w:pPr>
                  <w:r>
                    <w:rPr>
                      <w:rFonts w:hint="eastAsia" w:ascii="宋体" w:hAnsi="宋体" w:eastAsia="宋体" w:cs="宋体"/>
                      <w:b/>
                      <w:color w:val="auto"/>
                      <w:kern w:val="2"/>
                      <w:sz w:val="21"/>
                      <w:szCs w:val="21"/>
                    </w:rPr>
                    <w:t>排放量（固废为产生量）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restart"/>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r>
                    <w:rPr>
                      <w:rFonts w:ascii="Times New Roman" w:hAnsi="Times New Roman" w:eastAsia="宋体" w:cs="Times New Roman"/>
                      <w:color w:val="auto"/>
                      <w:kern w:val="2"/>
                      <w:sz w:val="21"/>
                      <w:szCs w:val="21"/>
                    </w:rPr>
                    <w:t>大气污染物</w:t>
                  </w:r>
                </w:p>
              </w:tc>
              <w:tc>
                <w:tcPr>
                  <w:tcW w:w="1800" w:type="pct"/>
                  <w:tcBorders>
                    <w:bottom w:val="single" w:color="auto" w:sz="4" w:space="0"/>
                    <w:tl2br w:val="nil"/>
                    <w:tr2bl w:val="nil"/>
                  </w:tcBorders>
                  <w:vAlign w:val="center"/>
                </w:tcPr>
                <w:p>
                  <w:pPr>
                    <w:pStyle w:val="69"/>
                    <w:rPr>
                      <w:rFonts w:ascii="Times New Roman" w:hAnsi="Times New Roman" w:eastAsia="宋体" w:cs="Times New Roman"/>
                      <w:color w:val="auto"/>
                      <w:szCs w:val="21"/>
                    </w:rPr>
                  </w:pPr>
                  <w:r>
                    <w:rPr>
                      <w:rFonts w:hint="eastAsia" w:ascii="Times New Roman" w:hAnsi="Times New Roman" w:eastAsia="宋体" w:cs="Times New Roman"/>
                      <w:color w:val="auto"/>
                      <w:szCs w:val="21"/>
                    </w:rPr>
                    <w:t>颗粒物</w:t>
                  </w:r>
                </w:p>
              </w:tc>
              <w:tc>
                <w:tcPr>
                  <w:tcW w:w="2052" w:type="pct"/>
                  <w:tcBorders>
                    <w:bottom w:val="single" w:color="auto" w:sz="4" w:space="0"/>
                    <w:tl2br w:val="nil"/>
                    <w:tr2bl w:val="nil"/>
                  </w:tcBorders>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continue"/>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p>
              </w:tc>
              <w:tc>
                <w:tcPr>
                  <w:tcW w:w="1800" w:type="pct"/>
                  <w:tcBorders>
                    <w:bottom w:val="single" w:color="auto" w:sz="4" w:space="0"/>
                    <w:tl2br w:val="nil"/>
                    <w:tr2bl w:val="nil"/>
                  </w:tcBorders>
                  <w:vAlign w:val="center"/>
                </w:tcPr>
                <w:p>
                  <w:pPr>
                    <w:pStyle w:val="69"/>
                    <w:rPr>
                      <w:rFonts w:ascii="Times New Roman" w:hAnsi="Times New Roman" w:eastAsia="宋体" w:cs="Times New Roman"/>
                      <w:color w:val="auto"/>
                      <w:szCs w:val="21"/>
                    </w:rPr>
                  </w:pPr>
                  <w:r>
                    <w:rPr>
                      <w:rFonts w:hint="eastAsia" w:ascii="Times New Roman" w:hAnsi="Times New Roman" w:eastAsia="宋体" w:cs="Times New Roman"/>
                      <w:color w:val="auto"/>
                      <w:szCs w:val="21"/>
                    </w:rPr>
                    <w:t>甲醛</w:t>
                  </w:r>
                </w:p>
              </w:tc>
              <w:tc>
                <w:tcPr>
                  <w:tcW w:w="2052" w:type="pct"/>
                  <w:tcBorders>
                    <w:bottom w:val="single" w:color="auto" w:sz="4" w:space="0"/>
                    <w:tl2br w:val="nil"/>
                    <w:tr2bl w:val="nil"/>
                  </w:tcBorders>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0.00018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continue"/>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p>
              </w:tc>
              <w:tc>
                <w:tcPr>
                  <w:tcW w:w="1800" w:type="pct"/>
                  <w:tcBorders>
                    <w:bottom w:val="single" w:color="auto" w:sz="4" w:space="0"/>
                    <w:tl2br w:val="nil"/>
                    <w:tr2bl w:val="nil"/>
                  </w:tcBorders>
                  <w:vAlign w:val="center"/>
                </w:tcPr>
                <w:p>
                  <w:pPr>
                    <w:pStyle w:val="69"/>
                    <w:rPr>
                      <w:rFonts w:ascii="Times New Roman" w:hAnsi="Times New Roman" w:eastAsia="宋体" w:cs="Times New Roman"/>
                      <w:color w:val="auto"/>
                      <w:szCs w:val="21"/>
                    </w:rPr>
                  </w:pPr>
                  <w:r>
                    <w:rPr>
                      <w:rFonts w:hint="eastAsia" w:ascii="Times New Roman" w:hAnsi="Times New Roman" w:eastAsia="宋体" w:cs="Times New Roman"/>
                      <w:color w:val="auto"/>
                      <w:szCs w:val="21"/>
                    </w:rPr>
                    <w:t>非甲烷总烃</w:t>
                  </w:r>
                </w:p>
              </w:tc>
              <w:tc>
                <w:tcPr>
                  <w:tcW w:w="2052" w:type="pct"/>
                  <w:tcBorders>
                    <w:bottom w:val="single" w:color="auto" w:sz="4" w:space="0"/>
                    <w:tl2br w:val="nil"/>
                    <w:tr2bl w:val="nil"/>
                  </w:tcBorders>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0.0023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restart"/>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r>
                    <w:rPr>
                      <w:rFonts w:ascii="Times New Roman" w:hAnsi="Times New Roman" w:eastAsia="宋体" w:cs="Times New Roman"/>
                      <w:color w:val="auto"/>
                      <w:kern w:val="2"/>
                      <w:sz w:val="21"/>
                      <w:szCs w:val="21"/>
                    </w:rPr>
                    <w:t>水污染物</w:t>
                  </w:r>
                </w:p>
              </w:tc>
              <w:tc>
                <w:tcPr>
                  <w:tcW w:w="1800" w:type="pct"/>
                  <w:tcBorders>
                    <w:top w:val="single" w:color="auto" w:sz="4" w:space="0"/>
                    <w:tl2br w:val="nil"/>
                    <w:tr2bl w:val="nil"/>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生活污水量</w:t>
                  </w:r>
                </w:p>
              </w:tc>
              <w:tc>
                <w:tcPr>
                  <w:tcW w:w="2052" w:type="pct"/>
                  <w:tcBorders>
                    <w:tl2br w:val="nil"/>
                    <w:tr2bl w:val="nil"/>
                  </w:tcBorders>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104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continue"/>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p>
              </w:tc>
              <w:tc>
                <w:tcPr>
                  <w:tcW w:w="1800" w:type="pct"/>
                  <w:tcBorders>
                    <w:top w:val="single" w:color="auto" w:sz="4" w:space="0"/>
                    <w:tl2br w:val="nil"/>
                    <w:tr2bl w:val="nil"/>
                  </w:tcBorders>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生产废水量</w:t>
                  </w:r>
                </w:p>
              </w:tc>
              <w:tc>
                <w:tcPr>
                  <w:tcW w:w="2052" w:type="pct"/>
                  <w:tcBorders>
                    <w:tl2br w:val="nil"/>
                    <w:tr2bl w:val="nil"/>
                  </w:tcBorders>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234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continue"/>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p>
              </w:tc>
              <w:tc>
                <w:tcPr>
                  <w:tcW w:w="1800" w:type="pct"/>
                  <w:tcBorders>
                    <w:top w:val="single" w:color="auto" w:sz="4" w:space="0"/>
                    <w:tl2br w:val="nil"/>
                    <w:tr2bl w:val="nil"/>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SS</w:t>
                  </w:r>
                </w:p>
              </w:tc>
              <w:tc>
                <w:tcPr>
                  <w:tcW w:w="205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0.0016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continue"/>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p>
              </w:tc>
              <w:tc>
                <w:tcPr>
                  <w:tcW w:w="1800" w:type="pct"/>
                  <w:tcBorders>
                    <w:top w:val="single" w:color="auto" w:sz="4" w:space="0"/>
                    <w:tl2br w:val="nil"/>
                    <w:tr2bl w:val="nil"/>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NH</w:t>
                  </w:r>
                  <w:r>
                    <w:rPr>
                      <w:rFonts w:hint="eastAsia" w:ascii="Times New Roman" w:hAnsi="Times New Roman" w:eastAsia="宋体" w:cs="Times New Roman"/>
                      <w:color w:val="auto"/>
                      <w:szCs w:val="21"/>
                      <w:vertAlign w:val="subscript"/>
                    </w:rPr>
                    <w:t>3</w:t>
                  </w:r>
                  <w:r>
                    <w:rPr>
                      <w:rFonts w:hint="eastAsia" w:ascii="Times New Roman" w:hAnsi="Times New Roman" w:eastAsia="宋体" w:cs="Times New Roman"/>
                      <w:color w:val="auto"/>
                      <w:szCs w:val="21"/>
                    </w:rPr>
                    <w:t>-N</w:t>
                  </w:r>
                </w:p>
              </w:tc>
              <w:tc>
                <w:tcPr>
                  <w:tcW w:w="205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0.0019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continue"/>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p>
              </w:tc>
              <w:tc>
                <w:tcPr>
                  <w:tcW w:w="1800" w:type="pct"/>
                  <w:tcBorders>
                    <w:top w:val="single" w:color="auto" w:sz="4" w:space="0"/>
                    <w:tl2br w:val="nil"/>
                    <w:tr2bl w:val="nil"/>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BOD</w:t>
                  </w:r>
                  <w:r>
                    <w:rPr>
                      <w:rFonts w:hint="eastAsia" w:ascii="Times New Roman" w:hAnsi="Times New Roman" w:eastAsia="宋体" w:cs="Times New Roman"/>
                      <w:color w:val="auto"/>
                      <w:szCs w:val="21"/>
                      <w:vertAlign w:val="subscript"/>
                    </w:rPr>
                    <w:t>5</w:t>
                  </w:r>
                </w:p>
              </w:tc>
              <w:tc>
                <w:tcPr>
                  <w:tcW w:w="205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0.044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continue"/>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p>
              </w:tc>
              <w:tc>
                <w:tcPr>
                  <w:tcW w:w="1800" w:type="pct"/>
                  <w:tcBorders>
                    <w:top w:val="single" w:color="auto" w:sz="4" w:space="0"/>
                    <w:tl2br w:val="nil"/>
                    <w:tr2bl w:val="nil"/>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COD</w:t>
                  </w:r>
                </w:p>
              </w:tc>
              <w:tc>
                <w:tcPr>
                  <w:tcW w:w="205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0.11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continue"/>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p>
              </w:tc>
              <w:tc>
                <w:tcPr>
                  <w:tcW w:w="1800" w:type="pct"/>
                  <w:tcBorders>
                    <w:top w:val="single" w:color="auto" w:sz="4" w:space="0"/>
                    <w:tl2br w:val="nil"/>
                    <w:tr2bl w:val="nil"/>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粪大肠菌群（MPN/L）</w:t>
                  </w:r>
                </w:p>
              </w:tc>
              <w:tc>
                <w:tcPr>
                  <w:tcW w:w="205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4680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continue"/>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p>
              </w:tc>
              <w:tc>
                <w:tcPr>
                  <w:tcW w:w="1800" w:type="pct"/>
                  <w:tcBorders>
                    <w:top w:val="single" w:color="auto" w:sz="4" w:space="0"/>
                    <w:tl2br w:val="nil"/>
                    <w:tr2bl w:val="nil"/>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阴离子表面活性剂</w:t>
                  </w:r>
                </w:p>
              </w:tc>
              <w:tc>
                <w:tcPr>
                  <w:tcW w:w="205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0.000080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continue"/>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p>
              </w:tc>
              <w:tc>
                <w:tcPr>
                  <w:tcW w:w="1800" w:type="pct"/>
                  <w:tcBorders>
                    <w:top w:val="single" w:color="auto" w:sz="4" w:space="0"/>
                    <w:tl2br w:val="nil"/>
                    <w:tr2bl w:val="nil"/>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动植物油</w:t>
                  </w:r>
                </w:p>
              </w:tc>
              <w:tc>
                <w:tcPr>
                  <w:tcW w:w="205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0.00019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restart"/>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r>
                    <w:rPr>
                      <w:rFonts w:ascii="Times New Roman" w:hAnsi="Times New Roman" w:eastAsia="宋体" w:cs="Times New Roman"/>
                      <w:color w:val="auto"/>
                      <w:kern w:val="2"/>
                      <w:sz w:val="21"/>
                      <w:szCs w:val="21"/>
                    </w:rPr>
                    <w:t>固体废物</w:t>
                  </w:r>
                </w:p>
              </w:tc>
              <w:tc>
                <w:tcPr>
                  <w:tcW w:w="1800" w:type="pct"/>
                  <w:tcBorders>
                    <w:tl2br w:val="nil"/>
                    <w:tr2bl w:val="nil"/>
                  </w:tcBorders>
                  <w:shd w:val="clear" w:color="auto" w:fill="auto"/>
                  <w:vAlign w:val="center"/>
                </w:tcPr>
                <w:p>
                  <w:pPr>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生活垃圾</w:t>
                  </w:r>
                </w:p>
              </w:tc>
              <w:tc>
                <w:tcPr>
                  <w:tcW w:w="2052" w:type="pct"/>
                  <w:tcBorders>
                    <w:tl2br w:val="nil"/>
                    <w:tr2bl w:val="nil"/>
                  </w:tcBorders>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continue"/>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p>
              </w:tc>
              <w:tc>
                <w:tcPr>
                  <w:tcW w:w="1800" w:type="pct"/>
                  <w:tcBorders>
                    <w:tl2br w:val="nil"/>
                    <w:tr2bl w:val="nil"/>
                  </w:tcBorders>
                  <w:vAlign w:val="center"/>
                </w:tcPr>
                <w:p>
                  <w:pPr>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废原料瓶罐</w:t>
                  </w:r>
                </w:p>
              </w:tc>
              <w:tc>
                <w:tcPr>
                  <w:tcW w:w="2052" w:type="pct"/>
                  <w:tcBorders>
                    <w:tl2br w:val="nil"/>
                    <w:tr2bl w:val="nil"/>
                  </w:tcBorders>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0.05</w:t>
                  </w:r>
                </w:p>
              </w:tc>
            </w:tr>
          </w:tbl>
          <w:p>
            <w:pPr>
              <w:spacing w:line="360" w:lineRule="auto"/>
              <w:ind w:firstLine="480" w:firstLineChars="200"/>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fldChar w:fldCharType="begin"/>
            </w:r>
            <w:r>
              <w:rPr>
                <w:rFonts w:ascii="Times New Roman" w:hAnsi="Times New Roman" w:eastAsia="宋体" w:cs="Times New Roman"/>
                <w:color w:val="auto"/>
                <w:sz w:val="24"/>
                <w:szCs w:val="28"/>
              </w:rPr>
              <w:instrText xml:space="preserve"> </w:instrText>
            </w:r>
            <w:r>
              <w:rPr>
                <w:rFonts w:hint="eastAsia" w:ascii="Times New Roman" w:hAnsi="Times New Roman" w:eastAsia="宋体" w:cs="Times New Roman"/>
                <w:color w:val="auto"/>
                <w:sz w:val="24"/>
                <w:szCs w:val="28"/>
              </w:rPr>
              <w:instrText xml:space="preserve">= 2 \* GB3</w:instrText>
            </w:r>
            <w:r>
              <w:rPr>
                <w:rFonts w:ascii="Times New Roman" w:hAnsi="Times New Roman" w:eastAsia="宋体" w:cs="Times New Roman"/>
                <w:color w:val="auto"/>
                <w:sz w:val="24"/>
                <w:szCs w:val="28"/>
              </w:rPr>
              <w:instrText xml:space="preserve"> </w:instrText>
            </w:r>
            <w:r>
              <w:rPr>
                <w:rFonts w:ascii="Times New Roman" w:hAnsi="Times New Roman" w:eastAsia="宋体" w:cs="Times New Roman"/>
                <w:color w:val="auto"/>
                <w:sz w:val="24"/>
                <w:szCs w:val="28"/>
              </w:rPr>
              <w:fldChar w:fldCharType="separate"/>
            </w:r>
            <w:r>
              <w:rPr>
                <w:rFonts w:hint="eastAsia" w:ascii="Times New Roman" w:hAnsi="Times New Roman" w:eastAsia="宋体" w:cs="Times New Roman"/>
                <w:color w:val="auto"/>
                <w:sz w:val="24"/>
                <w:szCs w:val="28"/>
              </w:rPr>
              <w:t>②</w:t>
            </w:r>
            <w:r>
              <w:rPr>
                <w:rFonts w:ascii="Times New Roman" w:hAnsi="Times New Roman" w:eastAsia="宋体" w:cs="Times New Roman"/>
                <w:color w:val="auto"/>
                <w:sz w:val="24"/>
                <w:szCs w:val="28"/>
              </w:rPr>
              <w:fldChar w:fldCharType="end"/>
            </w:r>
            <w:r>
              <w:rPr>
                <w:rFonts w:hint="eastAsia" w:ascii="Times New Roman" w:hAnsi="Times New Roman" w:eastAsia="宋体" w:cs="Times New Roman"/>
                <w:color w:val="auto"/>
              </w:rPr>
              <w:t>D栋三楼生化试剂生产车间项目</w:t>
            </w:r>
          </w:p>
          <w:p>
            <w:pPr>
              <w:spacing w:line="440" w:lineRule="exact"/>
              <w:jc w:val="right"/>
              <w:rPr>
                <w:rFonts w:ascii="Times New Roman" w:hAnsi="Times New Roman" w:eastAsia="宋体" w:cs="Times New Roman"/>
                <w:b/>
                <w:color w:val="auto"/>
                <w:szCs w:val="21"/>
              </w:rPr>
            </w:pPr>
            <w:r>
              <w:rPr>
                <w:rFonts w:ascii="Times New Roman" w:hAnsi="Times New Roman" w:eastAsia="宋体" w:cs="Times New Roman"/>
                <w:b/>
                <w:color w:val="auto"/>
                <w:szCs w:val="21"/>
              </w:rPr>
              <w:t>表2-</w:t>
            </w:r>
            <w:r>
              <w:rPr>
                <w:rFonts w:hint="eastAsia" w:ascii="Times New Roman" w:hAnsi="Times New Roman" w:eastAsia="宋体" w:cs="Times New Roman"/>
                <w:b/>
                <w:color w:val="auto"/>
                <w:szCs w:val="21"/>
              </w:rPr>
              <w:t>18</w:t>
            </w:r>
            <w:r>
              <w:rPr>
                <w:rFonts w:ascii="Times New Roman" w:hAnsi="Times New Roman" w:eastAsia="宋体" w:cs="Times New Roman"/>
                <w:b/>
                <w:color w:val="auto"/>
                <w:szCs w:val="21"/>
              </w:rPr>
              <w:t xml:space="preserve">  </w:t>
            </w:r>
            <w:r>
              <w:rPr>
                <w:rFonts w:hint="eastAsia" w:ascii="Times New Roman" w:hAnsi="Times New Roman" w:eastAsia="宋体" w:cs="Times New Roman"/>
                <w:b/>
                <w:color w:val="auto"/>
                <w:szCs w:val="21"/>
              </w:rPr>
              <w:t>原</w:t>
            </w:r>
            <w:r>
              <w:rPr>
                <w:rFonts w:ascii="Times New Roman" w:hAnsi="Times New Roman" w:eastAsia="宋体" w:cs="Times New Roman"/>
                <w:b/>
                <w:color w:val="auto"/>
                <w:szCs w:val="21"/>
              </w:rPr>
              <w:t xml:space="preserve">有项目污染物排放量汇总一览表    </w:t>
            </w:r>
            <w:r>
              <w:rPr>
                <w:rFonts w:hint="eastAsia" w:ascii="Times New Roman" w:hAnsi="Times New Roman" w:eastAsia="宋体" w:cs="Times New Roman"/>
                <w:b/>
                <w:color w:val="auto"/>
                <w:szCs w:val="21"/>
              </w:rPr>
              <w:t xml:space="preserve">   </w:t>
            </w:r>
            <w:r>
              <w:rPr>
                <w:rFonts w:ascii="Times New Roman" w:hAnsi="Times New Roman" w:eastAsia="宋体" w:cs="Times New Roman"/>
                <w:b/>
                <w:color w:val="auto"/>
                <w:szCs w:val="21"/>
              </w:rPr>
              <w:t xml:space="preserve"> 单位：t/a</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62"/>
              <w:gridCol w:w="2927"/>
              <w:gridCol w:w="33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tcBorders>
                    <w:tl2br w:val="nil"/>
                    <w:tr2bl w:val="nil"/>
                  </w:tcBorders>
                  <w:vAlign w:val="center"/>
                </w:tcPr>
                <w:p>
                  <w:pPr>
                    <w:pStyle w:val="68"/>
                    <w:spacing w:line="240" w:lineRule="auto"/>
                    <w:ind w:left="-63" w:leftChars="-30" w:right="-63" w:rightChars="-30"/>
                    <w:rPr>
                      <w:rFonts w:ascii="宋体" w:hAnsi="宋体" w:eastAsia="宋体" w:cs="宋体"/>
                      <w:b/>
                      <w:color w:val="auto"/>
                      <w:kern w:val="2"/>
                      <w:sz w:val="21"/>
                      <w:szCs w:val="21"/>
                    </w:rPr>
                  </w:pPr>
                  <w:r>
                    <w:rPr>
                      <w:rFonts w:hint="eastAsia" w:ascii="宋体" w:hAnsi="宋体" w:eastAsia="宋体" w:cs="宋体"/>
                      <w:b/>
                      <w:color w:val="auto"/>
                      <w:kern w:val="2"/>
                      <w:sz w:val="21"/>
                      <w:szCs w:val="21"/>
                    </w:rPr>
                    <w:t>类别</w:t>
                  </w:r>
                </w:p>
              </w:tc>
              <w:tc>
                <w:tcPr>
                  <w:tcW w:w="1800" w:type="pct"/>
                  <w:tcBorders>
                    <w:tl2br w:val="nil"/>
                    <w:tr2bl w:val="nil"/>
                  </w:tcBorders>
                  <w:vAlign w:val="center"/>
                </w:tcPr>
                <w:p>
                  <w:pPr>
                    <w:pStyle w:val="68"/>
                    <w:spacing w:line="240" w:lineRule="auto"/>
                    <w:ind w:left="-63" w:leftChars="-30" w:right="-63" w:rightChars="-30"/>
                    <w:rPr>
                      <w:rFonts w:ascii="宋体" w:hAnsi="宋体" w:eastAsia="宋体" w:cs="宋体"/>
                      <w:b/>
                      <w:color w:val="auto"/>
                      <w:kern w:val="2"/>
                      <w:sz w:val="21"/>
                      <w:szCs w:val="21"/>
                    </w:rPr>
                  </w:pPr>
                  <w:r>
                    <w:rPr>
                      <w:rFonts w:hint="eastAsia" w:ascii="宋体" w:hAnsi="宋体" w:eastAsia="宋体" w:cs="宋体"/>
                      <w:b/>
                      <w:color w:val="auto"/>
                      <w:kern w:val="2"/>
                      <w:sz w:val="21"/>
                      <w:szCs w:val="21"/>
                    </w:rPr>
                    <w:t>污染物名称</w:t>
                  </w:r>
                </w:p>
              </w:tc>
              <w:tc>
                <w:tcPr>
                  <w:tcW w:w="2052" w:type="pct"/>
                  <w:tcBorders>
                    <w:tl2br w:val="nil"/>
                    <w:tr2bl w:val="nil"/>
                  </w:tcBorders>
                  <w:vAlign w:val="center"/>
                </w:tcPr>
                <w:p>
                  <w:pPr>
                    <w:pStyle w:val="68"/>
                    <w:spacing w:line="240" w:lineRule="auto"/>
                    <w:ind w:left="-105" w:leftChars="-50" w:right="-105" w:rightChars="-50"/>
                    <w:rPr>
                      <w:rFonts w:ascii="宋体" w:hAnsi="宋体" w:eastAsia="宋体" w:cs="宋体"/>
                      <w:b/>
                      <w:color w:val="auto"/>
                      <w:kern w:val="2"/>
                      <w:sz w:val="21"/>
                      <w:szCs w:val="21"/>
                    </w:rPr>
                  </w:pPr>
                  <w:r>
                    <w:rPr>
                      <w:rFonts w:hint="eastAsia" w:ascii="宋体" w:hAnsi="宋体" w:eastAsia="宋体" w:cs="宋体"/>
                      <w:b/>
                      <w:color w:val="auto"/>
                      <w:kern w:val="2"/>
                      <w:sz w:val="21"/>
                      <w:szCs w:val="21"/>
                    </w:rPr>
                    <w:t>排放量（固废为产生量）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r>
                    <w:rPr>
                      <w:rFonts w:ascii="Times New Roman" w:hAnsi="Times New Roman" w:eastAsia="宋体" w:cs="Times New Roman"/>
                      <w:color w:val="auto"/>
                      <w:kern w:val="2"/>
                      <w:sz w:val="21"/>
                      <w:szCs w:val="21"/>
                    </w:rPr>
                    <w:t>大气污染物</w:t>
                  </w:r>
                </w:p>
              </w:tc>
              <w:tc>
                <w:tcPr>
                  <w:tcW w:w="1800" w:type="pct"/>
                  <w:tcBorders>
                    <w:bottom w:val="single" w:color="auto" w:sz="4" w:space="0"/>
                    <w:tl2br w:val="nil"/>
                    <w:tr2bl w:val="nil"/>
                  </w:tcBorders>
                  <w:vAlign w:val="center"/>
                </w:tcPr>
                <w:p>
                  <w:pPr>
                    <w:pStyle w:val="69"/>
                    <w:rPr>
                      <w:rFonts w:ascii="Times New Roman" w:hAnsi="Times New Roman" w:eastAsia="宋体" w:cs="Times New Roman"/>
                      <w:color w:val="auto"/>
                      <w:szCs w:val="21"/>
                    </w:rPr>
                  </w:pPr>
                  <w:r>
                    <w:rPr>
                      <w:rFonts w:hint="eastAsia" w:ascii="Times New Roman" w:hAnsi="Times New Roman" w:eastAsia="宋体" w:cs="Times New Roman"/>
                      <w:color w:val="auto"/>
                      <w:szCs w:val="21"/>
                    </w:rPr>
                    <w:t>非甲烷总烃</w:t>
                  </w:r>
                </w:p>
              </w:tc>
              <w:tc>
                <w:tcPr>
                  <w:tcW w:w="2052" w:type="pct"/>
                  <w:tcBorders>
                    <w:bottom w:val="single" w:color="auto" w:sz="4" w:space="0"/>
                    <w:tl2br w:val="nil"/>
                    <w:tr2bl w:val="nil"/>
                  </w:tcBorders>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0.0046</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restart"/>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r>
                    <w:rPr>
                      <w:rFonts w:ascii="Times New Roman" w:hAnsi="Times New Roman" w:eastAsia="宋体" w:cs="Times New Roman"/>
                      <w:color w:val="auto"/>
                      <w:kern w:val="2"/>
                      <w:sz w:val="21"/>
                      <w:szCs w:val="21"/>
                    </w:rPr>
                    <w:t>水污染物</w:t>
                  </w:r>
                </w:p>
              </w:tc>
              <w:tc>
                <w:tcPr>
                  <w:tcW w:w="1800" w:type="pct"/>
                  <w:tcBorders>
                    <w:top w:val="single" w:color="auto" w:sz="4" w:space="0"/>
                    <w:tl2br w:val="nil"/>
                    <w:tr2bl w:val="nil"/>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生活污水量</w:t>
                  </w:r>
                </w:p>
              </w:tc>
              <w:tc>
                <w:tcPr>
                  <w:tcW w:w="2052" w:type="pct"/>
                  <w:tcBorders>
                    <w:tl2br w:val="nil"/>
                    <w:tr2bl w:val="nil"/>
                  </w:tcBorders>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580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continue"/>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p>
              </w:tc>
              <w:tc>
                <w:tcPr>
                  <w:tcW w:w="1800" w:type="pct"/>
                  <w:tcBorders>
                    <w:top w:val="single" w:color="auto" w:sz="4" w:space="0"/>
                    <w:tl2br w:val="nil"/>
                    <w:tr2bl w:val="nil"/>
                  </w:tcBorders>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生产废水量</w:t>
                  </w:r>
                </w:p>
              </w:tc>
              <w:tc>
                <w:tcPr>
                  <w:tcW w:w="2052" w:type="pct"/>
                  <w:tcBorders>
                    <w:tl2br w:val="nil"/>
                    <w:tr2bl w:val="nil"/>
                  </w:tcBorders>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1040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continue"/>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p>
              </w:tc>
              <w:tc>
                <w:tcPr>
                  <w:tcW w:w="1800" w:type="pct"/>
                  <w:tcBorders>
                    <w:top w:val="single" w:color="auto" w:sz="4" w:space="0"/>
                    <w:tl2br w:val="nil"/>
                    <w:tr2bl w:val="nil"/>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SS</w:t>
                  </w:r>
                </w:p>
              </w:tc>
              <w:tc>
                <w:tcPr>
                  <w:tcW w:w="205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0.0062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continue"/>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p>
              </w:tc>
              <w:tc>
                <w:tcPr>
                  <w:tcW w:w="1800" w:type="pct"/>
                  <w:tcBorders>
                    <w:top w:val="single" w:color="auto" w:sz="4" w:space="0"/>
                    <w:tl2br w:val="nil"/>
                    <w:tr2bl w:val="nil"/>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NH</w:t>
                  </w:r>
                  <w:r>
                    <w:rPr>
                      <w:rFonts w:hint="eastAsia" w:ascii="Times New Roman" w:hAnsi="Times New Roman" w:eastAsia="宋体" w:cs="Times New Roman"/>
                      <w:color w:val="auto"/>
                      <w:szCs w:val="21"/>
                      <w:vertAlign w:val="subscript"/>
                    </w:rPr>
                    <w:t>3</w:t>
                  </w:r>
                  <w:r>
                    <w:rPr>
                      <w:rFonts w:hint="eastAsia" w:ascii="Times New Roman" w:hAnsi="Times New Roman" w:eastAsia="宋体" w:cs="Times New Roman"/>
                      <w:color w:val="auto"/>
                      <w:szCs w:val="21"/>
                    </w:rPr>
                    <w:t>-N</w:t>
                  </w:r>
                </w:p>
              </w:tc>
              <w:tc>
                <w:tcPr>
                  <w:tcW w:w="205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0.0083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continue"/>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p>
              </w:tc>
              <w:tc>
                <w:tcPr>
                  <w:tcW w:w="1800" w:type="pct"/>
                  <w:tcBorders>
                    <w:top w:val="single" w:color="auto" w:sz="4" w:space="0"/>
                    <w:tl2br w:val="nil"/>
                    <w:tr2bl w:val="nil"/>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BOD</w:t>
                  </w:r>
                  <w:r>
                    <w:rPr>
                      <w:rFonts w:hint="eastAsia" w:ascii="Times New Roman" w:hAnsi="Times New Roman" w:eastAsia="宋体" w:cs="Times New Roman"/>
                      <w:color w:val="auto"/>
                      <w:szCs w:val="21"/>
                      <w:vertAlign w:val="subscript"/>
                    </w:rPr>
                    <w:t>5</w:t>
                  </w:r>
                </w:p>
              </w:tc>
              <w:tc>
                <w:tcPr>
                  <w:tcW w:w="205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0.15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continue"/>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p>
              </w:tc>
              <w:tc>
                <w:tcPr>
                  <w:tcW w:w="1800" w:type="pct"/>
                  <w:tcBorders>
                    <w:top w:val="single" w:color="auto" w:sz="4" w:space="0"/>
                    <w:tl2br w:val="nil"/>
                    <w:tr2bl w:val="nil"/>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COD</w:t>
                  </w:r>
                </w:p>
              </w:tc>
              <w:tc>
                <w:tcPr>
                  <w:tcW w:w="205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0.44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continue"/>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p>
              </w:tc>
              <w:tc>
                <w:tcPr>
                  <w:tcW w:w="1800" w:type="pct"/>
                  <w:tcBorders>
                    <w:top w:val="single" w:color="auto" w:sz="4" w:space="0"/>
                    <w:tl2br w:val="nil"/>
                    <w:tr2bl w:val="nil"/>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石油类</w:t>
                  </w:r>
                </w:p>
              </w:tc>
              <w:tc>
                <w:tcPr>
                  <w:tcW w:w="2052" w:type="pct"/>
                  <w:tcBorders>
                    <w:tl2br w:val="nil"/>
                    <w:tr2bl w:val="nil"/>
                  </w:tcBorders>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0.000062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restart"/>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r>
                    <w:rPr>
                      <w:rFonts w:ascii="Times New Roman" w:hAnsi="Times New Roman" w:eastAsia="宋体" w:cs="Times New Roman"/>
                      <w:color w:val="auto"/>
                      <w:kern w:val="2"/>
                      <w:sz w:val="21"/>
                      <w:szCs w:val="21"/>
                    </w:rPr>
                    <w:t>固体废物</w:t>
                  </w:r>
                </w:p>
              </w:tc>
              <w:tc>
                <w:tcPr>
                  <w:tcW w:w="1800" w:type="pct"/>
                  <w:tcBorders>
                    <w:tl2br w:val="nil"/>
                    <w:tr2bl w:val="nil"/>
                  </w:tcBorders>
                  <w:shd w:val="clear" w:color="auto" w:fill="auto"/>
                  <w:vAlign w:val="center"/>
                </w:tcPr>
                <w:p>
                  <w:pPr>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生活垃圾</w:t>
                  </w:r>
                </w:p>
              </w:tc>
              <w:tc>
                <w:tcPr>
                  <w:tcW w:w="2052" w:type="pct"/>
                  <w:tcBorders>
                    <w:tl2br w:val="nil"/>
                    <w:tr2bl w:val="nil"/>
                  </w:tcBorders>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7.25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1146" w:type="pct"/>
                  <w:vMerge w:val="continue"/>
                  <w:tcBorders>
                    <w:tl2br w:val="nil"/>
                    <w:tr2bl w:val="nil"/>
                  </w:tcBorders>
                  <w:vAlign w:val="center"/>
                </w:tcPr>
                <w:p>
                  <w:pPr>
                    <w:pStyle w:val="68"/>
                    <w:spacing w:line="240" w:lineRule="auto"/>
                    <w:ind w:left="-63" w:leftChars="-30" w:right="-63" w:rightChars="-30"/>
                    <w:rPr>
                      <w:rFonts w:ascii="Times New Roman" w:hAnsi="Times New Roman" w:eastAsia="宋体" w:cs="Times New Roman"/>
                      <w:color w:val="auto"/>
                      <w:kern w:val="2"/>
                      <w:sz w:val="21"/>
                      <w:szCs w:val="21"/>
                    </w:rPr>
                  </w:pPr>
                </w:p>
              </w:tc>
              <w:tc>
                <w:tcPr>
                  <w:tcW w:w="1800" w:type="pct"/>
                  <w:tcBorders>
                    <w:tl2br w:val="nil"/>
                    <w:tr2bl w:val="nil"/>
                  </w:tcBorders>
                  <w:vAlign w:val="center"/>
                </w:tcPr>
                <w:p>
                  <w:pPr>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废原料瓶罐</w:t>
                  </w:r>
                </w:p>
              </w:tc>
              <w:tc>
                <w:tcPr>
                  <w:tcW w:w="2052" w:type="pct"/>
                  <w:tcBorders>
                    <w:tl2br w:val="nil"/>
                    <w:tr2bl w:val="nil"/>
                  </w:tcBorders>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0.6</w:t>
                  </w:r>
                </w:p>
              </w:tc>
            </w:tr>
          </w:tbl>
          <w:p>
            <w:pPr>
              <w:numPr>
                <w:ilvl w:val="0"/>
                <w:numId w:val="2"/>
              </w:numPr>
              <w:spacing w:line="360" w:lineRule="auto"/>
              <w:ind w:firstLine="482" w:firstLineChars="200"/>
              <w:rPr>
                <w:rFonts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rPr>
              <w:t>与本项目有关的主要环境问题</w:t>
            </w:r>
          </w:p>
          <w:p>
            <w:pPr>
              <w:spacing w:line="440" w:lineRule="exact"/>
              <w:ind w:firstLine="480" w:firstLineChars="200"/>
              <w:rPr>
                <w:rFonts w:eastAsia="宋体"/>
                <w:color w:val="auto"/>
                <w:sz w:val="24"/>
              </w:rPr>
            </w:pPr>
            <w:r>
              <w:rPr>
                <w:rFonts w:hint="eastAsia" w:ascii="Times New Roman" w:hAnsi="Times New Roman" w:eastAsia="宋体" w:cs="Times New Roman"/>
                <w:color w:val="auto"/>
                <w:sz w:val="24"/>
                <w:szCs w:val="28"/>
              </w:rPr>
              <w:t>原有项目投入运营以来，未接到周围企业、居民投诉，未发生环境污染事故。</w:t>
            </w:r>
          </w:p>
          <w:p>
            <w:pPr>
              <w:spacing w:line="360" w:lineRule="auto"/>
              <w:ind w:firstLine="482"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8"/>
              </w:rPr>
              <w:t>6、</w:t>
            </w:r>
            <w:r>
              <w:rPr>
                <w:rFonts w:hint="eastAsia" w:ascii="Times New Roman" w:hAnsi="Times New Roman" w:eastAsia="宋体" w:cs="Times New Roman"/>
                <w:b/>
                <w:bCs/>
                <w:color w:val="auto"/>
                <w:sz w:val="24"/>
                <w:szCs w:val="24"/>
              </w:rPr>
              <w:t>“三本账”计算</w:t>
            </w:r>
          </w:p>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 xml:space="preserve">表2-19   </w:t>
            </w:r>
            <w:r>
              <w:rPr>
                <w:rFonts w:hint="eastAsia" w:ascii="宋体" w:hAnsi="宋体" w:eastAsia="宋体" w:cs="宋体"/>
                <w:b/>
                <w:bCs/>
                <w:color w:val="auto"/>
                <w:szCs w:val="21"/>
              </w:rPr>
              <w:t>全厂污染物排放“三本账”汇总表</w:t>
            </w:r>
          </w:p>
          <w:tbl>
            <w:tblPr>
              <w:tblStyle w:val="26"/>
              <w:tblW w:w="8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879"/>
              <w:gridCol w:w="1050"/>
              <w:gridCol w:w="1018"/>
              <w:gridCol w:w="1200"/>
              <w:gridCol w:w="1200"/>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Merge w:val="restart"/>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类别</w:t>
                  </w:r>
                </w:p>
              </w:tc>
              <w:tc>
                <w:tcPr>
                  <w:tcW w:w="1879" w:type="dxa"/>
                  <w:vMerge w:val="restart"/>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项目</w:t>
                  </w:r>
                </w:p>
              </w:tc>
              <w:tc>
                <w:tcPr>
                  <w:tcW w:w="1050" w:type="dxa"/>
                  <w:vMerge w:val="restart"/>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原有工程排放量</w:t>
                  </w:r>
                </w:p>
              </w:tc>
              <w:tc>
                <w:tcPr>
                  <w:tcW w:w="1018" w:type="dxa"/>
                  <w:vMerge w:val="restart"/>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本项目排放量</w:t>
                  </w:r>
                </w:p>
              </w:tc>
              <w:tc>
                <w:tcPr>
                  <w:tcW w:w="2400" w:type="dxa"/>
                  <w:gridSpan w:val="2"/>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扩建后</w:t>
                  </w:r>
                </w:p>
              </w:tc>
              <w:tc>
                <w:tcPr>
                  <w:tcW w:w="1152" w:type="dxa"/>
                  <w:vMerge w:val="restart"/>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扩建后增减量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Merge w:val="continue"/>
                  <w:vAlign w:val="center"/>
                </w:tcPr>
                <w:p>
                  <w:pPr>
                    <w:jc w:val="center"/>
                    <w:rPr>
                      <w:rFonts w:ascii="Times New Roman" w:hAnsi="Times New Roman" w:eastAsia="宋体" w:cs="Times New Roman"/>
                      <w:color w:val="auto"/>
                      <w:szCs w:val="21"/>
                    </w:rPr>
                  </w:pPr>
                </w:p>
              </w:tc>
              <w:tc>
                <w:tcPr>
                  <w:tcW w:w="1879" w:type="dxa"/>
                  <w:vMerge w:val="continue"/>
                  <w:vAlign w:val="center"/>
                </w:tcPr>
                <w:p>
                  <w:pPr>
                    <w:jc w:val="center"/>
                    <w:rPr>
                      <w:rFonts w:ascii="Times New Roman" w:hAnsi="Times New Roman" w:eastAsia="宋体" w:cs="Times New Roman"/>
                      <w:color w:val="auto"/>
                      <w:szCs w:val="21"/>
                    </w:rPr>
                  </w:pPr>
                </w:p>
              </w:tc>
              <w:tc>
                <w:tcPr>
                  <w:tcW w:w="1050" w:type="dxa"/>
                  <w:vMerge w:val="continue"/>
                  <w:vAlign w:val="center"/>
                </w:tcPr>
                <w:p>
                  <w:pPr>
                    <w:jc w:val="center"/>
                    <w:rPr>
                      <w:rFonts w:ascii="Times New Roman" w:hAnsi="Times New Roman" w:eastAsia="宋体" w:cs="Times New Roman"/>
                      <w:color w:val="auto"/>
                      <w:szCs w:val="21"/>
                    </w:rPr>
                  </w:pPr>
                </w:p>
              </w:tc>
              <w:tc>
                <w:tcPr>
                  <w:tcW w:w="1018" w:type="dxa"/>
                  <w:vMerge w:val="continue"/>
                  <w:vAlign w:val="center"/>
                </w:tcPr>
                <w:p>
                  <w:pPr>
                    <w:jc w:val="center"/>
                    <w:rPr>
                      <w:rFonts w:ascii="Times New Roman" w:hAnsi="Times New Roman" w:eastAsia="宋体" w:cs="Times New Roman"/>
                      <w:color w:val="auto"/>
                      <w:szCs w:val="21"/>
                    </w:rPr>
                  </w:pPr>
                </w:p>
              </w:tc>
              <w:tc>
                <w:tcPr>
                  <w:tcW w:w="1200"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“以新带老削减量”</w:t>
                  </w:r>
                </w:p>
              </w:tc>
              <w:tc>
                <w:tcPr>
                  <w:tcW w:w="1200"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预计排放总量</w:t>
                  </w:r>
                </w:p>
              </w:tc>
              <w:tc>
                <w:tcPr>
                  <w:tcW w:w="1152" w:type="dxa"/>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废气</w:t>
                  </w:r>
                </w:p>
              </w:tc>
              <w:tc>
                <w:tcPr>
                  <w:tcW w:w="187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颗粒物（t/a）</w:t>
                  </w:r>
                </w:p>
              </w:tc>
              <w:tc>
                <w:tcPr>
                  <w:tcW w:w="105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0.03</w:t>
                  </w:r>
                </w:p>
              </w:tc>
              <w:tc>
                <w:tcPr>
                  <w:tcW w:w="1018"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0.03</w:t>
                  </w:r>
                </w:p>
              </w:tc>
              <w:tc>
                <w:tcPr>
                  <w:tcW w:w="1152"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Merge w:val="continue"/>
                  <w:vAlign w:val="center"/>
                </w:tcPr>
                <w:p>
                  <w:pPr>
                    <w:jc w:val="center"/>
                    <w:rPr>
                      <w:rFonts w:ascii="Times New Roman" w:hAnsi="Times New Roman" w:eastAsia="宋体" w:cs="Times New Roman"/>
                      <w:color w:val="auto"/>
                      <w:szCs w:val="21"/>
                    </w:rPr>
                  </w:pPr>
                </w:p>
              </w:tc>
              <w:tc>
                <w:tcPr>
                  <w:tcW w:w="187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甲醛（t/a）</w:t>
                  </w:r>
                </w:p>
              </w:tc>
              <w:tc>
                <w:tcPr>
                  <w:tcW w:w="105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0.00018</w:t>
                  </w:r>
                </w:p>
              </w:tc>
              <w:tc>
                <w:tcPr>
                  <w:tcW w:w="1018"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0.00018</w:t>
                  </w:r>
                </w:p>
              </w:tc>
              <w:tc>
                <w:tcPr>
                  <w:tcW w:w="1152"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Merge w:val="continue"/>
                  <w:vAlign w:val="center"/>
                </w:tcPr>
                <w:p>
                  <w:pPr>
                    <w:jc w:val="center"/>
                    <w:rPr>
                      <w:rFonts w:ascii="Times New Roman" w:hAnsi="Times New Roman" w:eastAsia="宋体" w:cs="Times New Roman"/>
                      <w:color w:val="auto"/>
                      <w:szCs w:val="21"/>
                    </w:rPr>
                  </w:pPr>
                </w:p>
              </w:tc>
              <w:tc>
                <w:tcPr>
                  <w:tcW w:w="187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非甲烷总烃（t/a）</w:t>
                  </w:r>
                </w:p>
              </w:tc>
              <w:tc>
                <w:tcPr>
                  <w:tcW w:w="105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0.0069</w:t>
                  </w:r>
                </w:p>
              </w:tc>
              <w:tc>
                <w:tcPr>
                  <w:tcW w:w="1018"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少量</w:t>
                  </w:r>
                </w:p>
              </w:tc>
              <w:tc>
                <w:tcPr>
                  <w:tcW w:w="120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0.0069</w:t>
                  </w:r>
                </w:p>
              </w:tc>
              <w:tc>
                <w:tcPr>
                  <w:tcW w:w="1152"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Merge w:val="continue"/>
                  <w:vAlign w:val="center"/>
                </w:tcPr>
                <w:p>
                  <w:pPr>
                    <w:jc w:val="center"/>
                    <w:rPr>
                      <w:rFonts w:ascii="Times New Roman" w:hAnsi="Times New Roman" w:eastAsia="宋体" w:cs="Times New Roman"/>
                      <w:color w:val="auto"/>
                      <w:szCs w:val="21"/>
                    </w:rPr>
                  </w:pPr>
                </w:p>
              </w:tc>
              <w:tc>
                <w:tcPr>
                  <w:tcW w:w="187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硫酸雾（t/a）</w:t>
                  </w:r>
                </w:p>
              </w:tc>
              <w:tc>
                <w:tcPr>
                  <w:tcW w:w="105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018"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少量</w:t>
                  </w:r>
                </w:p>
              </w:tc>
              <w:tc>
                <w:tcPr>
                  <w:tcW w:w="120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少量</w:t>
                  </w:r>
                </w:p>
              </w:tc>
              <w:tc>
                <w:tcPr>
                  <w:tcW w:w="1152"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Merge w:val="continue"/>
                  <w:vAlign w:val="center"/>
                </w:tcPr>
                <w:p>
                  <w:pPr>
                    <w:jc w:val="center"/>
                    <w:rPr>
                      <w:rFonts w:ascii="Times New Roman" w:hAnsi="Times New Roman" w:eastAsia="宋体" w:cs="Times New Roman"/>
                      <w:color w:val="auto"/>
                      <w:szCs w:val="21"/>
                    </w:rPr>
                  </w:pPr>
                </w:p>
              </w:tc>
              <w:tc>
                <w:tcPr>
                  <w:tcW w:w="187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氯化氢（t/a）</w:t>
                  </w:r>
                </w:p>
              </w:tc>
              <w:tc>
                <w:tcPr>
                  <w:tcW w:w="105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018"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少量</w:t>
                  </w:r>
                </w:p>
              </w:tc>
              <w:tc>
                <w:tcPr>
                  <w:tcW w:w="120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少量</w:t>
                  </w:r>
                </w:p>
              </w:tc>
              <w:tc>
                <w:tcPr>
                  <w:tcW w:w="1152"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废水</w:t>
                  </w:r>
                </w:p>
              </w:tc>
              <w:tc>
                <w:tcPr>
                  <w:tcW w:w="187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生活污水量（t/a）</w:t>
                  </w:r>
                </w:p>
              </w:tc>
              <w:tc>
                <w:tcPr>
                  <w:tcW w:w="105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684</w:t>
                  </w:r>
                </w:p>
              </w:tc>
              <w:tc>
                <w:tcPr>
                  <w:tcW w:w="1018"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2592</w:t>
                  </w:r>
                </w:p>
              </w:tc>
              <w:tc>
                <w:tcPr>
                  <w:tcW w:w="120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3276</w:t>
                  </w:r>
                </w:p>
              </w:tc>
              <w:tc>
                <w:tcPr>
                  <w:tcW w:w="1152"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Merge w:val="continue"/>
                  <w:vAlign w:val="center"/>
                </w:tcPr>
                <w:p>
                  <w:pPr>
                    <w:jc w:val="center"/>
                    <w:rPr>
                      <w:rFonts w:ascii="Times New Roman" w:hAnsi="Times New Roman" w:eastAsia="宋体" w:cs="Times New Roman"/>
                      <w:color w:val="auto"/>
                      <w:szCs w:val="21"/>
                    </w:rPr>
                  </w:pPr>
                </w:p>
              </w:tc>
              <w:tc>
                <w:tcPr>
                  <w:tcW w:w="187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浓水量（t/a）</w:t>
                  </w:r>
                </w:p>
              </w:tc>
              <w:tc>
                <w:tcPr>
                  <w:tcW w:w="105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018"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397.5</w:t>
                  </w:r>
                </w:p>
              </w:tc>
              <w:tc>
                <w:tcPr>
                  <w:tcW w:w="120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397.5</w:t>
                  </w:r>
                </w:p>
              </w:tc>
              <w:tc>
                <w:tcPr>
                  <w:tcW w:w="1152"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vMerge w:val="continue"/>
                  <w:vAlign w:val="center"/>
                </w:tcPr>
                <w:p>
                  <w:pPr>
                    <w:jc w:val="center"/>
                    <w:rPr>
                      <w:rFonts w:ascii="Times New Roman" w:hAnsi="Times New Roman" w:eastAsia="宋体" w:cs="Times New Roman"/>
                      <w:color w:val="auto"/>
                      <w:szCs w:val="21"/>
                    </w:rPr>
                  </w:pPr>
                </w:p>
              </w:tc>
              <w:tc>
                <w:tcPr>
                  <w:tcW w:w="1879"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生产废水量（t/a）</w:t>
                  </w:r>
                </w:p>
              </w:tc>
              <w:tc>
                <w:tcPr>
                  <w:tcW w:w="105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1274</w:t>
                  </w:r>
                </w:p>
              </w:tc>
              <w:tc>
                <w:tcPr>
                  <w:tcW w:w="1018"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1062.4</w:t>
                  </w:r>
                </w:p>
              </w:tc>
              <w:tc>
                <w:tcPr>
                  <w:tcW w:w="120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2336.4</w:t>
                  </w:r>
                </w:p>
              </w:tc>
              <w:tc>
                <w:tcPr>
                  <w:tcW w:w="1152"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+1062.4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vMerge w:val="continue"/>
                  <w:vAlign w:val="center"/>
                </w:tcPr>
                <w:p>
                  <w:pPr>
                    <w:jc w:val="center"/>
                    <w:rPr>
                      <w:rFonts w:ascii="Times New Roman" w:hAnsi="Times New Roman" w:eastAsia="宋体" w:cs="Times New Roman"/>
                      <w:color w:val="auto"/>
                      <w:szCs w:val="21"/>
                    </w:rPr>
                  </w:pPr>
                </w:p>
              </w:tc>
              <w:tc>
                <w:tcPr>
                  <w:tcW w:w="1879"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SS（t/a）</w:t>
                  </w:r>
                </w:p>
              </w:tc>
              <w:tc>
                <w:tcPr>
                  <w:tcW w:w="105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0.0078</w:t>
                  </w:r>
                </w:p>
              </w:tc>
              <w:tc>
                <w:tcPr>
                  <w:tcW w:w="1018"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0.042</w:t>
                  </w:r>
                </w:p>
              </w:tc>
              <w:tc>
                <w:tcPr>
                  <w:tcW w:w="120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0.0498</w:t>
                  </w:r>
                </w:p>
              </w:tc>
              <w:tc>
                <w:tcPr>
                  <w:tcW w:w="1152"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vMerge w:val="continue"/>
                  <w:vAlign w:val="center"/>
                </w:tcPr>
                <w:p>
                  <w:pPr>
                    <w:jc w:val="center"/>
                    <w:rPr>
                      <w:rFonts w:ascii="Times New Roman" w:hAnsi="Times New Roman" w:eastAsia="宋体" w:cs="Times New Roman"/>
                      <w:color w:val="auto"/>
                      <w:szCs w:val="21"/>
                    </w:rPr>
                  </w:pPr>
                </w:p>
              </w:tc>
              <w:tc>
                <w:tcPr>
                  <w:tcW w:w="1879"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NH</w:t>
                  </w:r>
                  <w:r>
                    <w:rPr>
                      <w:rFonts w:hint="eastAsia" w:ascii="Times New Roman" w:hAnsi="Times New Roman" w:eastAsia="宋体" w:cs="Times New Roman"/>
                      <w:color w:val="auto"/>
                      <w:szCs w:val="21"/>
                      <w:vertAlign w:val="subscript"/>
                    </w:rPr>
                    <w:t>3</w:t>
                  </w:r>
                  <w:r>
                    <w:rPr>
                      <w:rFonts w:hint="eastAsia" w:ascii="Times New Roman" w:hAnsi="Times New Roman" w:eastAsia="宋体" w:cs="Times New Roman"/>
                      <w:color w:val="auto"/>
                      <w:szCs w:val="21"/>
                    </w:rPr>
                    <w:t>-N（t/a）</w:t>
                  </w:r>
                </w:p>
              </w:tc>
              <w:tc>
                <w:tcPr>
                  <w:tcW w:w="105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0.0102</w:t>
                  </w:r>
                </w:p>
              </w:tc>
              <w:tc>
                <w:tcPr>
                  <w:tcW w:w="1018"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0.029</w:t>
                  </w:r>
                </w:p>
              </w:tc>
              <w:tc>
                <w:tcPr>
                  <w:tcW w:w="120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0.0392</w:t>
                  </w:r>
                </w:p>
              </w:tc>
              <w:tc>
                <w:tcPr>
                  <w:tcW w:w="1152"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vMerge w:val="continue"/>
                  <w:vAlign w:val="center"/>
                </w:tcPr>
                <w:p>
                  <w:pPr>
                    <w:jc w:val="center"/>
                    <w:rPr>
                      <w:rFonts w:ascii="Times New Roman" w:hAnsi="Times New Roman" w:eastAsia="宋体" w:cs="Times New Roman"/>
                      <w:color w:val="auto"/>
                      <w:szCs w:val="21"/>
                    </w:rPr>
                  </w:pPr>
                </w:p>
              </w:tc>
              <w:tc>
                <w:tcPr>
                  <w:tcW w:w="1879"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BOD</w:t>
                  </w:r>
                  <w:r>
                    <w:rPr>
                      <w:rFonts w:hint="eastAsia" w:ascii="Times New Roman" w:hAnsi="Times New Roman" w:eastAsia="宋体" w:cs="Times New Roman"/>
                      <w:color w:val="auto"/>
                      <w:szCs w:val="21"/>
                      <w:vertAlign w:val="subscript"/>
                    </w:rPr>
                    <w:t>5</w:t>
                  </w:r>
                  <w:r>
                    <w:rPr>
                      <w:rFonts w:hint="eastAsia" w:ascii="Times New Roman" w:hAnsi="Times New Roman" w:eastAsia="宋体" w:cs="Times New Roman"/>
                      <w:color w:val="auto"/>
                      <w:szCs w:val="21"/>
                    </w:rPr>
                    <w:t>（t/a）</w:t>
                  </w:r>
                </w:p>
              </w:tc>
              <w:tc>
                <w:tcPr>
                  <w:tcW w:w="105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0.194</w:t>
                  </w:r>
                </w:p>
              </w:tc>
              <w:tc>
                <w:tcPr>
                  <w:tcW w:w="1018"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0.05</w:t>
                  </w:r>
                </w:p>
              </w:tc>
              <w:tc>
                <w:tcPr>
                  <w:tcW w:w="120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0.244</w:t>
                  </w:r>
                </w:p>
              </w:tc>
              <w:tc>
                <w:tcPr>
                  <w:tcW w:w="1152"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vMerge w:val="continue"/>
                  <w:vAlign w:val="center"/>
                </w:tcPr>
                <w:p>
                  <w:pPr>
                    <w:jc w:val="center"/>
                    <w:rPr>
                      <w:rFonts w:ascii="Times New Roman" w:hAnsi="Times New Roman" w:eastAsia="宋体" w:cs="Times New Roman"/>
                      <w:color w:val="auto"/>
                      <w:szCs w:val="21"/>
                    </w:rPr>
                  </w:pPr>
                </w:p>
              </w:tc>
              <w:tc>
                <w:tcPr>
                  <w:tcW w:w="1879"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COD（t/a）</w:t>
                  </w:r>
                </w:p>
              </w:tc>
              <w:tc>
                <w:tcPr>
                  <w:tcW w:w="105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0.55</w:t>
                  </w:r>
                </w:p>
              </w:tc>
              <w:tc>
                <w:tcPr>
                  <w:tcW w:w="1018"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0.16</w:t>
                  </w:r>
                </w:p>
              </w:tc>
              <w:tc>
                <w:tcPr>
                  <w:tcW w:w="120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0.71</w:t>
                  </w:r>
                </w:p>
              </w:tc>
              <w:tc>
                <w:tcPr>
                  <w:tcW w:w="1152"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vMerge w:val="continue"/>
                  <w:vAlign w:val="center"/>
                </w:tcPr>
                <w:p>
                  <w:pPr>
                    <w:jc w:val="center"/>
                    <w:rPr>
                      <w:rFonts w:ascii="Times New Roman" w:hAnsi="Times New Roman" w:eastAsia="宋体" w:cs="Times New Roman"/>
                      <w:color w:val="auto"/>
                      <w:szCs w:val="21"/>
                    </w:rPr>
                  </w:pPr>
                </w:p>
              </w:tc>
              <w:tc>
                <w:tcPr>
                  <w:tcW w:w="1879"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粪大肠菌群（MPN/a）</w:t>
                  </w:r>
                </w:p>
              </w:tc>
              <w:tc>
                <w:tcPr>
                  <w:tcW w:w="105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4680</w:t>
                  </w:r>
                </w:p>
              </w:tc>
              <w:tc>
                <w:tcPr>
                  <w:tcW w:w="1018"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4680</w:t>
                  </w:r>
                </w:p>
              </w:tc>
              <w:tc>
                <w:tcPr>
                  <w:tcW w:w="1152"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vMerge w:val="continue"/>
                  <w:vAlign w:val="center"/>
                </w:tcPr>
                <w:p>
                  <w:pPr>
                    <w:jc w:val="center"/>
                    <w:rPr>
                      <w:rFonts w:ascii="Times New Roman" w:hAnsi="Times New Roman" w:eastAsia="宋体" w:cs="Times New Roman"/>
                      <w:color w:val="auto"/>
                      <w:szCs w:val="21"/>
                    </w:rPr>
                  </w:pPr>
                </w:p>
              </w:tc>
              <w:tc>
                <w:tcPr>
                  <w:tcW w:w="1879"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阴离子表面活性剂（t/a）</w:t>
                  </w:r>
                </w:p>
              </w:tc>
              <w:tc>
                <w:tcPr>
                  <w:tcW w:w="105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0.00008</w:t>
                  </w:r>
                </w:p>
              </w:tc>
              <w:tc>
                <w:tcPr>
                  <w:tcW w:w="1018"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0.00008</w:t>
                  </w:r>
                </w:p>
              </w:tc>
              <w:tc>
                <w:tcPr>
                  <w:tcW w:w="1152"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vMerge w:val="continue"/>
                  <w:vAlign w:val="center"/>
                </w:tcPr>
                <w:p>
                  <w:pPr>
                    <w:jc w:val="center"/>
                    <w:rPr>
                      <w:rFonts w:ascii="Times New Roman" w:hAnsi="Times New Roman" w:eastAsia="宋体" w:cs="Times New Roman"/>
                      <w:color w:val="auto"/>
                      <w:szCs w:val="21"/>
                    </w:rPr>
                  </w:pPr>
                </w:p>
              </w:tc>
              <w:tc>
                <w:tcPr>
                  <w:tcW w:w="1879"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动植物油（t/a）</w:t>
                  </w:r>
                </w:p>
              </w:tc>
              <w:tc>
                <w:tcPr>
                  <w:tcW w:w="105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0.00019</w:t>
                  </w:r>
                </w:p>
              </w:tc>
              <w:tc>
                <w:tcPr>
                  <w:tcW w:w="1018"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0.00019</w:t>
                  </w:r>
                </w:p>
              </w:tc>
              <w:tc>
                <w:tcPr>
                  <w:tcW w:w="1152"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vMerge w:val="continue"/>
                  <w:vAlign w:val="center"/>
                </w:tcPr>
                <w:p>
                  <w:pPr>
                    <w:jc w:val="center"/>
                    <w:rPr>
                      <w:rFonts w:ascii="Times New Roman" w:hAnsi="Times New Roman" w:eastAsia="宋体" w:cs="Times New Roman"/>
                      <w:color w:val="auto"/>
                      <w:szCs w:val="21"/>
                    </w:rPr>
                  </w:pPr>
                </w:p>
              </w:tc>
              <w:tc>
                <w:tcPr>
                  <w:tcW w:w="1879"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石油类（t/a）</w:t>
                  </w:r>
                </w:p>
              </w:tc>
              <w:tc>
                <w:tcPr>
                  <w:tcW w:w="105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0.00013</w:t>
                  </w:r>
                </w:p>
              </w:tc>
              <w:tc>
                <w:tcPr>
                  <w:tcW w:w="1018"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0.00013</w:t>
                  </w:r>
                </w:p>
              </w:tc>
              <w:tc>
                <w:tcPr>
                  <w:tcW w:w="1152"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固体废物</w:t>
                  </w:r>
                </w:p>
              </w:tc>
              <w:tc>
                <w:tcPr>
                  <w:tcW w:w="1879" w:type="dxa"/>
                  <w:shd w:val="clear" w:color="auto" w:fill="auto"/>
                  <w:vAlign w:val="center"/>
                </w:tcPr>
                <w:p>
                  <w:pPr>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生活垃圾</w:t>
                  </w:r>
                  <w:r>
                    <w:rPr>
                      <w:rFonts w:hint="eastAsia" w:ascii="Times New Roman" w:hAnsi="Times New Roman" w:eastAsia="宋体" w:cs="Times New Roman"/>
                      <w:color w:val="auto"/>
                      <w:szCs w:val="21"/>
                    </w:rPr>
                    <w:t>（t/a）</w:t>
                  </w:r>
                </w:p>
              </w:tc>
              <w:tc>
                <w:tcPr>
                  <w:tcW w:w="105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8.55</w:t>
                  </w:r>
                </w:p>
              </w:tc>
              <w:tc>
                <w:tcPr>
                  <w:tcW w:w="1018"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31.68</w:t>
                  </w:r>
                </w:p>
              </w:tc>
              <w:tc>
                <w:tcPr>
                  <w:tcW w:w="120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40.23</w:t>
                  </w:r>
                </w:p>
              </w:tc>
              <w:tc>
                <w:tcPr>
                  <w:tcW w:w="1152"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vMerge w:val="continue"/>
                </w:tcPr>
                <w:p>
                  <w:pPr>
                    <w:jc w:val="center"/>
                    <w:rPr>
                      <w:rFonts w:ascii="Times New Roman" w:hAnsi="Times New Roman" w:eastAsia="宋体" w:cs="Times New Roman"/>
                      <w:color w:val="auto"/>
                      <w:szCs w:val="21"/>
                    </w:rPr>
                  </w:pPr>
                </w:p>
              </w:tc>
              <w:tc>
                <w:tcPr>
                  <w:tcW w:w="1879" w:type="dxa"/>
                  <w:shd w:val="clear" w:color="auto" w:fill="auto"/>
                  <w:vAlign w:val="center"/>
                </w:tcPr>
                <w:p>
                  <w:pPr>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一般废包装材料（t/a）</w:t>
                  </w:r>
                </w:p>
              </w:tc>
              <w:tc>
                <w:tcPr>
                  <w:tcW w:w="105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018"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c>
                <w:tcPr>
                  <w:tcW w:w="120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c>
                <w:tcPr>
                  <w:tcW w:w="1152"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vMerge w:val="continue"/>
                </w:tcPr>
                <w:p>
                  <w:pPr>
                    <w:jc w:val="center"/>
                    <w:rPr>
                      <w:rFonts w:ascii="Times New Roman" w:hAnsi="Times New Roman" w:eastAsia="宋体" w:cs="Times New Roman"/>
                      <w:color w:val="auto"/>
                      <w:szCs w:val="21"/>
                    </w:rPr>
                  </w:pPr>
                </w:p>
              </w:tc>
              <w:tc>
                <w:tcPr>
                  <w:tcW w:w="1879" w:type="dxa"/>
                  <w:shd w:val="clear" w:color="auto" w:fill="auto"/>
                  <w:vAlign w:val="center"/>
                </w:tcPr>
                <w:p>
                  <w:pPr>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废边角料（t/a）</w:t>
                  </w:r>
                </w:p>
              </w:tc>
              <w:tc>
                <w:tcPr>
                  <w:tcW w:w="105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018"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120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1152"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vMerge w:val="continue"/>
                </w:tcPr>
                <w:p>
                  <w:pPr>
                    <w:jc w:val="center"/>
                    <w:rPr>
                      <w:rFonts w:ascii="Times New Roman" w:hAnsi="Times New Roman" w:eastAsia="宋体" w:cs="Times New Roman"/>
                      <w:color w:val="auto"/>
                      <w:szCs w:val="21"/>
                    </w:rPr>
                  </w:pPr>
                </w:p>
              </w:tc>
              <w:tc>
                <w:tcPr>
                  <w:tcW w:w="1879" w:type="dxa"/>
                  <w:shd w:val="clear" w:color="auto" w:fill="auto"/>
                  <w:vAlign w:val="center"/>
                </w:tcPr>
                <w:p>
                  <w:pPr>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废RO膜（t/a）</w:t>
                  </w:r>
                </w:p>
              </w:tc>
              <w:tc>
                <w:tcPr>
                  <w:tcW w:w="105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018"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0.1</w:t>
                  </w:r>
                </w:p>
              </w:tc>
              <w:tc>
                <w:tcPr>
                  <w:tcW w:w="120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0.1</w:t>
                  </w:r>
                </w:p>
              </w:tc>
              <w:tc>
                <w:tcPr>
                  <w:tcW w:w="1152"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vMerge w:val="continue"/>
                </w:tcPr>
                <w:p>
                  <w:pPr>
                    <w:jc w:val="center"/>
                    <w:rPr>
                      <w:rFonts w:ascii="Times New Roman" w:hAnsi="Times New Roman" w:eastAsia="宋体" w:cs="Times New Roman"/>
                      <w:color w:val="auto"/>
                      <w:szCs w:val="21"/>
                    </w:rPr>
                  </w:pPr>
                </w:p>
              </w:tc>
              <w:tc>
                <w:tcPr>
                  <w:tcW w:w="1879" w:type="dxa"/>
                  <w:shd w:val="clear" w:color="auto" w:fill="auto"/>
                  <w:vAlign w:val="center"/>
                </w:tcPr>
                <w:p>
                  <w:pPr>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检验室废物（t/a）</w:t>
                  </w:r>
                </w:p>
              </w:tc>
              <w:tc>
                <w:tcPr>
                  <w:tcW w:w="105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0.65</w:t>
                  </w:r>
                </w:p>
              </w:tc>
              <w:tc>
                <w:tcPr>
                  <w:tcW w:w="1018"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c>
                <w:tcPr>
                  <w:tcW w:w="120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2.65</w:t>
                  </w:r>
                </w:p>
              </w:tc>
              <w:tc>
                <w:tcPr>
                  <w:tcW w:w="1152"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vMerge w:val="continue"/>
                </w:tcPr>
                <w:p>
                  <w:pPr>
                    <w:jc w:val="center"/>
                    <w:rPr>
                      <w:rFonts w:ascii="Times New Roman" w:hAnsi="Times New Roman" w:eastAsia="宋体" w:cs="Times New Roman"/>
                      <w:color w:val="auto"/>
                      <w:szCs w:val="21"/>
                    </w:rPr>
                  </w:pPr>
                </w:p>
              </w:tc>
              <w:tc>
                <w:tcPr>
                  <w:tcW w:w="1879"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kern w:val="0"/>
                      <w:szCs w:val="21"/>
                    </w:rPr>
                    <w:t>废活性炭</w:t>
                  </w:r>
                  <w:r>
                    <w:rPr>
                      <w:rFonts w:hint="eastAsia" w:ascii="Times New Roman" w:hAnsi="Times New Roman" w:eastAsia="宋体" w:cs="Times New Roman"/>
                      <w:color w:val="auto"/>
                      <w:szCs w:val="21"/>
                    </w:rPr>
                    <w:t>（t/a）</w:t>
                  </w:r>
                </w:p>
              </w:tc>
              <w:tc>
                <w:tcPr>
                  <w:tcW w:w="105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018"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0.7</w:t>
                  </w:r>
                </w:p>
              </w:tc>
              <w:tc>
                <w:tcPr>
                  <w:tcW w:w="120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0.7</w:t>
                  </w:r>
                </w:p>
              </w:tc>
              <w:tc>
                <w:tcPr>
                  <w:tcW w:w="1152"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vMerge w:val="continue"/>
                  <w:vAlign w:val="center"/>
                </w:tcPr>
                <w:p>
                  <w:pPr>
                    <w:jc w:val="center"/>
                    <w:rPr>
                      <w:rFonts w:ascii="Times New Roman" w:hAnsi="Times New Roman" w:eastAsia="宋体" w:cs="Times New Roman"/>
                      <w:color w:val="auto"/>
                      <w:szCs w:val="21"/>
                    </w:rPr>
                  </w:pPr>
                </w:p>
              </w:tc>
              <w:tc>
                <w:tcPr>
                  <w:tcW w:w="1879"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kern w:val="0"/>
                      <w:szCs w:val="21"/>
                    </w:rPr>
                    <w:t>废包装材料（危险废物）</w:t>
                  </w:r>
                  <w:r>
                    <w:rPr>
                      <w:rFonts w:hint="eastAsia" w:ascii="Times New Roman" w:hAnsi="Times New Roman" w:eastAsia="宋体" w:cs="Times New Roman"/>
                      <w:color w:val="auto"/>
                      <w:szCs w:val="21"/>
                    </w:rPr>
                    <w:t>（t/a）</w:t>
                  </w:r>
                </w:p>
              </w:tc>
              <w:tc>
                <w:tcPr>
                  <w:tcW w:w="105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018"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120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1152"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3" w:type="dxa"/>
                  <w:vMerge w:val="continue"/>
                  <w:vAlign w:val="center"/>
                </w:tcPr>
                <w:p>
                  <w:pPr>
                    <w:jc w:val="center"/>
                    <w:rPr>
                      <w:rFonts w:ascii="Times New Roman" w:hAnsi="Times New Roman" w:eastAsia="宋体" w:cs="Times New Roman"/>
                      <w:color w:val="auto"/>
                      <w:szCs w:val="21"/>
                    </w:rPr>
                  </w:pPr>
                </w:p>
              </w:tc>
              <w:tc>
                <w:tcPr>
                  <w:tcW w:w="1879" w:type="dxa"/>
                  <w:shd w:val="clear" w:color="auto" w:fill="auto"/>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设备调试废液（t/a）</w:t>
                  </w:r>
                </w:p>
              </w:tc>
              <w:tc>
                <w:tcPr>
                  <w:tcW w:w="105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018"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c>
                <w:tcPr>
                  <w:tcW w:w="120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w:t>
                  </w:r>
                </w:p>
              </w:tc>
              <w:tc>
                <w:tcPr>
                  <w:tcW w:w="120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c>
                <w:tcPr>
                  <w:tcW w:w="1152"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r>
          </w:tbl>
          <w:p>
            <w:pPr>
              <w:ind w:firstLine="420" w:firstLineChars="200"/>
              <w:rPr>
                <w:color w:val="auto"/>
              </w:rPr>
            </w:pPr>
            <w:r>
              <w:rPr>
                <w:rFonts w:hint="eastAsia" w:ascii="Times New Roman" w:hAnsi="Times New Roman" w:eastAsia="宋体" w:cs="Times New Roman"/>
                <w:color w:val="auto"/>
                <w:szCs w:val="21"/>
              </w:rPr>
              <w:t>注：“+”表示增加，“-”表示减少。</w:t>
            </w:r>
          </w:p>
          <w:p>
            <w:pPr>
              <w:ind w:firstLine="420" w:firstLineChars="200"/>
              <w:rPr>
                <w:color w:val="auto"/>
              </w:rPr>
            </w:pPr>
          </w:p>
          <w:p>
            <w:pPr>
              <w:ind w:firstLine="420" w:firstLineChars="200"/>
              <w:rPr>
                <w:color w:val="auto"/>
              </w:rPr>
            </w:pPr>
          </w:p>
        </w:tc>
      </w:tr>
    </w:tbl>
    <w:p>
      <w:pPr>
        <w:rPr>
          <w:color w:val="auto"/>
        </w:rPr>
        <w:sectPr>
          <w:pgSz w:w="11906" w:h="16838"/>
          <w:pgMar w:top="1440" w:right="1418" w:bottom="1440" w:left="1418" w:header="851" w:footer="992" w:gutter="0"/>
          <w:cols w:space="425" w:num="1"/>
          <w:docGrid w:type="lines" w:linePitch="312" w:charSpace="0"/>
        </w:sectPr>
      </w:pPr>
    </w:p>
    <w:p>
      <w:pPr>
        <w:pStyle w:val="21"/>
        <w:spacing w:before="0" w:after="0" w:line="360" w:lineRule="auto"/>
        <w:rPr>
          <w:rFonts w:ascii="Times New Roman" w:hAnsi="Times New Roman" w:eastAsia="宋体" w:cs="Times New Roman"/>
          <w:color w:val="auto"/>
        </w:rPr>
      </w:pPr>
      <w:bookmarkStart w:id="3" w:name="_Toc68099857"/>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区域环境质量现状、环境保护目标及评价标准</w:t>
      </w:r>
      <w:bookmarkEnd w:id="3"/>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jc w:val="center"/>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区域</w:t>
            </w:r>
          </w:p>
          <w:p>
            <w:pPr>
              <w:spacing w:line="360" w:lineRule="auto"/>
              <w:jc w:val="center"/>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环境</w:t>
            </w:r>
          </w:p>
          <w:p>
            <w:pPr>
              <w:spacing w:line="360" w:lineRule="auto"/>
              <w:jc w:val="center"/>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质量</w:t>
            </w:r>
          </w:p>
          <w:p>
            <w:pPr>
              <w:spacing w:line="360" w:lineRule="auto"/>
              <w:jc w:val="center"/>
              <w:rPr>
                <w:rFonts w:ascii="Times New Roman" w:hAnsi="Times New Roman" w:eastAsia="宋体" w:cs="Times New Roman"/>
                <w:color w:val="auto"/>
                <w:sz w:val="24"/>
                <w:szCs w:val="28"/>
              </w:rPr>
            </w:pPr>
            <w:r>
              <w:rPr>
                <w:rFonts w:ascii="Times New Roman" w:hAnsi="Times New Roman" w:eastAsia="宋体" w:cs="Times New Roman"/>
                <w:color w:val="auto"/>
                <w:sz w:val="24"/>
                <w:szCs w:val="28"/>
              </w:rPr>
              <w:t>现状</w:t>
            </w:r>
          </w:p>
        </w:tc>
        <w:tc>
          <w:tcPr>
            <w:tcW w:w="8356" w:type="dxa"/>
            <w:vAlign w:val="center"/>
          </w:tcPr>
          <w:p>
            <w:pPr>
              <w:spacing w:line="500" w:lineRule="exact"/>
              <w:ind w:firstLine="482" w:firstLineChars="200"/>
              <w:rPr>
                <w:rFonts w:ascii="Times New Roman" w:hAnsi="Times New Roman" w:eastAsia="宋体" w:cs="Times New Roman"/>
                <w:color w:val="auto"/>
                <w:szCs w:val="28"/>
              </w:rPr>
            </w:pPr>
            <w:r>
              <w:rPr>
                <w:rFonts w:hint="eastAsia" w:ascii="Times New Roman" w:hAnsi="Times New Roman" w:eastAsia="宋体" w:cs="Times New Roman"/>
                <w:b/>
                <w:bCs/>
                <w:color w:val="auto"/>
                <w:sz w:val="24"/>
              </w:rPr>
              <w:t>1</w:t>
            </w:r>
            <w:r>
              <w:rPr>
                <w:rFonts w:ascii="Times New Roman" w:hAnsi="Times New Roman" w:eastAsia="宋体" w:cs="Times New Roman"/>
                <w:b/>
                <w:bCs/>
                <w:color w:val="auto"/>
                <w:sz w:val="24"/>
              </w:rPr>
              <w:t>、区域环境功能属性</w:t>
            </w:r>
          </w:p>
          <w:p>
            <w:pPr>
              <w:spacing w:line="500" w:lineRule="exact"/>
              <w:ind w:firstLine="480" w:firstLineChars="200"/>
              <w:rPr>
                <w:rFonts w:ascii="Times New Roman" w:hAnsi="Times New Roman" w:eastAsia="宋体" w:cs="Times New Roman"/>
                <w:b/>
                <w:bCs/>
                <w:color w:val="auto"/>
                <w:sz w:val="24"/>
              </w:rPr>
            </w:pPr>
            <w:r>
              <w:rPr>
                <w:rFonts w:hint="eastAsia" w:ascii="Times New Roman" w:hAnsi="Times New Roman" w:eastAsia="宋体" w:cs="Times New Roman"/>
                <w:color w:val="auto"/>
                <w:sz w:val="24"/>
              </w:rPr>
              <w:t>根据《关于印发桂林市地表水环境功能环境空气质量功能城市区域环境噪声标准适用区划的通知》（市政〔2000〕23 号）文件、《桂林市人民政府关于印发桂林市中心城区声环境功能区划的通知》市政规〔</w:t>
            </w:r>
            <w:r>
              <w:rPr>
                <w:rFonts w:ascii="Times New Roman" w:hAnsi="Times New Roman" w:eastAsia="宋体" w:cs="Times New Roman"/>
                <w:color w:val="auto"/>
                <w:sz w:val="24"/>
              </w:rPr>
              <w:t>2023</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17</w:t>
            </w:r>
            <w:r>
              <w:rPr>
                <w:rFonts w:hint="eastAsia" w:ascii="Times New Roman" w:hAnsi="Times New Roman" w:eastAsia="宋体" w:cs="Times New Roman"/>
                <w:color w:val="auto"/>
                <w:sz w:val="24"/>
              </w:rPr>
              <w:t>号及《声环境质量标准》（GB3096-2008），结合项目所在区域环境空气、地表水、声环境功能区划，项目所在区域执行的环境质量标准见表 3-1。</w:t>
            </w:r>
          </w:p>
          <w:p>
            <w:pPr>
              <w:adjustRightInd w:val="0"/>
              <w:snapToGrid w:val="0"/>
              <w:jc w:val="center"/>
              <w:rPr>
                <w:rFonts w:ascii="Times New Roman" w:hAnsi="Times New Roman" w:eastAsia="宋体" w:cs="Times New Roman"/>
                <w:b/>
                <w:bCs/>
                <w:color w:val="auto"/>
                <w:szCs w:val="15"/>
              </w:rPr>
            </w:pPr>
            <w:r>
              <w:rPr>
                <w:rFonts w:ascii="Times New Roman" w:hAnsi="Times New Roman" w:eastAsia="宋体" w:cs="Times New Roman"/>
                <w:b/>
                <w:bCs/>
                <w:color w:val="auto"/>
                <w:szCs w:val="15"/>
              </w:rPr>
              <w:t>表3-1  建设项目环境功能属性</w:t>
            </w:r>
          </w:p>
          <w:tbl>
            <w:tblPr>
              <w:tblStyle w:val="25"/>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811"/>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01" w:type="dxa"/>
                  <w:vAlign w:val="center"/>
                </w:tcPr>
                <w:p>
                  <w:pPr>
                    <w:jc w:val="center"/>
                    <w:textAlignment w:val="center"/>
                    <w:rPr>
                      <w:rFonts w:ascii="Times New Roman" w:hAnsi="Times New Roman" w:eastAsia="宋体" w:cs="Times New Roman"/>
                      <w:b/>
                      <w:bCs/>
                      <w:color w:val="auto"/>
                      <w:szCs w:val="15"/>
                    </w:rPr>
                  </w:pPr>
                  <w:r>
                    <w:rPr>
                      <w:rFonts w:ascii="Times New Roman" w:hAnsi="Times New Roman" w:eastAsia="宋体" w:cs="Times New Roman"/>
                      <w:b/>
                      <w:bCs/>
                      <w:color w:val="auto"/>
                      <w:szCs w:val="15"/>
                    </w:rPr>
                    <w:t>序号</w:t>
                  </w:r>
                </w:p>
              </w:tc>
              <w:tc>
                <w:tcPr>
                  <w:tcW w:w="1811" w:type="dxa"/>
                  <w:vAlign w:val="center"/>
                </w:tcPr>
                <w:p>
                  <w:pPr>
                    <w:jc w:val="center"/>
                    <w:textAlignment w:val="center"/>
                    <w:rPr>
                      <w:rFonts w:ascii="Times New Roman" w:hAnsi="Times New Roman" w:eastAsia="宋体" w:cs="Times New Roman"/>
                      <w:b/>
                      <w:bCs/>
                      <w:color w:val="auto"/>
                      <w:szCs w:val="15"/>
                    </w:rPr>
                  </w:pPr>
                  <w:r>
                    <w:rPr>
                      <w:rFonts w:ascii="Times New Roman" w:hAnsi="Times New Roman" w:eastAsia="宋体" w:cs="Times New Roman"/>
                      <w:b/>
                      <w:bCs/>
                      <w:color w:val="auto"/>
                      <w:szCs w:val="15"/>
                    </w:rPr>
                    <w:t>功能区类别</w:t>
                  </w:r>
                </w:p>
              </w:tc>
              <w:tc>
                <w:tcPr>
                  <w:tcW w:w="5529" w:type="dxa"/>
                  <w:vAlign w:val="center"/>
                </w:tcPr>
                <w:p>
                  <w:pPr>
                    <w:jc w:val="center"/>
                    <w:textAlignment w:val="center"/>
                    <w:rPr>
                      <w:rFonts w:ascii="Times New Roman" w:hAnsi="Times New Roman" w:eastAsia="宋体" w:cs="Times New Roman"/>
                      <w:b/>
                      <w:bCs/>
                      <w:color w:val="auto"/>
                      <w:szCs w:val="15"/>
                    </w:rPr>
                  </w:pPr>
                  <w:r>
                    <w:rPr>
                      <w:rFonts w:ascii="Times New Roman" w:hAnsi="Times New Roman" w:eastAsia="宋体" w:cs="Times New Roman"/>
                      <w:b/>
                      <w:bCs/>
                      <w:color w:val="auto"/>
                      <w:szCs w:val="15"/>
                    </w:rPr>
                    <w:t>功能区分类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01" w:type="dxa"/>
                  <w:vAlign w:val="center"/>
                </w:tcPr>
                <w:p>
                  <w:pPr>
                    <w:jc w:val="center"/>
                    <w:textAlignment w:val="center"/>
                    <w:rPr>
                      <w:rFonts w:ascii="Times New Roman" w:hAnsi="Times New Roman" w:eastAsia="宋体" w:cs="Times New Roman"/>
                      <w:color w:val="auto"/>
                      <w:szCs w:val="15"/>
                    </w:rPr>
                  </w:pPr>
                  <w:r>
                    <w:rPr>
                      <w:rFonts w:ascii="Times New Roman" w:hAnsi="Times New Roman" w:eastAsia="宋体" w:cs="Times New Roman"/>
                      <w:color w:val="auto"/>
                      <w:szCs w:val="15"/>
                    </w:rPr>
                    <w:t>1</w:t>
                  </w:r>
                </w:p>
              </w:tc>
              <w:tc>
                <w:tcPr>
                  <w:tcW w:w="1811" w:type="dxa"/>
                  <w:vAlign w:val="center"/>
                </w:tcPr>
                <w:p>
                  <w:pPr>
                    <w:jc w:val="center"/>
                    <w:textAlignment w:val="center"/>
                    <w:rPr>
                      <w:rFonts w:ascii="Times New Roman" w:hAnsi="Times New Roman" w:eastAsia="宋体" w:cs="Times New Roman"/>
                      <w:color w:val="auto"/>
                      <w:szCs w:val="15"/>
                    </w:rPr>
                  </w:pPr>
                  <w:r>
                    <w:rPr>
                      <w:rFonts w:hint="eastAsia" w:ascii="Times New Roman" w:hAnsi="Times New Roman" w:eastAsia="宋体" w:cs="Times New Roman"/>
                      <w:color w:val="auto"/>
                      <w:szCs w:val="15"/>
                    </w:rPr>
                    <w:t>地表水</w:t>
                  </w:r>
                </w:p>
              </w:tc>
              <w:tc>
                <w:tcPr>
                  <w:tcW w:w="5529" w:type="dxa"/>
                  <w:vAlign w:val="center"/>
                </w:tcPr>
                <w:p>
                  <w:pPr>
                    <w:autoSpaceDE w:val="0"/>
                    <w:autoSpaceDN w:val="0"/>
                    <w:adjustRightInd w:val="0"/>
                    <w:jc w:val="center"/>
                    <w:textAlignment w:val="baseline"/>
                    <w:rPr>
                      <w:rFonts w:ascii="Times New Roman" w:hAnsi="Times New Roman" w:eastAsia="宋体" w:cs="Times New Roman"/>
                      <w:bCs/>
                      <w:color w:val="auto"/>
                      <w:spacing w:val="2"/>
                    </w:rPr>
                  </w:pPr>
                  <w:r>
                    <w:rPr>
                      <w:rFonts w:hint="eastAsia" w:ascii="Times New Roman" w:hAnsi="Times New Roman" w:eastAsia="宋体" w:cs="Times New Roman"/>
                      <w:bCs/>
                      <w:color w:val="auto"/>
                      <w:spacing w:val="2"/>
                    </w:rPr>
                    <w:t>小东江</w:t>
                  </w:r>
                </w:p>
                <w:p>
                  <w:pPr>
                    <w:autoSpaceDE w:val="0"/>
                    <w:autoSpaceDN w:val="0"/>
                    <w:adjustRightInd w:val="0"/>
                    <w:jc w:val="center"/>
                    <w:textAlignment w:val="baseline"/>
                    <w:rPr>
                      <w:rFonts w:ascii="Times New Roman" w:hAnsi="Times New Roman" w:eastAsia="宋体" w:cs="Times New Roman"/>
                      <w:color w:val="auto"/>
                      <w:szCs w:val="15"/>
                    </w:rPr>
                  </w:pPr>
                  <w:r>
                    <w:rPr>
                      <w:rFonts w:ascii="Times New Roman" w:hAnsi="Times New Roman" w:eastAsia="宋体" w:cs="Times New Roman"/>
                      <w:bCs/>
                      <w:color w:val="auto"/>
                      <w:spacing w:val="2"/>
                    </w:rPr>
                    <w:t>《地表水环境质量标准》（GB3838-2002）中的</w:t>
                  </w:r>
                  <w:r>
                    <w:rPr>
                      <w:rFonts w:hint="eastAsia" w:ascii="宋体" w:hAnsi="宋体" w:eastAsia="宋体" w:cs="宋体"/>
                      <w:bCs/>
                      <w:color w:val="auto"/>
                      <w:spacing w:val="2"/>
                    </w:rPr>
                    <w:t>Ⅳ</w:t>
                  </w:r>
                  <w:r>
                    <w:rPr>
                      <w:rFonts w:ascii="Times New Roman" w:hAnsi="Times New Roman" w:eastAsia="宋体" w:cs="Times New Roman"/>
                      <w:bCs/>
                      <w:color w:val="auto"/>
                      <w:spacing w:val="2"/>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01" w:type="dxa"/>
                  <w:vAlign w:val="center"/>
                </w:tcPr>
                <w:p>
                  <w:pPr>
                    <w:jc w:val="center"/>
                    <w:textAlignment w:val="center"/>
                    <w:rPr>
                      <w:rFonts w:ascii="Times New Roman" w:hAnsi="Times New Roman" w:eastAsia="宋体" w:cs="Times New Roman"/>
                      <w:color w:val="auto"/>
                      <w:szCs w:val="15"/>
                    </w:rPr>
                  </w:pPr>
                  <w:r>
                    <w:rPr>
                      <w:rFonts w:ascii="Times New Roman" w:hAnsi="Times New Roman" w:eastAsia="宋体" w:cs="Times New Roman"/>
                      <w:color w:val="auto"/>
                      <w:szCs w:val="15"/>
                    </w:rPr>
                    <w:t>2</w:t>
                  </w:r>
                </w:p>
              </w:tc>
              <w:tc>
                <w:tcPr>
                  <w:tcW w:w="1811" w:type="dxa"/>
                  <w:vAlign w:val="center"/>
                </w:tcPr>
                <w:p>
                  <w:pPr>
                    <w:jc w:val="center"/>
                    <w:textAlignment w:val="center"/>
                    <w:rPr>
                      <w:rFonts w:ascii="Times New Roman" w:hAnsi="Times New Roman" w:eastAsia="宋体" w:cs="Times New Roman"/>
                      <w:color w:val="auto"/>
                      <w:szCs w:val="15"/>
                    </w:rPr>
                  </w:pPr>
                  <w:r>
                    <w:rPr>
                      <w:rFonts w:ascii="Times New Roman" w:hAnsi="Times New Roman" w:eastAsia="宋体" w:cs="Times New Roman"/>
                      <w:color w:val="auto"/>
                      <w:szCs w:val="15"/>
                    </w:rPr>
                    <w:t>环境空气</w:t>
                  </w:r>
                </w:p>
              </w:tc>
              <w:tc>
                <w:tcPr>
                  <w:tcW w:w="5529" w:type="dxa"/>
                  <w:vAlign w:val="center"/>
                </w:tcPr>
                <w:p>
                  <w:pPr>
                    <w:jc w:val="center"/>
                    <w:rPr>
                      <w:rFonts w:ascii="Times New Roman" w:hAnsi="Times New Roman" w:eastAsia="宋体" w:cs="Times New Roman"/>
                      <w:color w:val="auto"/>
                      <w:szCs w:val="15"/>
                    </w:rPr>
                  </w:pPr>
                  <w:r>
                    <w:rPr>
                      <w:rFonts w:ascii="Times New Roman" w:hAnsi="Times New Roman" w:eastAsia="宋体" w:cs="Times New Roman"/>
                      <w:color w:val="auto"/>
                      <w:szCs w:val="15"/>
                    </w:rPr>
                    <w:t>二类区</w:t>
                  </w:r>
                </w:p>
                <w:p>
                  <w:pPr>
                    <w:jc w:val="center"/>
                    <w:rPr>
                      <w:rFonts w:ascii="Times New Roman" w:hAnsi="Times New Roman" w:eastAsia="宋体" w:cs="Times New Roman"/>
                      <w:color w:val="auto"/>
                      <w:szCs w:val="15"/>
                    </w:rPr>
                  </w:pPr>
                  <w:r>
                    <w:rPr>
                      <w:rFonts w:ascii="Times New Roman" w:hAnsi="Times New Roman" w:eastAsia="宋体" w:cs="Times New Roman"/>
                      <w:color w:val="auto"/>
                      <w:szCs w:val="15"/>
                    </w:rPr>
                    <w:t>《环境空气质量标准》(GB 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01" w:type="dxa"/>
                  <w:vAlign w:val="center"/>
                </w:tcPr>
                <w:p>
                  <w:pPr>
                    <w:jc w:val="center"/>
                    <w:textAlignment w:val="center"/>
                    <w:rPr>
                      <w:rFonts w:ascii="Times New Roman" w:hAnsi="Times New Roman" w:eastAsia="宋体" w:cs="Times New Roman"/>
                      <w:color w:val="auto"/>
                      <w:szCs w:val="15"/>
                    </w:rPr>
                  </w:pPr>
                  <w:r>
                    <w:rPr>
                      <w:rFonts w:ascii="Times New Roman" w:hAnsi="Times New Roman" w:eastAsia="宋体" w:cs="Times New Roman"/>
                      <w:color w:val="auto"/>
                      <w:szCs w:val="15"/>
                    </w:rPr>
                    <w:t>3</w:t>
                  </w:r>
                </w:p>
              </w:tc>
              <w:tc>
                <w:tcPr>
                  <w:tcW w:w="1811" w:type="dxa"/>
                  <w:vAlign w:val="center"/>
                </w:tcPr>
                <w:p>
                  <w:pPr>
                    <w:jc w:val="center"/>
                    <w:textAlignment w:val="center"/>
                    <w:rPr>
                      <w:rFonts w:ascii="Times New Roman" w:hAnsi="Times New Roman" w:eastAsia="宋体" w:cs="Times New Roman"/>
                      <w:color w:val="auto"/>
                      <w:szCs w:val="15"/>
                    </w:rPr>
                  </w:pPr>
                  <w:r>
                    <w:rPr>
                      <w:rFonts w:ascii="Times New Roman" w:hAnsi="Times New Roman" w:eastAsia="宋体" w:cs="Times New Roman"/>
                      <w:color w:val="auto"/>
                      <w:szCs w:val="15"/>
                    </w:rPr>
                    <w:t>声环境</w:t>
                  </w:r>
                </w:p>
              </w:tc>
              <w:tc>
                <w:tcPr>
                  <w:tcW w:w="5529" w:type="dxa"/>
                  <w:vAlign w:val="center"/>
                </w:tcPr>
                <w:p>
                  <w:pPr>
                    <w:jc w:val="center"/>
                    <w:rPr>
                      <w:rFonts w:ascii="Times New Roman" w:hAnsi="Times New Roman" w:eastAsia="宋体" w:cs="Times New Roman"/>
                      <w:color w:val="auto"/>
                      <w:szCs w:val="15"/>
                    </w:rPr>
                  </w:pPr>
                  <w:r>
                    <w:rPr>
                      <w:rFonts w:hint="eastAsia" w:ascii="Times New Roman" w:hAnsi="Times New Roman" w:eastAsia="宋体" w:cs="Times New Roman"/>
                      <w:color w:val="auto"/>
                      <w:szCs w:val="15"/>
                    </w:rPr>
                    <w:t>2</w:t>
                  </w:r>
                  <w:r>
                    <w:rPr>
                      <w:rFonts w:ascii="Times New Roman" w:hAnsi="Times New Roman" w:eastAsia="宋体" w:cs="Times New Roman"/>
                      <w:color w:val="auto"/>
                      <w:szCs w:val="15"/>
                    </w:rPr>
                    <w:t>类区</w:t>
                  </w:r>
                </w:p>
                <w:p>
                  <w:pPr>
                    <w:jc w:val="center"/>
                    <w:rPr>
                      <w:rFonts w:ascii="Times New Roman" w:hAnsi="Times New Roman" w:eastAsia="宋体" w:cs="Times New Roman"/>
                      <w:color w:val="auto"/>
                      <w:szCs w:val="15"/>
                    </w:rPr>
                  </w:pPr>
                  <w:r>
                    <w:rPr>
                      <w:rFonts w:ascii="Times New Roman" w:hAnsi="Times New Roman" w:eastAsia="宋体" w:cs="Times New Roman"/>
                      <w:color w:val="auto"/>
                      <w:szCs w:val="15"/>
                    </w:rPr>
                    <w:t>《声环境质量标准》（GB 3096-2008）</w:t>
                  </w:r>
                  <w:r>
                    <w:rPr>
                      <w:rFonts w:hint="eastAsia" w:ascii="Times New Roman" w:hAnsi="Times New Roman" w:eastAsia="宋体" w:cs="Times New Roman"/>
                      <w:color w:val="auto"/>
                      <w:szCs w:val="15"/>
                    </w:rPr>
                    <w:t>2</w:t>
                  </w:r>
                  <w:r>
                    <w:rPr>
                      <w:rFonts w:ascii="Times New Roman" w:hAnsi="Times New Roman" w:eastAsia="宋体" w:cs="Times New Roman"/>
                      <w:color w:val="auto"/>
                      <w:szCs w:val="15"/>
                    </w:rPr>
                    <w:t>类标准</w:t>
                  </w:r>
                </w:p>
              </w:tc>
            </w:tr>
          </w:tbl>
          <w:p>
            <w:pPr>
              <w:spacing w:line="500" w:lineRule="exact"/>
              <w:ind w:firstLine="482" w:firstLineChars="200"/>
              <w:rPr>
                <w:rFonts w:ascii="Times New Roman" w:hAnsi="Times New Roman" w:eastAsia="宋体" w:cs="Times New Roman"/>
                <w:color w:val="auto"/>
                <w:szCs w:val="28"/>
              </w:rPr>
            </w:pPr>
            <w:r>
              <w:rPr>
                <w:rFonts w:hint="eastAsia" w:ascii="Times New Roman" w:hAnsi="Times New Roman" w:eastAsia="宋体" w:cs="Times New Roman"/>
                <w:b/>
                <w:bCs/>
                <w:color w:val="auto"/>
                <w:sz w:val="24"/>
              </w:rPr>
              <w:t>2</w:t>
            </w:r>
            <w:r>
              <w:rPr>
                <w:rFonts w:ascii="Times New Roman" w:hAnsi="Times New Roman" w:eastAsia="宋体" w:cs="Times New Roman"/>
                <w:b/>
                <w:bCs/>
                <w:color w:val="auto"/>
                <w:sz w:val="24"/>
              </w:rPr>
              <w:t>、</w:t>
            </w:r>
            <w:r>
              <w:rPr>
                <w:rFonts w:ascii="Times New Roman" w:hAnsi="Times New Roman" w:eastAsia="宋体" w:cs="Times New Roman"/>
                <w:b/>
                <w:color w:val="auto"/>
                <w:sz w:val="24"/>
              </w:rPr>
              <w:t>区域环境</w:t>
            </w:r>
            <w:r>
              <w:rPr>
                <w:rFonts w:ascii="Times New Roman" w:hAnsi="Times New Roman" w:eastAsia="宋体" w:cs="Times New Roman"/>
                <w:b/>
                <w:bCs/>
                <w:color w:val="auto"/>
                <w:sz w:val="24"/>
              </w:rPr>
              <w:t>质量现状</w:t>
            </w:r>
          </w:p>
          <w:p>
            <w:pPr>
              <w:spacing w:line="500" w:lineRule="exact"/>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（1）</w:t>
            </w:r>
            <w:r>
              <w:rPr>
                <w:rFonts w:ascii="Times New Roman" w:hAnsi="Times New Roman" w:eastAsia="宋体" w:cs="Times New Roman"/>
                <w:b/>
                <w:color w:val="auto"/>
                <w:sz w:val="24"/>
                <w:szCs w:val="24"/>
              </w:rPr>
              <w:t>环境</w:t>
            </w:r>
            <w:r>
              <w:rPr>
                <w:rFonts w:ascii="Times New Roman" w:hAnsi="Times New Roman" w:eastAsia="宋体" w:cs="Times New Roman"/>
                <w:b/>
                <w:color w:val="auto"/>
                <w:sz w:val="24"/>
              </w:rPr>
              <w:t>空气</w:t>
            </w:r>
            <w:r>
              <w:rPr>
                <w:rFonts w:ascii="Times New Roman" w:hAnsi="Times New Roman" w:eastAsia="宋体" w:cs="Times New Roman"/>
                <w:b/>
                <w:color w:val="auto"/>
                <w:sz w:val="24"/>
                <w:szCs w:val="24"/>
              </w:rPr>
              <w:t>质量现状</w:t>
            </w:r>
          </w:p>
          <w:p>
            <w:pPr>
              <w:spacing w:line="50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1）基本污染物的环境质量现状评价及区域达标判断</w:t>
            </w:r>
          </w:p>
          <w:p>
            <w:pPr>
              <w:spacing w:line="50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位于桂林市七星区，根据《2024年桂林市生态环境状况公报》结论：“桂林市12县（区、市）按照《环境空气质量标准》（GB3095-2012）对自动监测数据进行评价。二氧化硫、二氧化氮、一氧化碳：所有县城均达到一级标准；可吸入颗粒物：全州县和灵川县达到二级标准，其余县城达到一级标准；臭氧（8小时）、细颗粒物：所有县城均达到二级标准。”</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根据广西壮族自治区生态环境厅公布的《自治区生态环境厅关于通报202</w:t>
            </w:r>
            <w:r>
              <w:rPr>
                <w:rFonts w:hint="eastAsia" w:ascii="Times New Roman" w:hAnsi="Times New Roman" w:eastAsia="宋体" w:cs="Times New Roman"/>
                <w:color w:val="auto"/>
                <w:sz w:val="24"/>
                <w:szCs w:val="24"/>
              </w:rPr>
              <w:t>4</w:t>
            </w:r>
            <w:r>
              <w:rPr>
                <w:rFonts w:ascii="Times New Roman" w:hAnsi="Times New Roman" w:eastAsia="宋体" w:cs="Times New Roman"/>
                <w:color w:val="auto"/>
                <w:sz w:val="24"/>
                <w:szCs w:val="24"/>
              </w:rPr>
              <w:t>年设区</w:t>
            </w:r>
            <w:r>
              <w:rPr>
                <w:rFonts w:hint="eastAsia" w:ascii="Times New Roman" w:hAnsi="Times New Roman" w:eastAsia="宋体" w:cs="Times New Roman"/>
                <w:color w:val="auto"/>
                <w:sz w:val="24"/>
                <w:szCs w:val="24"/>
              </w:rPr>
              <w:t>城</w:t>
            </w:r>
            <w:r>
              <w:rPr>
                <w:rFonts w:ascii="Times New Roman" w:hAnsi="Times New Roman" w:eastAsia="宋体" w:cs="Times New Roman"/>
                <w:color w:val="auto"/>
                <w:sz w:val="24"/>
                <w:szCs w:val="24"/>
              </w:rPr>
              <w:t>市及各县（市、区）环境空气质量的函》（桂环函〔202</w:t>
            </w:r>
            <w:r>
              <w:rPr>
                <w:rFonts w:hint="eastAsia" w:ascii="Times New Roman" w:hAnsi="Times New Roman" w:eastAsia="宋体" w:cs="Times New Roman"/>
                <w:color w:val="auto"/>
                <w:sz w:val="24"/>
                <w:szCs w:val="24"/>
              </w:rPr>
              <w:t>5</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66</w:t>
            </w:r>
            <w:r>
              <w:rPr>
                <w:rFonts w:ascii="Times New Roman" w:hAnsi="Times New Roman" w:eastAsia="宋体" w:cs="Times New Roman"/>
                <w:color w:val="auto"/>
                <w:sz w:val="24"/>
                <w:szCs w:val="24"/>
              </w:rPr>
              <w:t>号），本项目所在</w:t>
            </w:r>
            <w:r>
              <w:rPr>
                <w:rFonts w:hint="eastAsia" w:ascii="Times New Roman" w:hAnsi="Times New Roman" w:eastAsia="宋体" w:cs="Times New Roman"/>
                <w:color w:val="auto"/>
                <w:sz w:val="24"/>
                <w:szCs w:val="24"/>
              </w:rPr>
              <w:t>桂林市</w:t>
            </w:r>
            <w:r>
              <w:rPr>
                <w:rFonts w:ascii="Times New Roman" w:hAnsi="Times New Roman" w:eastAsia="宋体" w:cs="Times New Roman"/>
                <w:color w:val="auto"/>
                <w:sz w:val="24"/>
                <w:szCs w:val="24"/>
              </w:rPr>
              <w:t>环境空气质量为达标区，</w:t>
            </w:r>
            <w:r>
              <w:rPr>
                <w:rFonts w:hint="eastAsia" w:ascii="Times New Roman" w:hAnsi="Times New Roman" w:eastAsia="宋体" w:cs="Times New Roman"/>
                <w:color w:val="auto"/>
                <w:sz w:val="24"/>
                <w:szCs w:val="24"/>
              </w:rPr>
              <w:t>桂林市</w:t>
            </w:r>
            <w:r>
              <w:rPr>
                <w:rFonts w:ascii="Times New Roman" w:hAnsi="Times New Roman" w:eastAsia="宋体" w:cs="Times New Roman"/>
                <w:color w:val="auto"/>
                <w:sz w:val="24"/>
                <w:szCs w:val="24"/>
              </w:rPr>
              <w:t>环境空气质量见下表。</w:t>
            </w:r>
          </w:p>
          <w:p>
            <w:pPr>
              <w:snapToGrid w:val="0"/>
              <w:ind w:left="420" w:hanging="420"/>
              <w:jc w:val="center"/>
              <w:rPr>
                <w:rFonts w:ascii="Times New Roman" w:hAnsi="Times New Roman" w:cs="Times New Roman"/>
                <w:b/>
                <w:bCs/>
                <w:color w:val="auto"/>
                <w:szCs w:val="20"/>
              </w:rPr>
            </w:pPr>
            <w:r>
              <w:rPr>
                <w:rFonts w:ascii="Times New Roman" w:hAnsi="Times New Roman" w:eastAsia="宋体" w:cs="Times New Roman"/>
                <w:b/>
                <w:bCs/>
                <w:color w:val="auto"/>
                <w:szCs w:val="20"/>
              </w:rPr>
              <w:t>表3-2   区域空气质量现状评价表</w:t>
            </w:r>
          </w:p>
          <w:tbl>
            <w:tblPr>
              <w:tblStyle w:val="25"/>
              <w:tblW w:w="49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850"/>
              <w:gridCol w:w="1867"/>
              <w:gridCol w:w="1927"/>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pPr>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szCs w:val="21"/>
                    </w:rPr>
                    <w:t>污染物</w:t>
                  </w:r>
                </w:p>
              </w:tc>
              <w:tc>
                <w:tcPr>
                  <w:tcW w:w="1153" w:type="pct"/>
                  <w:tcBorders>
                    <w:tl2br w:val="nil"/>
                    <w:tr2bl w:val="nil"/>
                  </w:tcBorders>
                  <w:vAlign w:val="center"/>
                </w:tcPr>
                <w:p>
                  <w:pPr>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szCs w:val="21"/>
                    </w:rPr>
                    <w:t>年评价指标</w:t>
                  </w:r>
                </w:p>
              </w:tc>
              <w:tc>
                <w:tcPr>
                  <w:tcW w:w="1165" w:type="pct"/>
                  <w:tcBorders>
                    <w:tl2br w:val="nil"/>
                    <w:tr2bl w:val="nil"/>
                  </w:tcBorders>
                  <w:vAlign w:val="center"/>
                </w:tcPr>
                <w:p>
                  <w:pPr>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szCs w:val="21"/>
                    </w:rPr>
                    <w:t>评价标准/（</w:t>
                  </w:r>
                  <w:r>
                    <w:rPr>
                      <w:rFonts w:ascii="Times New Roman" w:hAnsi="Times New Roman" w:eastAsia="宋体" w:cs="Times New Roman"/>
                      <w:b/>
                      <w:color w:val="auto"/>
                      <w:szCs w:val="21"/>
                    </w:rPr>
                    <w:t>μg/m</w:t>
                  </w:r>
                  <w:r>
                    <w:rPr>
                      <w:rFonts w:ascii="Times New Roman" w:hAnsi="Times New Roman" w:eastAsia="宋体" w:cs="Times New Roman"/>
                      <w:b/>
                      <w:color w:val="auto"/>
                      <w:szCs w:val="21"/>
                      <w:vertAlign w:val="superscript"/>
                    </w:rPr>
                    <w:t>3</w:t>
                  </w:r>
                  <w:r>
                    <w:rPr>
                      <w:rFonts w:ascii="Times New Roman" w:hAnsi="Times New Roman" w:eastAsia="宋体" w:cs="Times New Roman"/>
                      <w:b/>
                      <w:bCs/>
                      <w:color w:val="auto"/>
                      <w:szCs w:val="21"/>
                    </w:rPr>
                    <w:t>）</w:t>
                  </w:r>
                </w:p>
              </w:tc>
              <w:tc>
                <w:tcPr>
                  <w:tcW w:w="1203" w:type="pct"/>
                  <w:tcBorders>
                    <w:tl2br w:val="nil"/>
                    <w:tr2bl w:val="nil"/>
                  </w:tcBorders>
                  <w:vAlign w:val="center"/>
                </w:tcPr>
                <w:p>
                  <w:pPr>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szCs w:val="21"/>
                    </w:rPr>
                    <w:t>现状浓度/（</w:t>
                  </w:r>
                  <w:r>
                    <w:rPr>
                      <w:rFonts w:ascii="Times New Roman" w:hAnsi="Times New Roman" w:eastAsia="宋体" w:cs="Times New Roman"/>
                      <w:b/>
                      <w:color w:val="auto"/>
                      <w:szCs w:val="21"/>
                    </w:rPr>
                    <w:t>μg/m</w:t>
                  </w:r>
                  <w:r>
                    <w:rPr>
                      <w:rFonts w:ascii="Times New Roman" w:hAnsi="Times New Roman" w:eastAsia="宋体" w:cs="Times New Roman"/>
                      <w:b/>
                      <w:color w:val="auto"/>
                      <w:szCs w:val="21"/>
                      <w:vertAlign w:val="superscript"/>
                    </w:rPr>
                    <w:t>3</w:t>
                  </w:r>
                  <w:r>
                    <w:rPr>
                      <w:rFonts w:ascii="Times New Roman" w:hAnsi="Times New Roman" w:eastAsia="宋体" w:cs="Times New Roman"/>
                      <w:b/>
                      <w:bCs/>
                      <w:color w:val="auto"/>
                      <w:szCs w:val="21"/>
                    </w:rPr>
                    <w:t>）</w:t>
                  </w:r>
                </w:p>
              </w:tc>
              <w:tc>
                <w:tcPr>
                  <w:tcW w:w="733" w:type="pct"/>
                  <w:tcBorders>
                    <w:tl2br w:val="nil"/>
                    <w:tr2bl w:val="nil"/>
                  </w:tcBorders>
                  <w:vAlign w:val="center"/>
                </w:tcPr>
                <w:p>
                  <w:pPr>
                    <w:jc w:val="center"/>
                    <w:rPr>
                      <w:rFonts w:ascii="Times New Roman" w:hAnsi="Times New Roman" w:eastAsia="宋体" w:cs="Times New Roman"/>
                      <w:b/>
                      <w:bCs/>
                      <w:color w:val="auto"/>
                      <w:kern w:val="0"/>
                      <w:szCs w:val="21"/>
                    </w:rPr>
                  </w:pPr>
                  <w:r>
                    <w:rPr>
                      <w:rFonts w:ascii="Times New Roman" w:hAnsi="Times New Roman" w:eastAsia="宋体" w:cs="Times New Roman"/>
                      <w:b/>
                      <w:bCs/>
                      <w:color w:val="auto"/>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SO</w:t>
                  </w:r>
                  <w:r>
                    <w:rPr>
                      <w:rFonts w:ascii="Times New Roman" w:hAnsi="Times New Roman" w:eastAsia="宋体" w:cs="Times New Roman"/>
                      <w:color w:val="auto"/>
                      <w:kern w:val="0"/>
                      <w:szCs w:val="21"/>
                      <w:vertAlign w:val="subscript"/>
                    </w:rPr>
                    <w:t>2</w:t>
                  </w:r>
                </w:p>
              </w:tc>
              <w:tc>
                <w:tcPr>
                  <w:tcW w:w="1153" w:type="pct"/>
                  <w:vMerge w:val="restart"/>
                  <w:tcBorders>
                    <w:tl2br w:val="nil"/>
                    <w:tr2bl w:val="nil"/>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年平均质量浓度</w:t>
                  </w:r>
                </w:p>
              </w:tc>
              <w:tc>
                <w:tcPr>
                  <w:tcW w:w="1165"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60</w:t>
                  </w:r>
                </w:p>
              </w:tc>
              <w:tc>
                <w:tcPr>
                  <w:tcW w:w="1203"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10</w:t>
                  </w:r>
                </w:p>
              </w:tc>
              <w:tc>
                <w:tcPr>
                  <w:tcW w:w="733" w:type="pct"/>
                  <w:tcBorders>
                    <w:tl2br w:val="nil"/>
                    <w:tr2bl w:val="nil"/>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NO</w:t>
                  </w:r>
                  <w:r>
                    <w:rPr>
                      <w:rFonts w:ascii="Times New Roman" w:hAnsi="Times New Roman" w:eastAsia="宋体" w:cs="Times New Roman"/>
                      <w:color w:val="auto"/>
                      <w:kern w:val="0"/>
                      <w:szCs w:val="21"/>
                      <w:vertAlign w:val="subscript"/>
                    </w:rPr>
                    <w:t>2</w:t>
                  </w:r>
                </w:p>
              </w:tc>
              <w:tc>
                <w:tcPr>
                  <w:tcW w:w="1153" w:type="pct"/>
                  <w:vMerge w:val="continue"/>
                  <w:tcBorders>
                    <w:tl2br w:val="nil"/>
                    <w:tr2bl w:val="nil"/>
                  </w:tcBorders>
                  <w:vAlign w:val="center"/>
                </w:tcPr>
                <w:p>
                  <w:pPr>
                    <w:widowControl/>
                    <w:jc w:val="center"/>
                    <w:rPr>
                      <w:rFonts w:ascii="Times New Roman" w:hAnsi="Times New Roman" w:eastAsia="宋体" w:cs="Times New Roman"/>
                      <w:color w:val="auto"/>
                      <w:kern w:val="0"/>
                      <w:szCs w:val="21"/>
                    </w:rPr>
                  </w:pPr>
                </w:p>
              </w:tc>
              <w:tc>
                <w:tcPr>
                  <w:tcW w:w="1165"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40</w:t>
                  </w:r>
                </w:p>
              </w:tc>
              <w:tc>
                <w:tcPr>
                  <w:tcW w:w="1203"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14</w:t>
                  </w:r>
                </w:p>
              </w:tc>
              <w:tc>
                <w:tcPr>
                  <w:tcW w:w="733"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PM</w:t>
                  </w:r>
                  <w:r>
                    <w:rPr>
                      <w:rFonts w:ascii="Times New Roman" w:hAnsi="Times New Roman" w:eastAsia="宋体" w:cs="Times New Roman"/>
                      <w:color w:val="auto"/>
                      <w:kern w:val="0"/>
                      <w:szCs w:val="21"/>
                      <w:vertAlign w:val="subscript"/>
                    </w:rPr>
                    <w:t>10</w:t>
                  </w:r>
                </w:p>
              </w:tc>
              <w:tc>
                <w:tcPr>
                  <w:tcW w:w="1153" w:type="pct"/>
                  <w:vMerge w:val="continue"/>
                  <w:tcBorders>
                    <w:tl2br w:val="nil"/>
                    <w:tr2bl w:val="nil"/>
                  </w:tcBorders>
                  <w:vAlign w:val="center"/>
                </w:tcPr>
                <w:p>
                  <w:pPr>
                    <w:widowControl/>
                    <w:jc w:val="center"/>
                    <w:rPr>
                      <w:rFonts w:ascii="Times New Roman" w:hAnsi="Times New Roman" w:eastAsia="宋体" w:cs="Times New Roman"/>
                      <w:color w:val="auto"/>
                      <w:kern w:val="0"/>
                      <w:szCs w:val="21"/>
                    </w:rPr>
                  </w:pPr>
                </w:p>
              </w:tc>
              <w:tc>
                <w:tcPr>
                  <w:tcW w:w="1165"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70</w:t>
                  </w:r>
                </w:p>
              </w:tc>
              <w:tc>
                <w:tcPr>
                  <w:tcW w:w="1203"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36</w:t>
                  </w:r>
                </w:p>
              </w:tc>
              <w:tc>
                <w:tcPr>
                  <w:tcW w:w="733"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PM</w:t>
                  </w:r>
                  <w:r>
                    <w:rPr>
                      <w:rFonts w:ascii="Times New Roman" w:hAnsi="Times New Roman" w:eastAsia="宋体" w:cs="Times New Roman"/>
                      <w:color w:val="auto"/>
                      <w:kern w:val="0"/>
                      <w:szCs w:val="21"/>
                      <w:vertAlign w:val="subscript"/>
                    </w:rPr>
                    <w:t>2.5</w:t>
                  </w:r>
                </w:p>
              </w:tc>
              <w:tc>
                <w:tcPr>
                  <w:tcW w:w="1153" w:type="pct"/>
                  <w:vMerge w:val="continue"/>
                  <w:tcBorders>
                    <w:tl2br w:val="nil"/>
                    <w:tr2bl w:val="nil"/>
                  </w:tcBorders>
                  <w:vAlign w:val="center"/>
                </w:tcPr>
                <w:p>
                  <w:pPr>
                    <w:widowControl/>
                    <w:jc w:val="center"/>
                    <w:rPr>
                      <w:rFonts w:ascii="Times New Roman" w:hAnsi="Times New Roman" w:eastAsia="宋体" w:cs="Times New Roman"/>
                      <w:color w:val="auto"/>
                      <w:kern w:val="0"/>
                      <w:szCs w:val="21"/>
                    </w:rPr>
                  </w:pPr>
                </w:p>
              </w:tc>
              <w:tc>
                <w:tcPr>
                  <w:tcW w:w="1165"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35</w:t>
                  </w:r>
                </w:p>
              </w:tc>
              <w:tc>
                <w:tcPr>
                  <w:tcW w:w="1203"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27.8</w:t>
                  </w:r>
                </w:p>
              </w:tc>
              <w:tc>
                <w:tcPr>
                  <w:tcW w:w="733"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CO</w:t>
                  </w:r>
                </w:p>
              </w:tc>
              <w:tc>
                <w:tcPr>
                  <w:tcW w:w="1153" w:type="pct"/>
                  <w:vMerge w:val="continue"/>
                  <w:tcBorders>
                    <w:tl2br w:val="nil"/>
                    <w:tr2bl w:val="nil"/>
                  </w:tcBorders>
                  <w:vAlign w:val="center"/>
                </w:tcPr>
                <w:p>
                  <w:pPr>
                    <w:widowControl/>
                    <w:jc w:val="center"/>
                    <w:rPr>
                      <w:rFonts w:ascii="Times New Roman" w:hAnsi="Times New Roman" w:eastAsia="宋体" w:cs="Times New Roman"/>
                      <w:color w:val="auto"/>
                      <w:kern w:val="0"/>
                      <w:szCs w:val="21"/>
                    </w:rPr>
                  </w:pPr>
                </w:p>
              </w:tc>
              <w:tc>
                <w:tcPr>
                  <w:tcW w:w="1165"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4000</w:t>
                  </w:r>
                </w:p>
              </w:tc>
              <w:tc>
                <w:tcPr>
                  <w:tcW w:w="1203"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1000</w:t>
                  </w:r>
                </w:p>
              </w:tc>
              <w:tc>
                <w:tcPr>
                  <w:tcW w:w="733"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43"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O</w:t>
                  </w:r>
                  <w:r>
                    <w:rPr>
                      <w:rFonts w:ascii="Times New Roman" w:hAnsi="Times New Roman" w:eastAsia="宋体" w:cs="Times New Roman"/>
                      <w:color w:val="auto"/>
                      <w:kern w:val="0"/>
                      <w:szCs w:val="21"/>
                      <w:vertAlign w:val="subscript"/>
                    </w:rPr>
                    <w:t>3</w:t>
                  </w:r>
                </w:p>
              </w:tc>
              <w:tc>
                <w:tcPr>
                  <w:tcW w:w="1153" w:type="pct"/>
                  <w:tcBorders>
                    <w:tl2br w:val="nil"/>
                    <w:tr2bl w:val="nil"/>
                  </w:tcBorders>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8h平均质量浓度</w:t>
                  </w:r>
                </w:p>
              </w:tc>
              <w:tc>
                <w:tcPr>
                  <w:tcW w:w="1165"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160</w:t>
                  </w:r>
                </w:p>
              </w:tc>
              <w:tc>
                <w:tcPr>
                  <w:tcW w:w="1203"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123</w:t>
                  </w:r>
                </w:p>
              </w:tc>
              <w:tc>
                <w:tcPr>
                  <w:tcW w:w="733" w:type="pct"/>
                  <w:tcBorders>
                    <w:tl2br w:val="nil"/>
                    <w:tr2bl w:val="nil"/>
                  </w:tcBorders>
                  <w:vAlign w:val="center"/>
                </w:tcPr>
                <w:p>
                  <w:pPr>
                    <w:widowControl/>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897" w:type="pct"/>
                  <w:gridSpan w:val="2"/>
                  <w:tcBorders>
                    <w:tl2br w:val="nil"/>
                    <w:tr2bl w:val="nil"/>
                  </w:tcBorders>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空气质量优良天数比率（%）</w:t>
                  </w:r>
                </w:p>
              </w:tc>
              <w:tc>
                <w:tcPr>
                  <w:tcW w:w="3102" w:type="pct"/>
                  <w:gridSpan w:val="3"/>
                  <w:tcBorders>
                    <w:tl2br w:val="nil"/>
                    <w:tr2bl w:val="nil"/>
                  </w:tcBorders>
                  <w:vAlign w:val="center"/>
                </w:tcPr>
                <w:p>
                  <w:pPr>
                    <w:widowControl/>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96.7</w:t>
                  </w:r>
                </w:p>
              </w:tc>
            </w:tr>
          </w:tbl>
          <w:p>
            <w:pPr>
              <w:snapToGrid w:val="0"/>
              <w:spacing w:before="156" w:beforeLines="50"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本项目位于</w:t>
            </w:r>
            <w:r>
              <w:rPr>
                <w:rFonts w:hint="eastAsia" w:ascii="Times New Roman" w:hAnsi="Times New Roman" w:eastAsia="宋体" w:cs="Times New Roman"/>
                <w:color w:val="auto"/>
                <w:sz w:val="24"/>
                <w:szCs w:val="24"/>
              </w:rPr>
              <w:t>桂林市七星区</w:t>
            </w:r>
            <w:r>
              <w:rPr>
                <w:rFonts w:ascii="Times New Roman" w:hAnsi="Times New Roman" w:eastAsia="宋体" w:cs="Times New Roman"/>
                <w:color w:val="auto"/>
                <w:sz w:val="24"/>
                <w:szCs w:val="24"/>
              </w:rPr>
              <w:t>，环境</w:t>
            </w:r>
            <w:r>
              <w:rPr>
                <w:rFonts w:hint="eastAsia" w:ascii="Times New Roman" w:hAnsi="Times New Roman" w:eastAsia="宋体" w:cs="Times New Roman"/>
                <w:color w:val="auto"/>
                <w:sz w:val="24"/>
                <w:szCs w:val="24"/>
              </w:rPr>
              <w:t>空气</w:t>
            </w:r>
            <w:r>
              <w:rPr>
                <w:rFonts w:ascii="Times New Roman" w:hAnsi="Times New Roman" w:eastAsia="宋体" w:cs="Times New Roman"/>
                <w:color w:val="auto"/>
                <w:sz w:val="24"/>
                <w:szCs w:val="24"/>
              </w:rPr>
              <w:t>质量能达到《环境空气质量标准》（GB3095-2012）二级标准，项目所在区域环境空气质量良好，属于达标区范围。</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2）其他污染物</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项目废气污染物主要为硫酸雾、氯化氢和挥发性有机物（以非甲烷总烃计）。常温下98%浓硫酸挥发极微，37%浓盐酸有一定挥发性，但项目试剂配制过程操作均在通风橱内进行，配制设备大多为密闭设备，由于每次配制所需试剂取用量非常少，则硫酸雾、氯化氢产生量为微量，也不属于国家、地方环境空气质量标准中有标准限值要求的特征污染物，因此</w:t>
            </w:r>
            <w:r>
              <w:rPr>
                <w:rFonts w:hint="eastAsia" w:ascii="Times New Roman" w:hAnsi="Times New Roman" w:eastAsia="宋体" w:cs="Times New Roman"/>
                <w:bCs/>
                <w:color w:val="auto"/>
                <w:sz w:val="24"/>
                <w:szCs w:val="24"/>
              </w:rPr>
              <w:t>本次仅对</w:t>
            </w:r>
            <w:r>
              <w:rPr>
                <w:rFonts w:hint="eastAsia" w:ascii="Times New Roman" w:hAnsi="Times New Roman" w:eastAsia="宋体" w:cs="Times New Roman"/>
                <w:color w:val="auto"/>
                <w:sz w:val="24"/>
                <w:szCs w:val="28"/>
              </w:rPr>
              <w:t>挥发性有机物（以非甲烷总烃计）进行</w:t>
            </w:r>
            <w:r>
              <w:rPr>
                <w:rFonts w:hint="eastAsia" w:ascii="Times New Roman" w:hAnsi="Times New Roman" w:eastAsia="宋体" w:cs="Times New Roman"/>
                <w:bCs/>
                <w:color w:val="auto"/>
                <w:sz w:val="24"/>
                <w:szCs w:val="24"/>
              </w:rPr>
              <w:t>补充监测，</w:t>
            </w:r>
            <w:r>
              <w:rPr>
                <w:rFonts w:hint="eastAsia" w:ascii="Times New Roman" w:hAnsi="Times New Roman" w:eastAsia="宋体" w:cs="Times New Roman"/>
                <w:color w:val="auto"/>
                <w:sz w:val="24"/>
                <w:szCs w:val="28"/>
              </w:rPr>
              <w:t>由广西生之源环境监测有限责任公司监测。</w:t>
            </w:r>
          </w:p>
          <w:p>
            <w:pPr>
              <w:spacing w:line="360" w:lineRule="auto"/>
              <w:ind w:firstLine="480" w:firstLineChars="200"/>
              <w:rPr>
                <w:rFonts w:ascii="Times New Roman" w:hAnsi="Times New Roman" w:eastAsia="宋体" w:cs="Times New Roman"/>
                <w:color w:val="auto"/>
                <w:sz w:val="24"/>
                <w:szCs w:val="24"/>
              </w:rPr>
            </w:pPr>
            <w:r>
              <w:rPr>
                <w:rFonts w:hint="eastAsia" w:ascii="宋体" w:hAnsi="宋体" w:eastAsia="宋体" w:cs="宋体"/>
                <w:color w:val="auto"/>
                <w:sz w:val="24"/>
                <w:szCs w:val="24"/>
                <w:lang w:eastAsia="ja-JP"/>
              </w:rPr>
              <w:t>①</w:t>
            </w:r>
            <w:r>
              <w:rPr>
                <w:rFonts w:hint="eastAsia" w:ascii="Times New Roman" w:hAnsi="Times New Roman" w:eastAsia="宋体" w:cs="Times New Roman"/>
                <w:color w:val="auto"/>
                <w:sz w:val="24"/>
                <w:szCs w:val="24"/>
              </w:rPr>
              <w:t>监测点位：A1厂界下风向监测点。</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②监测时间：</w:t>
            </w:r>
            <w:r>
              <w:rPr>
                <w:rFonts w:hint="eastAsia" w:ascii="Times New Roman" w:hAnsi="Times New Roman" w:eastAsia="宋体" w:cs="Times New Roman"/>
                <w:color w:val="auto"/>
                <w:sz w:val="24"/>
                <w:szCs w:val="28"/>
              </w:rPr>
              <w:t>2025年3月12日~14日。</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③监测频率：1次/天，监测3天。</w:t>
            </w:r>
          </w:p>
          <w:p>
            <w:pPr>
              <w:spacing w:line="360" w:lineRule="auto"/>
              <w:ind w:firstLine="480" w:firstLineChars="200"/>
              <w:rPr>
                <w:rFonts w:ascii="Times New Roman" w:hAnsi="Times New Roman" w:eastAsia="宋体" w:cs="Times New Roman"/>
                <w:color w:val="auto"/>
                <w:sz w:val="24"/>
                <w:szCs w:val="24"/>
              </w:rPr>
            </w:pPr>
            <w:r>
              <w:rPr>
                <w:rFonts w:hint="eastAsia" w:ascii="宋体" w:hAnsi="宋体" w:eastAsia="宋体" w:cs="宋体"/>
                <w:color w:val="auto"/>
                <w:sz w:val="24"/>
                <w:szCs w:val="24"/>
                <w:lang w:eastAsia="ja-JP"/>
              </w:rPr>
              <w:t>④</w:t>
            </w:r>
            <w:r>
              <w:rPr>
                <w:rFonts w:hint="eastAsia" w:ascii="Times New Roman" w:hAnsi="Times New Roman" w:eastAsia="宋体" w:cs="Times New Roman"/>
                <w:color w:val="auto"/>
                <w:sz w:val="24"/>
                <w:szCs w:val="24"/>
              </w:rPr>
              <w:t>评价方法：</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统计各监测点的日均浓度范围，最大质量浓度值标准指数及超标率。用单因子指数法进行空气环境质量现状评价，公式如下：</w:t>
            </w:r>
          </w:p>
          <w:p>
            <w:pPr>
              <w:spacing w:line="360"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P</w:t>
            </w:r>
            <w:r>
              <w:rPr>
                <w:rFonts w:ascii="Times New Roman" w:hAnsi="Times New Roman" w:eastAsia="宋体" w:cs="Times New Roman"/>
                <w:color w:val="auto"/>
                <w:sz w:val="24"/>
                <w:szCs w:val="24"/>
                <w:vertAlign w:val="subscript"/>
              </w:rPr>
              <w:t>i</w:t>
            </w:r>
            <w:r>
              <w:rPr>
                <w:rFonts w:ascii="Times New Roman" w:hAnsi="Times New Roman" w:eastAsia="宋体" w:cs="Times New Roman"/>
                <w:color w:val="auto"/>
                <w:sz w:val="24"/>
                <w:szCs w:val="24"/>
              </w:rPr>
              <w:t>= C</w:t>
            </w:r>
            <w:r>
              <w:rPr>
                <w:rFonts w:ascii="Times New Roman" w:hAnsi="Times New Roman" w:eastAsia="宋体" w:cs="Times New Roman"/>
                <w:color w:val="auto"/>
                <w:sz w:val="24"/>
                <w:szCs w:val="24"/>
                <w:vertAlign w:val="subscript"/>
              </w:rPr>
              <w:t>i</w:t>
            </w:r>
            <w:r>
              <w:rPr>
                <w:rFonts w:ascii="Times New Roman" w:hAnsi="Times New Roman" w:eastAsia="宋体" w:cs="Times New Roman"/>
                <w:color w:val="auto"/>
                <w:sz w:val="24"/>
                <w:szCs w:val="24"/>
              </w:rPr>
              <w:t>/C</w:t>
            </w:r>
            <w:r>
              <w:rPr>
                <w:rFonts w:ascii="Times New Roman" w:hAnsi="Times New Roman" w:eastAsia="宋体" w:cs="Times New Roman"/>
                <w:color w:val="auto"/>
                <w:sz w:val="24"/>
                <w:szCs w:val="24"/>
                <w:vertAlign w:val="subscript"/>
              </w:rPr>
              <w:t>oi</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式中：</w:t>
            </w:r>
            <w:r>
              <w:rPr>
                <w:rFonts w:ascii="Times New Roman" w:hAnsi="Times New Roman" w:eastAsia="宋体" w:cs="Times New Roman"/>
                <w:color w:val="auto"/>
                <w:sz w:val="24"/>
                <w:szCs w:val="24"/>
              </w:rPr>
              <w:t>P</w:t>
            </w:r>
            <w:r>
              <w:rPr>
                <w:rFonts w:ascii="Times New Roman" w:hAnsi="Times New Roman" w:eastAsia="宋体" w:cs="Times New Roman"/>
                <w:color w:val="auto"/>
                <w:sz w:val="24"/>
                <w:szCs w:val="24"/>
                <w:vertAlign w:val="subscript"/>
              </w:rPr>
              <w:t>i</w:t>
            </w:r>
            <w:r>
              <w:rPr>
                <w:rFonts w:ascii="Times New Roman" w:hAnsi="Times New Roman" w:eastAsia="宋体" w:cs="Times New Roman"/>
                <w:color w:val="auto"/>
                <w:sz w:val="24"/>
                <w:szCs w:val="24"/>
              </w:rPr>
              <w:t>——某污染物的单项质量指数；</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C</w:t>
            </w:r>
            <w:r>
              <w:rPr>
                <w:rFonts w:ascii="Times New Roman" w:hAnsi="Times New Roman" w:eastAsia="宋体" w:cs="Times New Roman"/>
                <w:color w:val="auto"/>
                <w:sz w:val="24"/>
                <w:szCs w:val="24"/>
                <w:vertAlign w:val="subscript"/>
              </w:rPr>
              <w:t>i</w:t>
            </w:r>
            <w:r>
              <w:rPr>
                <w:rFonts w:ascii="Times New Roman" w:hAnsi="Times New Roman" w:eastAsia="宋体" w:cs="Times New Roman"/>
                <w:color w:val="auto"/>
                <w:sz w:val="24"/>
                <w:szCs w:val="24"/>
              </w:rPr>
              <w:t>——某污染物的实测浓度，mg/m</w:t>
            </w:r>
            <w:r>
              <w:rPr>
                <w:rFonts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C</w:t>
            </w:r>
            <w:r>
              <w:rPr>
                <w:rFonts w:ascii="Times New Roman" w:hAnsi="Times New Roman" w:eastAsia="宋体" w:cs="Times New Roman"/>
                <w:color w:val="auto"/>
                <w:sz w:val="24"/>
                <w:szCs w:val="24"/>
                <w:vertAlign w:val="subscript"/>
              </w:rPr>
              <w:t>oi</w:t>
            </w:r>
            <w:r>
              <w:rPr>
                <w:rFonts w:ascii="Times New Roman" w:hAnsi="Times New Roman" w:eastAsia="宋体" w:cs="Times New Roman"/>
                <w:color w:val="auto"/>
                <w:sz w:val="24"/>
                <w:szCs w:val="24"/>
              </w:rPr>
              <w:t>——某污染物的评价标准，mg/m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标准指数</w:t>
            </w:r>
            <w:r>
              <w:rPr>
                <w:rFonts w:ascii="Times New Roman" w:hAnsi="Times New Roman" w:eastAsia="宋体" w:cs="Times New Roman"/>
                <w:color w:val="auto"/>
                <w:sz w:val="24"/>
                <w:szCs w:val="24"/>
              </w:rPr>
              <w:t>&gt;1，表明该参数超过了规定的空气环境质量标准限值，标准指数越大，说</w:t>
            </w:r>
            <w:r>
              <w:rPr>
                <w:rFonts w:hint="eastAsia" w:ascii="Times New Roman" w:hAnsi="Times New Roman" w:eastAsia="宋体" w:cs="Times New Roman"/>
                <w:color w:val="auto"/>
                <w:sz w:val="24"/>
                <w:szCs w:val="24"/>
              </w:rPr>
              <w:t>明超标越严重。</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⑤评价标准：非甲烷总烃参考《大气污染物排放标准详解》中的标准限值（2.0mg/m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⑥监测结果：现状监测结果及评价见表</w:t>
            </w:r>
            <w:r>
              <w:rPr>
                <w:rFonts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rPr>
              <w:t>3</w:t>
            </w:r>
            <w:r>
              <w:rPr>
                <w:rFonts w:ascii="Times New Roman" w:hAnsi="Times New Roman" w:eastAsia="宋体" w:cs="Times New Roman"/>
                <w:color w:val="auto"/>
                <w:sz w:val="24"/>
                <w:szCs w:val="24"/>
              </w:rPr>
              <w:t>。</w:t>
            </w:r>
          </w:p>
          <w:p>
            <w:pPr>
              <w:spacing w:line="360" w:lineRule="auto"/>
              <w:rPr>
                <w:rFonts w:ascii="Times New Roman" w:hAnsi="Times New Roman" w:eastAsia="宋体" w:cs="Times New Roman"/>
                <w:color w:val="auto"/>
                <w:sz w:val="24"/>
                <w:szCs w:val="24"/>
              </w:rPr>
            </w:pPr>
          </w:p>
          <w:p>
            <w:pPr>
              <w:rPr>
                <w:rFonts w:ascii="Times New Roman" w:hAnsi="Times New Roman" w:eastAsia="宋体" w:cs="Times New Roman"/>
                <w:b/>
                <w:bCs/>
                <w:color w:val="auto"/>
                <w:szCs w:val="21"/>
              </w:rPr>
            </w:pPr>
          </w:p>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表3</w:t>
            </w:r>
            <w:r>
              <w:rPr>
                <w:rFonts w:ascii="Times New Roman" w:hAnsi="Times New Roman" w:eastAsia="宋体" w:cs="Times New Roman"/>
                <w:b/>
                <w:bCs/>
                <w:color w:val="auto"/>
                <w:szCs w:val="21"/>
              </w:rPr>
              <w:t>-</w:t>
            </w:r>
            <w:r>
              <w:rPr>
                <w:rFonts w:hint="eastAsia" w:ascii="Times New Roman" w:hAnsi="Times New Roman" w:eastAsia="宋体" w:cs="Times New Roman"/>
                <w:b/>
                <w:bCs/>
                <w:color w:val="auto"/>
                <w:szCs w:val="21"/>
              </w:rPr>
              <w:t>3</w:t>
            </w:r>
            <w:r>
              <w:rPr>
                <w:rFonts w:ascii="Times New Roman" w:hAnsi="Times New Roman" w:eastAsia="宋体" w:cs="Times New Roman"/>
                <w:b/>
                <w:bCs/>
                <w:color w:val="auto"/>
                <w:szCs w:val="21"/>
              </w:rPr>
              <w:t xml:space="preserve">  </w:t>
            </w:r>
            <w:r>
              <w:rPr>
                <w:rFonts w:hint="eastAsia" w:ascii="Times New Roman" w:hAnsi="Times New Roman" w:eastAsia="宋体" w:cs="Times New Roman"/>
                <w:b/>
                <w:bCs/>
                <w:color w:val="auto"/>
                <w:szCs w:val="21"/>
              </w:rPr>
              <w:t>环境空气质量现状评价表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765"/>
              <w:gridCol w:w="1237"/>
              <w:gridCol w:w="863"/>
              <w:gridCol w:w="850"/>
              <w:gridCol w:w="885"/>
              <w:gridCol w:w="870"/>
              <w:gridCol w:w="1280"/>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监测</w:t>
                  </w:r>
                </w:p>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点位</w:t>
                  </w:r>
                </w:p>
              </w:tc>
              <w:tc>
                <w:tcPr>
                  <w:tcW w:w="765"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监测</w:t>
                  </w:r>
                </w:p>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因子</w:t>
                  </w:r>
                </w:p>
              </w:tc>
              <w:tc>
                <w:tcPr>
                  <w:tcW w:w="1237"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监测</w:t>
                  </w:r>
                </w:p>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时间</w:t>
                  </w:r>
                </w:p>
              </w:tc>
              <w:tc>
                <w:tcPr>
                  <w:tcW w:w="863" w:type="dxa"/>
                  <w:shd w:val="clear" w:color="auto" w:fill="auto"/>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监测</w:t>
                  </w:r>
                </w:p>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浓度(均值)</w:t>
                  </w:r>
                </w:p>
              </w:tc>
              <w:tc>
                <w:tcPr>
                  <w:tcW w:w="850"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检出限</w:t>
                  </w:r>
                </w:p>
              </w:tc>
              <w:tc>
                <w:tcPr>
                  <w:tcW w:w="885"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标准</w:t>
                  </w:r>
                </w:p>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限值</w:t>
                  </w:r>
                </w:p>
              </w:tc>
              <w:tc>
                <w:tcPr>
                  <w:tcW w:w="870"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单位</w:t>
                  </w:r>
                </w:p>
              </w:tc>
              <w:tc>
                <w:tcPr>
                  <w:tcW w:w="1280" w:type="dxa"/>
                  <w:vAlign w:val="center"/>
                </w:tcPr>
                <w:p>
                  <w:pPr>
                    <w:jc w:val="center"/>
                    <w:rPr>
                      <w:rFonts w:ascii="Times New Roman" w:hAnsi="Times New Roman" w:eastAsia="宋体" w:cs="Times New Roman"/>
                      <w:b/>
                      <w:bCs/>
                      <w:color w:val="auto"/>
                      <w:szCs w:val="21"/>
                      <w:highlight w:val="yellow"/>
                    </w:rPr>
                  </w:pPr>
                  <w:r>
                    <w:rPr>
                      <w:rFonts w:hint="eastAsia" w:ascii="Times New Roman" w:hAnsi="Times New Roman" w:eastAsia="宋体" w:cs="Times New Roman"/>
                      <w:b/>
                      <w:bCs/>
                      <w:color w:val="auto"/>
                      <w:szCs w:val="21"/>
                    </w:rPr>
                    <w:t>标准指数P</w:t>
                  </w:r>
                  <w:r>
                    <w:rPr>
                      <w:rFonts w:hint="eastAsia" w:ascii="Times New Roman" w:hAnsi="Times New Roman" w:eastAsia="宋体" w:cs="Times New Roman"/>
                      <w:b/>
                      <w:bCs/>
                      <w:color w:val="auto"/>
                      <w:szCs w:val="21"/>
                      <w:vertAlign w:val="subscript"/>
                    </w:rPr>
                    <w:t>i</w:t>
                  </w:r>
                </w:p>
              </w:tc>
              <w:tc>
                <w:tcPr>
                  <w:tcW w:w="723"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57" w:type="dxa"/>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A1</w:t>
                  </w:r>
                </w:p>
              </w:tc>
              <w:tc>
                <w:tcPr>
                  <w:tcW w:w="765" w:type="dxa"/>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非甲烷总烃</w:t>
                  </w:r>
                </w:p>
              </w:tc>
              <w:tc>
                <w:tcPr>
                  <w:tcW w:w="1237"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2025.3.12</w:t>
                  </w:r>
                </w:p>
              </w:tc>
              <w:tc>
                <w:tcPr>
                  <w:tcW w:w="863"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0.46</w:t>
                  </w:r>
                </w:p>
              </w:tc>
              <w:tc>
                <w:tcPr>
                  <w:tcW w:w="850" w:type="dxa"/>
                  <w:vMerge w:val="restar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0.07</w:t>
                  </w:r>
                </w:p>
              </w:tc>
              <w:tc>
                <w:tcPr>
                  <w:tcW w:w="885" w:type="dxa"/>
                  <w:vMerge w:val="restar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2.0</w:t>
                  </w:r>
                </w:p>
              </w:tc>
              <w:tc>
                <w:tcPr>
                  <w:tcW w:w="870" w:type="dxa"/>
                  <w:vMerge w:val="restar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mg/m</w:t>
                  </w:r>
                  <w:r>
                    <w:rPr>
                      <w:rFonts w:hint="eastAsia" w:ascii="Times New Roman" w:hAnsi="Times New Roman" w:eastAsia="宋体" w:cs="Times New Roman"/>
                      <w:color w:val="auto"/>
                      <w:szCs w:val="21"/>
                      <w:vertAlign w:val="superscript"/>
                    </w:rPr>
                    <w:t>3</w:t>
                  </w:r>
                </w:p>
              </w:tc>
              <w:tc>
                <w:tcPr>
                  <w:tcW w:w="1280" w:type="dxa"/>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0.23</w:t>
                  </w:r>
                </w:p>
              </w:tc>
              <w:tc>
                <w:tcPr>
                  <w:tcW w:w="723"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57"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237"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2025.3.13</w:t>
                  </w:r>
                </w:p>
              </w:tc>
              <w:tc>
                <w:tcPr>
                  <w:tcW w:w="863"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0.48</w:t>
                  </w:r>
                </w:p>
              </w:tc>
              <w:tc>
                <w:tcPr>
                  <w:tcW w:w="850" w:type="dxa"/>
                  <w:vMerge w:val="continue"/>
                  <w:vAlign w:val="center"/>
                </w:tcPr>
                <w:p>
                  <w:pPr>
                    <w:jc w:val="center"/>
                    <w:rPr>
                      <w:rFonts w:ascii="Times New Roman" w:hAnsi="Times New Roman" w:eastAsia="宋体" w:cs="Times New Roman"/>
                      <w:color w:val="auto"/>
                      <w:szCs w:val="21"/>
                    </w:rPr>
                  </w:pPr>
                </w:p>
              </w:tc>
              <w:tc>
                <w:tcPr>
                  <w:tcW w:w="885" w:type="dxa"/>
                  <w:vMerge w:val="continue"/>
                  <w:vAlign w:val="center"/>
                </w:tcPr>
                <w:p>
                  <w:pPr>
                    <w:jc w:val="center"/>
                    <w:rPr>
                      <w:rFonts w:ascii="Times New Roman" w:hAnsi="Times New Roman" w:eastAsia="宋体" w:cs="Times New Roman"/>
                      <w:color w:val="auto"/>
                      <w:szCs w:val="21"/>
                    </w:rPr>
                  </w:pPr>
                </w:p>
              </w:tc>
              <w:tc>
                <w:tcPr>
                  <w:tcW w:w="870" w:type="dxa"/>
                  <w:vMerge w:val="continue"/>
                  <w:vAlign w:val="center"/>
                </w:tcPr>
                <w:p>
                  <w:pPr>
                    <w:jc w:val="center"/>
                    <w:rPr>
                      <w:rFonts w:ascii="Times New Roman" w:hAnsi="Times New Roman" w:eastAsia="宋体" w:cs="Times New Roman"/>
                      <w:color w:val="auto"/>
                      <w:szCs w:val="21"/>
                    </w:rPr>
                  </w:pPr>
                </w:p>
              </w:tc>
              <w:tc>
                <w:tcPr>
                  <w:tcW w:w="1280" w:type="dxa"/>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0.24</w:t>
                  </w:r>
                </w:p>
              </w:tc>
              <w:tc>
                <w:tcPr>
                  <w:tcW w:w="723"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57"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237"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2025.3.14</w:t>
                  </w:r>
                </w:p>
              </w:tc>
              <w:tc>
                <w:tcPr>
                  <w:tcW w:w="863"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0.48</w:t>
                  </w:r>
                </w:p>
              </w:tc>
              <w:tc>
                <w:tcPr>
                  <w:tcW w:w="850" w:type="dxa"/>
                  <w:vMerge w:val="continue"/>
                  <w:vAlign w:val="center"/>
                </w:tcPr>
                <w:p>
                  <w:pPr>
                    <w:jc w:val="center"/>
                    <w:rPr>
                      <w:rFonts w:ascii="Times New Roman" w:hAnsi="Times New Roman" w:eastAsia="宋体" w:cs="Times New Roman"/>
                      <w:color w:val="auto"/>
                      <w:szCs w:val="21"/>
                    </w:rPr>
                  </w:pPr>
                </w:p>
              </w:tc>
              <w:tc>
                <w:tcPr>
                  <w:tcW w:w="885" w:type="dxa"/>
                  <w:vMerge w:val="continue"/>
                  <w:vAlign w:val="center"/>
                </w:tcPr>
                <w:p>
                  <w:pPr>
                    <w:jc w:val="center"/>
                    <w:rPr>
                      <w:rFonts w:ascii="Times New Roman" w:hAnsi="Times New Roman" w:eastAsia="宋体" w:cs="Times New Roman"/>
                      <w:color w:val="auto"/>
                      <w:szCs w:val="21"/>
                    </w:rPr>
                  </w:pPr>
                </w:p>
              </w:tc>
              <w:tc>
                <w:tcPr>
                  <w:tcW w:w="870" w:type="dxa"/>
                  <w:vMerge w:val="continue"/>
                  <w:vAlign w:val="center"/>
                </w:tcPr>
                <w:p>
                  <w:pPr>
                    <w:jc w:val="center"/>
                    <w:rPr>
                      <w:rFonts w:ascii="Times New Roman" w:hAnsi="Times New Roman" w:eastAsia="宋体" w:cs="Times New Roman"/>
                      <w:color w:val="auto"/>
                      <w:szCs w:val="21"/>
                    </w:rPr>
                  </w:pPr>
                </w:p>
              </w:tc>
              <w:tc>
                <w:tcPr>
                  <w:tcW w:w="1280" w:type="dxa"/>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0.24</w:t>
                  </w:r>
                </w:p>
              </w:tc>
              <w:tc>
                <w:tcPr>
                  <w:tcW w:w="723"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达标</w:t>
                  </w:r>
                </w:p>
              </w:tc>
            </w:tr>
          </w:tbl>
          <w:p>
            <w:pPr>
              <w:snapToGrid w:val="0"/>
              <w:spacing w:before="156" w:beforeLines="50"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根据以上统计分析结果可知，项目所在区域A1监测点的非甲烷总烃满足参考的《大气污染物排放标准详解》中的标准限值要求</w:t>
            </w:r>
            <w:r>
              <w:rPr>
                <w:rFonts w:hint="eastAsia" w:ascii="Times New Roman" w:hAnsi="Times New Roman" w:eastAsia="宋体" w:cs="Times New Roman"/>
                <w:color w:val="auto"/>
                <w:sz w:val="24"/>
                <w:szCs w:val="28"/>
              </w:rPr>
              <w:t>。</w:t>
            </w:r>
          </w:p>
          <w:p>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（2）</w:t>
            </w:r>
            <w:r>
              <w:rPr>
                <w:rFonts w:ascii="Times New Roman" w:hAnsi="Times New Roman" w:eastAsia="宋体" w:cs="Times New Roman"/>
                <w:b/>
                <w:color w:val="auto"/>
                <w:sz w:val="24"/>
                <w:szCs w:val="24"/>
              </w:rPr>
              <w:t>地表水环境质量现状</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距离本项目最近的地表水体为项目西面约3.2km的小东江，为漓江支流，区域水质执行《地表水环境质量标准》（GB3838-2002）Ⅳ类标准。根据《2024年桂林市生态环境状况公报》：2024年，桂林市国控地表水环境监测断面共14个。国控地表水环境监测断面漓江、甘棠江、桂江、湘江、夫夷水、灌江、洛清江、寻江、灵渠、恭城河以及荔浦河断面为Ⅰ～Ⅱ类水质，水质评级均为优，符合各断面水质目标要求。因此，项目所在区域地表水环境质量较好。</w:t>
            </w:r>
          </w:p>
          <w:p>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（3）声环境</w:t>
            </w:r>
            <w:r>
              <w:rPr>
                <w:rFonts w:ascii="Times New Roman" w:hAnsi="Times New Roman" w:eastAsia="宋体" w:cs="Times New Roman"/>
                <w:b/>
                <w:color w:val="auto"/>
                <w:sz w:val="24"/>
                <w:szCs w:val="24"/>
              </w:rPr>
              <w:t>质量现状</w:t>
            </w:r>
          </w:p>
          <w:p>
            <w:pPr>
              <w:spacing w:line="360" w:lineRule="auto"/>
              <w:ind w:firstLine="456"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pacing w:val="-6"/>
                <w:sz w:val="24"/>
              </w:rPr>
              <w:t>根据《建设项目环境影响报告表编制技术指南》（污染影响类）（试行），厂界外周边50米范围内存在声环境保护目标的建设项目，应监测保护目标声环境质量现状并评价达标情况。本项目周边50m范围内无声环境保护目标，不需监测保护目标声环境质量并现状评价。</w:t>
            </w:r>
          </w:p>
          <w:p>
            <w:pPr>
              <w:spacing w:line="360" w:lineRule="auto"/>
              <w:ind w:firstLine="482"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（4）生态</w:t>
            </w:r>
            <w:r>
              <w:rPr>
                <w:rFonts w:hint="eastAsia" w:ascii="Times New Roman" w:hAnsi="Times New Roman" w:eastAsia="宋体" w:cs="Times New Roman"/>
                <w:b/>
                <w:color w:val="auto"/>
                <w:sz w:val="24"/>
                <w:szCs w:val="24"/>
              </w:rPr>
              <w:t>环境</w:t>
            </w:r>
            <w:r>
              <w:rPr>
                <w:rFonts w:ascii="Times New Roman" w:hAnsi="Times New Roman" w:eastAsia="宋体" w:cs="Times New Roman"/>
                <w:b/>
                <w:color w:val="auto"/>
                <w:sz w:val="24"/>
                <w:szCs w:val="24"/>
              </w:rPr>
              <w:t>质量现状</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项目位于</w:t>
            </w:r>
            <w:r>
              <w:rPr>
                <w:rFonts w:hint="eastAsia" w:ascii="Times New Roman" w:hAnsi="Times New Roman" w:eastAsia="宋体" w:cs="Times New Roman"/>
                <w:color w:val="auto"/>
                <w:sz w:val="24"/>
                <w:szCs w:val="28"/>
              </w:rPr>
              <w:t>桂林市七星区信息产业园D-07号</w:t>
            </w:r>
            <w:r>
              <w:rPr>
                <w:rFonts w:hint="eastAsia" w:ascii="Times New Roman" w:hAnsi="Times New Roman" w:eastAsia="宋体" w:cs="Times New Roman"/>
                <w:color w:val="auto"/>
                <w:sz w:val="24"/>
                <w:szCs w:val="24"/>
              </w:rPr>
              <w:t>，项目区域属于城市建成区。项目厂区地面大部分已进行水泥硬化，项目建设区主要为厂区种植的常见树木和杂草；项目周边多为企业和居民区，绿化程度较低。项目区域内的动物主要为鼠类、蛙类和蛇类等常见物种。项目东面马王庙内有两颗古树樟（樟科，樟属，学名：</w:t>
            </w:r>
            <w:r>
              <w:rPr>
                <w:rFonts w:hint="eastAsia" w:ascii="Times New Roman" w:hAnsi="Times New Roman" w:eastAsia="宋体" w:cs="Times New Roman"/>
                <w:i/>
                <w:iCs/>
                <w:color w:val="auto"/>
                <w:sz w:val="24"/>
                <w:szCs w:val="24"/>
              </w:rPr>
              <w:t>Cinnamomum camphora</w:t>
            </w:r>
            <w:r>
              <w:rPr>
                <w:rFonts w:hint="eastAsia" w:ascii="Times New Roman" w:hAnsi="Times New Roman" w:eastAsia="宋体" w:cs="Times New Roman"/>
                <w:color w:val="auto"/>
                <w:sz w:val="24"/>
                <w:szCs w:val="24"/>
              </w:rPr>
              <w:t xml:space="preserve"> (L.) Presl），其中一颗古树编号45030520020313125，树龄280年以上，另一颗古树编号45030520020313124，树龄250年以上，根据《广西壮族自治区古树名木保护条例》判断均为三级古树，实行三级保护。项目周边500m范围内无其他风景名胜区、自然保护区及文化遗产等特殊保护目标，生态环境不属于敏感区。项目区域内未发现其他列入国家保护的珍贵野生动植物，也没有发现国家重点保护动物。</w:t>
            </w:r>
          </w:p>
          <w:p>
            <w:pPr>
              <w:spacing w:line="360" w:lineRule="auto"/>
              <w:ind w:firstLine="482" w:firstLineChars="200"/>
              <w:rPr>
                <w:rStyle w:val="30"/>
                <w:color w:val="auto"/>
              </w:rPr>
            </w:pPr>
            <w:r>
              <w:rPr>
                <w:rFonts w:hint="eastAsia" w:ascii="Times New Roman" w:hAnsi="Times New Roman" w:eastAsia="宋体" w:cs="Times New Roman"/>
                <w:b/>
                <w:bCs/>
                <w:color w:val="auto"/>
                <w:sz w:val="24"/>
                <w:szCs w:val="24"/>
              </w:rPr>
              <w:t>（5）地下水、土壤环境</w:t>
            </w:r>
          </w:p>
          <w:p>
            <w:pPr>
              <w:adjustRightInd w:val="0"/>
              <w:snapToGrid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本项目属于</w:t>
            </w:r>
            <w:r>
              <w:rPr>
                <w:rFonts w:hint="eastAsia" w:ascii="Times New Roman" w:hAnsi="Times New Roman" w:eastAsia="宋体" w:cs="Times New Roman"/>
                <w:color w:val="auto"/>
                <w:sz w:val="24"/>
                <w:szCs w:val="28"/>
              </w:rPr>
              <w:t>C2770卫生材料及医药用品制造、C3581医疗诊断、监护及治疗设备制造和M7340医学研究和实验发展</w:t>
            </w:r>
            <w:r>
              <w:rPr>
                <w:rFonts w:hint="eastAsia" w:ascii="Times New Roman" w:hAnsi="Times New Roman" w:eastAsia="宋体" w:cs="Times New Roman"/>
                <w:color w:val="auto"/>
                <w:sz w:val="24"/>
              </w:rPr>
              <w:t>，根据《环境影响评价技术导则 地下水环境》（HJ 610-2016）中的附录A，本项目行业类别为“M 医药—93、</w:t>
            </w:r>
            <w:r>
              <w:rPr>
                <w:rFonts w:hint="eastAsia" w:ascii="Times New Roman" w:hAnsi="Times New Roman" w:eastAsia="宋体" w:cs="Times New Roman"/>
                <w:color w:val="auto"/>
                <w:sz w:val="24"/>
                <w:szCs w:val="28"/>
              </w:rPr>
              <w:t>卫生材料及医药用品制造</w:t>
            </w:r>
            <w:r>
              <w:rPr>
                <w:rFonts w:hint="eastAsia" w:ascii="Times New Roman" w:hAnsi="Times New Roman" w:eastAsia="宋体" w:cs="Times New Roman"/>
                <w:color w:val="auto"/>
                <w:sz w:val="24"/>
              </w:rPr>
              <w:t>—全部”、“K 机械、电子—71、</w:t>
            </w:r>
            <w:r>
              <w:rPr>
                <w:rFonts w:hint="eastAsia" w:ascii="Times New Roman" w:hAnsi="Times New Roman" w:eastAsia="宋体" w:cs="Times New Roman"/>
                <w:color w:val="auto"/>
                <w:sz w:val="24"/>
                <w:szCs w:val="28"/>
              </w:rPr>
              <w:t>通用、专用设备制造及维修</w:t>
            </w:r>
            <w:r>
              <w:rPr>
                <w:rFonts w:hint="eastAsia" w:ascii="Times New Roman" w:hAnsi="Times New Roman" w:eastAsia="宋体" w:cs="Times New Roman"/>
                <w:color w:val="auto"/>
                <w:sz w:val="24"/>
              </w:rPr>
              <w:t>—其他”、“V 社会事业与服务业—163专业实验室—其他”，环评类别为“报告表”，地下水环境影响评价项目类别Ⅳ类，因此不展开地下水环境影响评价工作。</w:t>
            </w:r>
          </w:p>
          <w:p>
            <w:pPr>
              <w:adjustRightInd w:val="0"/>
              <w:snapToGrid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本项目土壤主要污染源为危废暂存间，危废暂存间依托原有项目，并严格按照《危险废物贮存污染控制标准》（GB18597-2023）的要求进行了防渗处理，采取防风、防雨、防晒、防渗漏措施。项目采取相应的措施，且废水经处理后可达标排放，项目正常情况下无污染土壤的途径，故不开展土壤监测。</w:t>
            </w:r>
          </w:p>
          <w:p>
            <w:pPr>
              <w:spacing w:line="360" w:lineRule="auto"/>
              <w:ind w:firstLine="482" w:firstLineChars="200"/>
              <w:rPr>
                <w:rFonts w:ascii="Times New Roman" w:hAnsi="Times New Roman" w:cs="Times New Roman"/>
                <w:b/>
                <w:bCs/>
                <w:color w:val="auto"/>
                <w:sz w:val="24"/>
              </w:rPr>
            </w:pPr>
            <w:r>
              <w:rPr>
                <w:rFonts w:hint="eastAsia" w:ascii="Times New Roman" w:hAnsi="Times New Roman" w:eastAsia="宋体" w:cs="Times New Roman"/>
                <w:b/>
                <w:bCs/>
                <w:color w:val="auto"/>
                <w:sz w:val="24"/>
                <w:szCs w:val="24"/>
              </w:rPr>
              <w:t>（</w:t>
            </w:r>
            <w:r>
              <w:rPr>
                <w:rFonts w:ascii="Times New Roman" w:hAnsi="Times New Roman" w:eastAsia="宋体" w:cs="Times New Roman"/>
                <w:b/>
                <w:bCs/>
                <w:color w:val="auto"/>
                <w:sz w:val="24"/>
                <w:szCs w:val="24"/>
              </w:rPr>
              <w:t>6</w:t>
            </w:r>
            <w:r>
              <w:rPr>
                <w:rFonts w:hint="eastAsia" w:ascii="Times New Roman" w:hAnsi="Times New Roman" w:eastAsia="宋体" w:cs="Times New Roman"/>
                <w:b/>
                <w:bCs/>
                <w:color w:val="auto"/>
                <w:sz w:val="24"/>
                <w:szCs w:val="24"/>
              </w:rPr>
              <w:t>）电磁辐射环境质量现状</w:t>
            </w:r>
          </w:p>
          <w:p>
            <w:pPr>
              <w:adjustRightInd w:val="0"/>
              <w:snapToGrid w:val="0"/>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rPr>
              <w:t>项目不涉及电磁辐射类项目，故不进行电磁辐射现状监测与评价。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环境</w:t>
            </w:r>
          </w:p>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保护</w:t>
            </w:r>
          </w:p>
          <w:p>
            <w:pPr>
              <w:spacing w:line="360" w:lineRule="auto"/>
              <w:jc w:val="center"/>
              <w:rPr>
                <w:rFonts w:ascii="Times New Roman" w:hAnsi="Times New Roman" w:cs="Times New Roman"/>
                <w:color w:val="auto"/>
                <w:sz w:val="24"/>
              </w:rPr>
            </w:pPr>
            <w:r>
              <w:rPr>
                <w:rFonts w:hint="eastAsia" w:ascii="Times New Roman" w:hAnsi="Times New Roman" w:eastAsia="宋体" w:cs="Times New Roman"/>
                <w:color w:val="auto"/>
                <w:sz w:val="24"/>
                <w:szCs w:val="28"/>
              </w:rPr>
              <w:t>目标</w:t>
            </w:r>
          </w:p>
        </w:tc>
        <w:tc>
          <w:tcPr>
            <w:tcW w:w="8356" w:type="dxa"/>
            <w:vAlign w:val="center"/>
          </w:tcPr>
          <w:p>
            <w:pPr>
              <w:pStyle w:val="9"/>
              <w:adjustRightInd w:val="0"/>
              <w:snapToGrid w:val="0"/>
              <w:spacing w:after="0" w:line="360" w:lineRule="auto"/>
              <w:ind w:left="0" w:leftChars="0" w:firstLine="480" w:firstLineChars="200"/>
              <w:rPr>
                <w:rFonts w:ascii="Times New Roman" w:hAnsi="Times New Roman" w:cs="Times New Roman"/>
                <w:color w:val="auto"/>
                <w:sz w:val="24"/>
                <w:highlight w:val="yellow"/>
              </w:rPr>
            </w:pPr>
            <w:r>
              <w:rPr>
                <w:rFonts w:hint="eastAsia" w:ascii="Times New Roman" w:hAnsi="Times New Roman" w:cs="Times New Roman"/>
                <w:color w:val="auto"/>
                <w:sz w:val="24"/>
              </w:rPr>
              <w:t>本项目租用现有厂房，项目厂界东面有两棵樟树，执行《广西壮族自治区古树名木保护条例》三级保护要求，除此之外，无其他</w:t>
            </w:r>
            <w:r>
              <w:rPr>
                <w:rFonts w:hint="eastAsia"/>
                <w:color w:val="auto"/>
                <w:kern w:val="0"/>
                <w:sz w:val="24"/>
              </w:rPr>
              <w:t>珍贵野生动植物。</w:t>
            </w:r>
          </w:p>
          <w:p>
            <w:pPr>
              <w:pStyle w:val="9"/>
              <w:adjustRightInd w:val="0"/>
              <w:snapToGrid w:val="0"/>
              <w:spacing w:after="0" w:line="360" w:lineRule="auto"/>
              <w:ind w:left="0" w:leftChars="0" w:firstLine="480" w:firstLineChars="200"/>
              <w:rPr>
                <w:rFonts w:ascii="Times New Roman" w:hAnsi="Times New Roman" w:cs="Times New Roman"/>
                <w:color w:val="auto"/>
                <w:sz w:val="24"/>
                <w:szCs w:val="24"/>
              </w:rPr>
            </w:pPr>
            <w:r>
              <w:rPr>
                <w:rFonts w:ascii="Times New Roman" w:hAnsi="Times New Roman" w:cs="Times New Roman"/>
                <w:color w:val="auto"/>
                <w:sz w:val="24"/>
              </w:rPr>
              <w:t>本项目评价范围内无名胜古迹、自然保护区、饮用水源保护区等环境保护目标。</w:t>
            </w:r>
            <w:r>
              <w:rPr>
                <w:rFonts w:ascii="Times New Roman" w:hAnsi="Times New Roman" w:cs="Times New Roman"/>
                <w:color w:val="auto"/>
                <w:sz w:val="24"/>
                <w:szCs w:val="24"/>
              </w:rPr>
              <w:t>结合评价区环境功能，主要环境保护目标是周围的环境质量达到相应的标准。主要环境保护目标详见表3-</w:t>
            </w:r>
            <w:r>
              <w:rPr>
                <w:rFonts w:hint="eastAsia" w:ascii="Times New Roman" w:hAnsi="Times New Roman" w:cs="Times New Roman"/>
                <w:color w:val="auto"/>
                <w:sz w:val="24"/>
                <w:szCs w:val="24"/>
              </w:rPr>
              <w:t>7</w:t>
            </w:r>
            <w:r>
              <w:rPr>
                <w:rFonts w:ascii="Times New Roman" w:hAnsi="Times New Roman" w:cs="Times New Roman"/>
                <w:color w:val="auto"/>
                <w:sz w:val="24"/>
                <w:szCs w:val="24"/>
              </w:rPr>
              <w:t>。</w:t>
            </w:r>
          </w:p>
          <w:p>
            <w:pPr>
              <w:pStyle w:val="9"/>
              <w:adjustRightInd w:val="0"/>
              <w:snapToGrid w:val="0"/>
              <w:spacing w:after="0"/>
              <w:ind w:left="0" w:leftChars="0"/>
              <w:jc w:val="center"/>
              <w:rPr>
                <w:rFonts w:ascii="Times New Roman" w:hAnsi="Times New Roman" w:cs="Times New Roman"/>
                <w:b/>
                <w:color w:val="auto"/>
                <w:sz w:val="21"/>
                <w:szCs w:val="21"/>
              </w:rPr>
            </w:pPr>
            <w:r>
              <w:rPr>
                <w:rFonts w:ascii="Times New Roman" w:hAnsi="Times New Roman" w:cs="Times New Roman"/>
                <w:b/>
                <w:color w:val="auto"/>
                <w:sz w:val="21"/>
                <w:szCs w:val="21"/>
              </w:rPr>
              <w:t>表3-</w:t>
            </w:r>
            <w:r>
              <w:rPr>
                <w:rFonts w:hint="eastAsia" w:ascii="Times New Roman" w:hAnsi="Times New Roman" w:cs="Times New Roman"/>
                <w:b/>
                <w:color w:val="auto"/>
                <w:sz w:val="21"/>
                <w:szCs w:val="21"/>
              </w:rPr>
              <w:t>7</w:t>
            </w:r>
            <w:r>
              <w:rPr>
                <w:rFonts w:ascii="Times New Roman" w:hAnsi="Times New Roman" w:cs="Times New Roman"/>
                <w:b/>
                <w:color w:val="auto"/>
                <w:sz w:val="21"/>
                <w:szCs w:val="21"/>
              </w:rPr>
              <w:t xml:space="preserve">   环境保护目标一览表</w:t>
            </w:r>
          </w:p>
          <w:tbl>
            <w:tblPr>
              <w:tblStyle w:val="25"/>
              <w:tblW w:w="49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94"/>
              <w:gridCol w:w="734"/>
              <w:gridCol w:w="2033"/>
              <w:gridCol w:w="1472"/>
              <w:gridCol w:w="1304"/>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7" w:hRule="atLeast"/>
                <w:jc w:val="center"/>
              </w:trPr>
              <w:tc>
                <w:tcPr>
                  <w:tcW w:w="434" w:type="pct"/>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b/>
                      <w:bCs/>
                      <w:color w:val="auto"/>
                      <w:kern w:val="0"/>
                      <w:szCs w:val="21"/>
                      <w:lang w:bidi="ar"/>
                    </w:rPr>
                  </w:pPr>
                  <w:r>
                    <w:rPr>
                      <w:rFonts w:hint="eastAsia" w:ascii="Times New Roman" w:hAnsi="Times New Roman" w:eastAsia="宋体" w:cs="Times New Roman"/>
                      <w:b/>
                      <w:bCs/>
                      <w:color w:val="auto"/>
                      <w:kern w:val="0"/>
                      <w:szCs w:val="21"/>
                      <w:lang w:bidi="ar"/>
                    </w:rPr>
                    <w:t>环境类型</w:t>
                  </w:r>
                </w:p>
              </w:tc>
              <w:tc>
                <w:tcPr>
                  <w:tcW w:w="459" w:type="pct"/>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b/>
                      <w:bCs/>
                      <w:color w:val="auto"/>
                      <w:kern w:val="0"/>
                      <w:szCs w:val="21"/>
                      <w:lang w:bidi="ar"/>
                    </w:rPr>
                  </w:pPr>
                  <w:r>
                    <w:rPr>
                      <w:rFonts w:hint="eastAsia" w:ascii="Times New Roman" w:hAnsi="Times New Roman" w:eastAsia="宋体" w:cs="Times New Roman"/>
                      <w:b/>
                      <w:bCs/>
                      <w:color w:val="auto"/>
                      <w:kern w:val="0"/>
                      <w:szCs w:val="21"/>
                      <w:lang w:bidi="ar"/>
                    </w:rPr>
                    <w:t>序号</w:t>
                  </w:r>
                </w:p>
              </w:tc>
              <w:tc>
                <w:tcPr>
                  <w:tcW w:w="1271" w:type="pct"/>
                  <w:tcBorders>
                    <w:tl2br w:val="nil"/>
                    <w:tr2bl w:val="nil"/>
                  </w:tcBorders>
                  <w:noWrap/>
                  <w:vAlign w:val="center"/>
                </w:tcPr>
                <w:p>
                  <w:pPr>
                    <w:widowControl/>
                    <w:adjustRightInd w:val="0"/>
                    <w:snapToGrid w:val="0"/>
                    <w:jc w:val="center"/>
                    <w:textAlignment w:val="bottom"/>
                    <w:rPr>
                      <w:rFonts w:ascii="Times New Roman" w:hAnsi="Times New Roman" w:cs="Times New Roman"/>
                      <w:b/>
                      <w:bCs/>
                      <w:color w:val="auto"/>
                      <w:szCs w:val="21"/>
                    </w:rPr>
                  </w:pPr>
                  <w:r>
                    <w:rPr>
                      <w:rFonts w:ascii="Times New Roman" w:hAnsi="Times New Roman" w:eastAsia="宋体" w:cs="Times New Roman"/>
                      <w:b/>
                      <w:bCs/>
                      <w:color w:val="auto"/>
                      <w:kern w:val="0"/>
                      <w:szCs w:val="21"/>
                      <w:lang w:bidi="ar"/>
                    </w:rPr>
                    <w:t>保护目标</w:t>
                  </w:r>
                </w:p>
              </w:tc>
              <w:tc>
                <w:tcPr>
                  <w:tcW w:w="920" w:type="pct"/>
                  <w:tcBorders>
                    <w:tl2br w:val="nil"/>
                    <w:tr2bl w:val="nil"/>
                  </w:tcBorders>
                  <w:noWrap/>
                  <w:vAlign w:val="center"/>
                </w:tcPr>
                <w:p>
                  <w:pPr>
                    <w:widowControl/>
                    <w:adjustRightInd w:val="0"/>
                    <w:snapToGrid w:val="0"/>
                    <w:jc w:val="center"/>
                    <w:textAlignment w:val="bottom"/>
                    <w:rPr>
                      <w:rFonts w:ascii="Times New Roman" w:hAnsi="Times New Roman" w:cs="Times New Roman"/>
                      <w:b/>
                      <w:bCs/>
                      <w:color w:val="auto"/>
                      <w:szCs w:val="21"/>
                    </w:rPr>
                  </w:pPr>
                  <w:r>
                    <w:rPr>
                      <w:rFonts w:ascii="Times New Roman" w:hAnsi="Times New Roman" w:eastAsia="宋体" w:cs="Times New Roman"/>
                      <w:b/>
                      <w:bCs/>
                      <w:color w:val="auto"/>
                      <w:kern w:val="0"/>
                      <w:szCs w:val="21"/>
                      <w:lang w:bidi="ar"/>
                    </w:rPr>
                    <w:t>相对位置</w:t>
                  </w:r>
                </w:p>
              </w:tc>
              <w:tc>
                <w:tcPr>
                  <w:tcW w:w="815" w:type="pct"/>
                  <w:tcBorders>
                    <w:tl2br w:val="nil"/>
                    <w:tr2bl w:val="nil"/>
                  </w:tcBorders>
                  <w:noWrap/>
                  <w:vAlign w:val="center"/>
                </w:tcPr>
                <w:p>
                  <w:pPr>
                    <w:widowControl/>
                    <w:adjustRightInd w:val="0"/>
                    <w:snapToGrid w:val="0"/>
                    <w:jc w:val="center"/>
                    <w:textAlignment w:val="bottom"/>
                    <w:rPr>
                      <w:rFonts w:ascii="Times New Roman" w:hAnsi="Times New Roman" w:cs="Times New Roman"/>
                      <w:b/>
                      <w:bCs/>
                      <w:color w:val="auto"/>
                      <w:szCs w:val="21"/>
                    </w:rPr>
                  </w:pPr>
                  <w:r>
                    <w:rPr>
                      <w:rFonts w:ascii="Times New Roman" w:hAnsi="Times New Roman" w:eastAsia="宋体" w:cs="Times New Roman"/>
                      <w:b/>
                      <w:bCs/>
                      <w:color w:val="auto"/>
                      <w:kern w:val="0"/>
                      <w:szCs w:val="21"/>
                      <w:lang w:bidi="ar"/>
                    </w:rPr>
                    <w:t>保护规模</w:t>
                  </w:r>
                </w:p>
              </w:tc>
              <w:tc>
                <w:tcPr>
                  <w:tcW w:w="1097" w:type="pct"/>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b/>
                      <w:bCs/>
                      <w:color w:val="auto"/>
                      <w:kern w:val="0"/>
                      <w:szCs w:val="21"/>
                      <w:lang w:bidi="ar"/>
                    </w:rPr>
                  </w:pPr>
                  <w:r>
                    <w:rPr>
                      <w:rFonts w:ascii="Times New Roman" w:hAnsi="Times New Roman" w:eastAsia="宋体" w:cs="Times New Roman"/>
                      <w:b/>
                      <w:bCs/>
                      <w:color w:val="auto"/>
                      <w:kern w:val="0"/>
                      <w:szCs w:val="21"/>
                      <w:lang w:bidi="ar"/>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7" w:hRule="atLeast"/>
                <w:jc w:val="center"/>
              </w:trPr>
              <w:tc>
                <w:tcPr>
                  <w:tcW w:w="434" w:type="pct"/>
                  <w:vMerge w:val="restart"/>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环境空气</w:t>
                  </w:r>
                </w:p>
              </w:tc>
              <w:tc>
                <w:tcPr>
                  <w:tcW w:w="459" w:type="pct"/>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1</w:t>
                  </w:r>
                </w:p>
              </w:tc>
              <w:tc>
                <w:tcPr>
                  <w:tcW w:w="1271" w:type="pct"/>
                  <w:tcBorders>
                    <w:tl2br w:val="nil"/>
                    <w:tr2bl w:val="nil"/>
                  </w:tcBorders>
                  <w:shd w:val="clear" w:color="auto" w:fill="auto"/>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寨山脚村</w:t>
                  </w:r>
                </w:p>
              </w:tc>
              <w:tc>
                <w:tcPr>
                  <w:tcW w:w="920" w:type="pct"/>
                  <w:tcBorders>
                    <w:tl2br w:val="nil"/>
                    <w:tr2bl w:val="nil"/>
                  </w:tcBorders>
                  <w:shd w:val="clear" w:color="auto" w:fill="auto"/>
                  <w:noWrap/>
                  <w:vAlign w:val="center"/>
                </w:tcPr>
                <w:p>
                  <w:pPr>
                    <w:widowControl/>
                    <w:adjustRightInd w:val="0"/>
                    <w:snapToGrid w:val="0"/>
                    <w:jc w:val="center"/>
                    <w:textAlignment w:val="bottom"/>
                    <w:rPr>
                      <w:rFonts w:ascii="Times New Roman" w:hAnsi="Times New Roman" w:eastAsia="Arial" w:cs="Times New Roman"/>
                      <w:snapToGrid w:val="0"/>
                      <w:color w:val="auto"/>
                      <w:kern w:val="0"/>
                      <w:szCs w:val="21"/>
                    </w:rPr>
                  </w:pPr>
                  <w:r>
                    <w:rPr>
                      <w:rFonts w:hint="eastAsia" w:ascii="Times New Roman" w:hAnsi="Times New Roman" w:eastAsia="宋体" w:cs="Times New Roman"/>
                      <w:color w:val="auto"/>
                      <w:kern w:val="0"/>
                      <w:szCs w:val="21"/>
                      <w:lang w:bidi="ar"/>
                    </w:rPr>
                    <w:t>东南</w:t>
                  </w:r>
                  <w:r>
                    <w:rPr>
                      <w:rFonts w:ascii="Times New Roman" w:hAnsi="Times New Roman" w:eastAsia="宋体" w:cs="Times New Roman"/>
                      <w:color w:val="auto"/>
                      <w:kern w:val="0"/>
                      <w:szCs w:val="21"/>
                      <w:lang w:bidi="ar"/>
                    </w:rPr>
                    <w:t>面</w:t>
                  </w:r>
                  <w:r>
                    <w:rPr>
                      <w:rFonts w:hint="eastAsia" w:ascii="Times New Roman" w:hAnsi="Times New Roman" w:eastAsia="宋体" w:cs="Times New Roman"/>
                      <w:color w:val="auto"/>
                      <w:kern w:val="0"/>
                      <w:szCs w:val="21"/>
                      <w:lang w:bidi="ar"/>
                    </w:rPr>
                    <w:t>233</w:t>
                  </w:r>
                  <w:r>
                    <w:rPr>
                      <w:rFonts w:ascii="Times New Roman" w:hAnsi="Times New Roman" w:eastAsia="宋体" w:cs="Times New Roman"/>
                      <w:color w:val="auto"/>
                      <w:kern w:val="0"/>
                      <w:szCs w:val="21"/>
                      <w:lang w:bidi="ar"/>
                    </w:rPr>
                    <w:t>m</w:t>
                  </w:r>
                </w:p>
              </w:tc>
              <w:tc>
                <w:tcPr>
                  <w:tcW w:w="815" w:type="pct"/>
                  <w:tcBorders>
                    <w:tl2br w:val="nil"/>
                    <w:tr2bl w:val="nil"/>
                  </w:tcBorders>
                  <w:shd w:val="clear" w:color="auto" w:fill="auto"/>
                  <w:noWrap/>
                  <w:vAlign w:val="center"/>
                </w:tcPr>
                <w:p>
                  <w:pPr>
                    <w:widowControl/>
                    <w:adjustRightInd w:val="0"/>
                    <w:snapToGrid w:val="0"/>
                    <w:jc w:val="center"/>
                    <w:textAlignment w:val="bottom"/>
                    <w:rPr>
                      <w:rFonts w:ascii="Times New Roman" w:hAnsi="Times New Roman" w:eastAsia="Arial" w:cs="Times New Roman"/>
                      <w:snapToGrid w:val="0"/>
                      <w:color w:val="auto"/>
                      <w:kern w:val="0"/>
                      <w:szCs w:val="21"/>
                    </w:rPr>
                  </w:pPr>
                  <w:r>
                    <w:rPr>
                      <w:rFonts w:ascii="Times New Roman" w:hAnsi="Times New Roman" w:eastAsia="宋体" w:cs="Times New Roman"/>
                      <w:color w:val="auto"/>
                      <w:kern w:val="0"/>
                      <w:szCs w:val="21"/>
                      <w:lang w:bidi="ar"/>
                    </w:rPr>
                    <w:t>约</w:t>
                  </w:r>
                  <w:r>
                    <w:rPr>
                      <w:rFonts w:hint="eastAsia" w:ascii="Times New Roman" w:hAnsi="Times New Roman" w:eastAsia="宋体" w:cs="Times New Roman"/>
                      <w:color w:val="auto"/>
                      <w:kern w:val="0"/>
                      <w:szCs w:val="21"/>
                      <w:lang w:bidi="ar"/>
                    </w:rPr>
                    <w:t>200</w:t>
                  </w:r>
                  <w:r>
                    <w:rPr>
                      <w:rFonts w:ascii="Times New Roman" w:hAnsi="Times New Roman" w:eastAsia="宋体" w:cs="Times New Roman"/>
                      <w:color w:val="auto"/>
                      <w:kern w:val="0"/>
                      <w:szCs w:val="21"/>
                      <w:lang w:bidi="ar"/>
                    </w:rPr>
                    <w:t>人</w:t>
                  </w:r>
                </w:p>
              </w:tc>
              <w:tc>
                <w:tcPr>
                  <w:tcW w:w="1097" w:type="pct"/>
                  <w:vMerge w:val="restart"/>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《环境空气质量标准》（GB3095-2012）二级标准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7" w:hRule="atLeast"/>
                <w:jc w:val="center"/>
              </w:trPr>
              <w:tc>
                <w:tcPr>
                  <w:tcW w:w="434" w:type="pct"/>
                  <w:vMerge w:val="continue"/>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p>
              </w:tc>
              <w:tc>
                <w:tcPr>
                  <w:tcW w:w="459" w:type="pct"/>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2</w:t>
                  </w:r>
                </w:p>
              </w:tc>
              <w:tc>
                <w:tcPr>
                  <w:tcW w:w="1271" w:type="pct"/>
                  <w:tcBorders>
                    <w:tl2br w:val="nil"/>
                    <w:tr2bl w:val="nil"/>
                  </w:tcBorders>
                  <w:shd w:val="clear" w:color="auto" w:fill="auto"/>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竹桥村</w:t>
                  </w:r>
                </w:p>
              </w:tc>
              <w:tc>
                <w:tcPr>
                  <w:tcW w:w="920" w:type="pct"/>
                  <w:tcBorders>
                    <w:tl2br w:val="nil"/>
                    <w:tr2bl w:val="nil"/>
                  </w:tcBorders>
                  <w:shd w:val="clear" w:color="auto" w:fill="auto"/>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北</w:t>
                  </w:r>
                  <w:r>
                    <w:rPr>
                      <w:rFonts w:ascii="Times New Roman" w:hAnsi="Times New Roman" w:eastAsia="宋体" w:cs="Times New Roman"/>
                      <w:color w:val="auto"/>
                      <w:kern w:val="0"/>
                      <w:szCs w:val="21"/>
                      <w:lang w:bidi="ar"/>
                    </w:rPr>
                    <w:t>面</w:t>
                  </w:r>
                  <w:r>
                    <w:rPr>
                      <w:rFonts w:hint="eastAsia" w:ascii="Times New Roman" w:hAnsi="Times New Roman" w:eastAsia="宋体" w:cs="Times New Roman"/>
                      <w:color w:val="auto"/>
                      <w:kern w:val="0"/>
                      <w:szCs w:val="21"/>
                      <w:lang w:bidi="ar"/>
                    </w:rPr>
                    <w:t>84</w:t>
                  </w:r>
                  <w:r>
                    <w:rPr>
                      <w:rFonts w:ascii="Times New Roman" w:hAnsi="Times New Roman" w:eastAsia="宋体" w:cs="Times New Roman"/>
                      <w:color w:val="auto"/>
                      <w:kern w:val="0"/>
                      <w:szCs w:val="21"/>
                      <w:lang w:bidi="ar"/>
                    </w:rPr>
                    <w:t>m</w:t>
                  </w:r>
                </w:p>
              </w:tc>
              <w:tc>
                <w:tcPr>
                  <w:tcW w:w="815" w:type="pct"/>
                  <w:tcBorders>
                    <w:tl2br w:val="nil"/>
                    <w:tr2bl w:val="nil"/>
                  </w:tcBorders>
                  <w:shd w:val="clear" w:color="auto" w:fill="auto"/>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约</w:t>
                  </w:r>
                  <w:r>
                    <w:rPr>
                      <w:rFonts w:hint="eastAsia" w:ascii="Times New Roman" w:hAnsi="Times New Roman" w:eastAsia="宋体" w:cs="Times New Roman"/>
                      <w:color w:val="auto"/>
                      <w:kern w:val="0"/>
                      <w:szCs w:val="21"/>
                      <w:lang w:bidi="ar"/>
                    </w:rPr>
                    <w:t>400</w:t>
                  </w:r>
                  <w:r>
                    <w:rPr>
                      <w:rFonts w:ascii="Times New Roman" w:hAnsi="Times New Roman" w:eastAsia="宋体" w:cs="Times New Roman"/>
                      <w:color w:val="auto"/>
                      <w:kern w:val="0"/>
                      <w:szCs w:val="21"/>
                      <w:lang w:bidi="ar"/>
                    </w:rPr>
                    <w:t>人</w:t>
                  </w:r>
                </w:p>
              </w:tc>
              <w:tc>
                <w:tcPr>
                  <w:tcW w:w="1097" w:type="pct"/>
                  <w:vMerge w:val="continue"/>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7" w:hRule="atLeast"/>
                <w:jc w:val="center"/>
              </w:trPr>
              <w:tc>
                <w:tcPr>
                  <w:tcW w:w="434" w:type="pct"/>
                  <w:vMerge w:val="continue"/>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p>
              </w:tc>
              <w:tc>
                <w:tcPr>
                  <w:tcW w:w="459" w:type="pct"/>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3</w:t>
                  </w:r>
                </w:p>
              </w:tc>
              <w:tc>
                <w:tcPr>
                  <w:tcW w:w="1271" w:type="pct"/>
                  <w:tcBorders>
                    <w:tl2br w:val="nil"/>
                    <w:tr2bl w:val="nil"/>
                  </w:tcBorders>
                  <w:shd w:val="clear" w:color="auto" w:fill="auto"/>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桂林电子科技大学</w:t>
                  </w:r>
                </w:p>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学生公寓</w:t>
                  </w:r>
                </w:p>
              </w:tc>
              <w:tc>
                <w:tcPr>
                  <w:tcW w:w="920" w:type="pct"/>
                  <w:tcBorders>
                    <w:tl2br w:val="nil"/>
                    <w:tr2bl w:val="nil"/>
                  </w:tcBorders>
                  <w:shd w:val="clear" w:color="auto" w:fill="auto"/>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西北面400m</w:t>
                  </w:r>
                </w:p>
              </w:tc>
              <w:tc>
                <w:tcPr>
                  <w:tcW w:w="815" w:type="pct"/>
                  <w:tcBorders>
                    <w:tl2br w:val="nil"/>
                    <w:tr2bl w:val="nil"/>
                  </w:tcBorders>
                  <w:shd w:val="clear" w:color="auto" w:fill="auto"/>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约500人</w:t>
                  </w:r>
                </w:p>
              </w:tc>
              <w:tc>
                <w:tcPr>
                  <w:tcW w:w="1097" w:type="pct"/>
                  <w:vMerge w:val="continue"/>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7" w:hRule="atLeast"/>
                <w:jc w:val="center"/>
              </w:trPr>
              <w:tc>
                <w:tcPr>
                  <w:tcW w:w="434" w:type="pct"/>
                  <w:vMerge w:val="restart"/>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生态环境</w:t>
                  </w:r>
                </w:p>
              </w:tc>
              <w:tc>
                <w:tcPr>
                  <w:tcW w:w="459" w:type="pct"/>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4</w:t>
                  </w:r>
                </w:p>
              </w:tc>
              <w:tc>
                <w:tcPr>
                  <w:tcW w:w="1271" w:type="pct"/>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樟树（编号45030520020313125）</w:t>
                  </w:r>
                </w:p>
              </w:tc>
              <w:tc>
                <w:tcPr>
                  <w:tcW w:w="920" w:type="pct"/>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东面相邻</w:t>
                  </w:r>
                </w:p>
              </w:tc>
              <w:tc>
                <w:tcPr>
                  <w:tcW w:w="815" w:type="pct"/>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w:t>
                  </w:r>
                </w:p>
              </w:tc>
              <w:tc>
                <w:tcPr>
                  <w:tcW w:w="1097" w:type="pct"/>
                  <w:vMerge w:val="restart"/>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szCs w:val="21"/>
                    </w:rPr>
                    <w:t>《广西壮族自治区古树名木保护条例》三级保护要求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7" w:hRule="atLeast"/>
                <w:jc w:val="center"/>
              </w:trPr>
              <w:tc>
                <w:tcPr>
                  <w:tcW w:w="434" w:type="pct"/>
                  <w:vMerge w:val="continue"/>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p>
              </w:tc>
              <w:tc>
                <w:tcPr>
                  <w:tcW w:w="459" w:type="pct"/>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5</w:t>
                  </w:r>
                </w:p>
              </w:tc>
              <w:tc>
                <w:tcPr>
                  <w:tcW w:w="1271" w:type="pct"/>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樟树（编号45030520020313124）</w:t>
                  </w:r>
                </w:p>
              </w:tc>
              <w:tc>
                <w:tcPr>
                  <w:tcW w:w="920" w:type="pct"/>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东面相邻</w:t>
                  </w:r>
                </w:p>
              </w:tc>
              <w:tc>
                <w:tcPr>
                  <w:tcW w:w="815" w:type="pct"/>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kern w:val="0"/>
                      <w:szCs w:val="21"/>
                      <w:lang w:bidi="ar"/>
                    </w:rPr>
                  </w:pPr>
                  <w:r>
                    <w:rPr>
                      <w:rFonts w:hint="eastAsia" w:ascii="Times New Roman" w:hAnsi="Times New Roman" w:eastAsia="宋体" w:cs="Times New Roman"/>
                      <w:color w:val="auto"/>
                      <w:kern w:val="0"/>
                      <w:szCs w:val="21"/>
                      <w:lang w:bidi="ar"/>
                    </w:rPr>
                    <w:t>/</w:t>
                  </w:r>
                </w:p>
              </w:tc>
              <w:tc>
                <w:tcPr>
                  <w:tcW w:w="1097" w:type="pct"/>
                  <w:vMerge w:val="continue"/>
                  <w:tcBorders>
                    <w:tl2br w:val="nil"/>
                    <w:tr2bl w:val="nil"/>
                  </w:tcBorders>
                  <w:noWrap/>
                  <w:vAlign w:val="center"/>
                </w:tcPr>
                <w:p>
                  <w:pPr>
                    <w:widowControl/>
                    <w:adjustRightInd w:val="0"/>
                    <w:snapToGrid w:val="0"/>
                    <w:jc w:val="center"/>
                    <w:textAlignment w:val="bottom"/>
                    <w:rPr>
                      <w:rFonts w:ascii="Times New Roman" w:hAnsi="Times New Roman" w:eastAsia="宋体" w:cs="Times New Roman"/>
                      <w:color w:val="auto"/>
                      <w:szCs w:val="21"/>
                    </w:rPr>
                  </w:pPr>
                </w:p>
              </w:tc>
            </w:tr>
          </w:tbl>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rPr>
              <w:t>项目位于桂林市</w:t>
            </w:r>
            <w:r>
              <w:rPr>
                <w:rFonts w:hint="eastAsia" w:ascii="Times New Roman" w:hAnsi="Times New Roman" w:eastAsia="宋体" w:cs="Times New Roman"/>
                <w:color w:val="auto"/>
                <w:sz w:val="24"/>
                <w:szCs w:val="28"/>
              </w:rPr>
              <w:t>七星区信息产业园D-07号</w:t>
            </w:r>
            <w:r>
              <w:rPr>
                <w:rFonts w:ascii="Times New Roman" w:hAnsi="Times New Roman" w:eastAsia="宋体" w:cs="Times New Roman"/>
                <w:color w:val="auto"/>
                <w:sz w:val="24"/>
              </w:rPr>
              <w:t>，项目厂界外500米范围内无地下水集中式饮用水水源和热水、矿泉水、温泉等特殊地下水资源。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污染</w:t>
            </w:r>
          </w:p>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物排</w:t>
            </w:r>
          </w:p>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放控</w:t>
            </w:r>
          </w:p>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制标</w:t>
            </w:r>
          </w:p>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准</w:t>
            </w:r>
          </w:p>
        </w:tc>
        <w:tc>
          <w:tcPr>
            <w:tcW w:w="8356" w:type="dxa"/>
            <w:vAlign w:val="center"/>
          </w:tcPr>
          <w:p>
            <w:pPr>
              <w:widowControl/>
              <w:adjustRightInd w:val="0"/>
              <w:snapToGrid w:val="0"/>
              <w:spacing w:before="240" w:line="360" w:lineRule="auto"/>
              <w:ind w:firstLine="472" w:firstLineChars="196"/>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1、废气</w:t>
            </w:r>
          </w:p>
          <w:p>
            <w:pPr>
              <w:widowControl/>
              <w:adjustRightInd w:val="0"/>
              <w:snapToGrid w:val="0"/>
              <w:spacing w:line="360" w:lineRule="auto"/>
              <w:ind w:firstLine="470" w:firstLineChars="196"/>
              <w:rPr>
                <w:rFonts w:ascii="Times New Roman" w:hAnsi="Times New Roman" w:eastAsia="宋体" w:cs="Times New Roman"/>
                <w:color w:val="auto"/>
                <w:sz w:val="24"/>
              </w:rPr>
            </w:pPr>
            <w:r>
              <w:rPr>
                <w:rFonts w:hint="eastAsia" w:ascii="Times New Roman" w:hAnsi="Times New Roman" w:eastAsia="宋体" w:cs="Times New Roman"/>
                <w:color w:val="auto"/>
                <w:sz w:val="24"/>
              </w:rPr>
              <w:t>（1）</w:t>
            </w:r>
            <w:r>
              <w:rPr>
                <w:rFonts w:ascii="Times New Roman" w:hAnsi="Times New Roman" w:eastAsia="宋体" w:cs="Times New Roman"/>
                <w:color w:val="auto"/>
                <w:sz w:val="24"/>
              </w:rPr>
              <w:t>施工期</w:t>
            </w:r>
          </w:p>
          <w:p>
            <w:pPr>
              <w:widowControl/>
              <w:adjustRightInd w:val="0"/>
              <w:snapToGrid w:val="0"/>
              <w:spacing w:line="360" w:lineRule="auto"/>
              <w:ind w:firstLine="470" w:firstLineChars="196"/>
              <w:rPr>
                <w:rFonts w:ascii="Times New Roman" w:hAnsi="Times New Roman" w:eastAsia="宋体" w:cs="Times New Roman"/>
                <w:color w:val="auto"/>
                <w:sz w:val="24"/>
              </w:rPr>
            </w:pPr>
            <w:r>
              <w:rPr>
                <w:rFonts w:ascii="Times New Roman" w:hAnsi="Times New Roman" w:eastAsia="宋体" w:cs="Times New Roman"/>
                <w:color w:val="auto"/>
                <w:sz w:val="24"/>
              </w:rPr>
              <w:t>废气执行《大气污染物综合排放标准》（GB 16297-1996）中表2无组织排放浓度限值：</w:t>
            </w:r>
          </w:p>
          <w:p>
            <w:pPr>
              <w:adjustRightInd w:val="0"/>
              <w:snapToGrid w:val="0"/>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表3</w:t>
            </w:r>
            <w:r>
              <w:rPr>
                <w:rFonts w:ascii="Times New Roman" w:hAnsi="Times New Roman" w:eastAsia="宋体" w:cs="Times New Roman"/>
                <w:b/>
                <w:bCs/>
                <w:color w:val="auto"/>
                <w:szCs w:val="20"/>
              </w:rPr>
              <w:t>-</w:t>
            </w:r>
            <w:r>
              <w:rPr>
                <w:rFonts w:hint="eastAsia" w:ascii="Times New Roman" w:hAnsi="Times New Roman" w:eastAsia="宋体" w:cs="Times New Roman"/>
                <w:b/>
                <w:bCs/>
                <w:color w:val="auto"/>
                <w:szCs w:val="20"/>
              </w:rPr>
              <w:t>8</w:t>
            </w:r>
            <w:r>
              <w:rPr>
                <w:rFonts w:ascii="Times New Roman" w:hAnsi="Times New Roman" w:eastAsia="宋体" w:cs="Times New Roman"/>
                <w:b/>
                <w:bCs/>
                <w:color w:val="auto"/>
                <w:szCs w:val="20"/>
              </w:rPr>
              <w:t xml:space="preserve">  </w:t>
            </w:r>
            <w:r>
              <w:rPr>
                <w:rFonts w:hint="eastAsia" w:ascii="Times New Roman" w:hAnsi="Times New Roman" w:eastAsia="宋体" w:cs="Times New Roman"/>
                <w:b/>
                <w:bCs/>
                <w:color w:val="auto"/>
                <w:szCs w:val="20"/>
              </w:rPr>
              <w:t>大气污染物综合排放标准（摘录）</w:t>
            </w:r>
          </w:p>
          <w:tbl>
            <w:tblPr>
              <w:tblStyle w:val="25"/>
              <w:tblW w:w="8080" w:type="dxa"/>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3"/>
              <w:gridCol w:w="2835"/>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53"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bCs/>
                      <w:color w:val="auto"/>
                      <w:szCs w:val="15"/>
                    </w:rPr>
                  </w:pPr>
                  <w:r>
                    <w:rPr>
                      <w:rFonts w:ascii="Times New Roman" w:hAnsi="Times New Roman" w:eastAsia="宋体" w:cs="Times New Roman"/>
                      <w:b/>
                      <w:bCs/>
                      <w:color w:val="auto"/>
                      <w:szCs w:val="15"/>
                    </w:rPr>
                    <w:t>污染物</w:t>
                  </w:r>
                </w:p>
              </w:tc>
              <w:tc>
                <w:tcPr>
                  <w:tcW w:w="54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zCs w:val="15"/>
                    </w:rPr>
                  </w:pPr>
                  <w:r>
                    <w:rPr>
                      <w:rFonts w:ascii="Times New Roman" w:hAnsi="Times New Roman" w:eastAsia="宋体" w:cs="Times New Roman"/>
                      <w:b/>
                      <w:bCs/>
                      <w:color w:val="auto"/>
                      <w:szCs w:val="15"/>
                    </w:rPr>
                    <w:t>无组织排放浓度限值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53"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szCs w:val="15"/>
                    </w:rPr>
                  </w:pPr>
                </w:p>
              </w:tc>
              <w:tc>
                <w:tcPr>
                  <w:tcW w:w="2835"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bCs/>
                      <w:color w:val="auto"/>
                      <w:szCs w:val="15"/>
                    </w:rPr>
                  </w:pPr>
                  <w:r>
                    <w:rPr>
                      <w:rFonts w:ascii="Times New Roman" w:hAnsi="Times New Roman" w:eastAsia="宋体" w:cs="Times New Roman"/>
                      <w:b/>
                      <w:bCs/>
                      <w:color w:val="auto"/>
                      <w:szCs w:val="15"/>
                    </w:rPr>
                    <w:t>监控点</w:t>
                  </w:r>
                </w:p>
              </w:tc>
              <w:tc>
                <w:tcPr>
                  <w:tcW w:w="2592" w:type="dxa"/>
                  <w:tcBorders>
                    <w:top w:val="single" w:color="auto" w:sz="4" w:space="0"/>
                    <w:left w:val="single" w:color="auto" w:sz="4" w:space="0"/>
                    <w:right w:val="single" w:color="auto" w:sz="4" w:space="0"/>
                  </w:tcBorders>
                  <w:vAlign w:val="center"/>
                </w:tcPr>
                <w:p>
                  <w:pPr>
                    <w:jc w:val="center"/>
                    <w:rPr>
                      <w:rFonts w:ascii="Times New Roman" w:hAnsi="Times New Roman" w:eastAsia="宋体" w:cs="Times New Roman"/>
                      <w:b/>
                      <w:bCs/>
                      <w:color w:val="auto"/>
                      <w:szCs w:val="15"/>
                    </w:rPr>
                  </w:pPr>
                  <w:r>
                    <w:rPr>
                      <w:rFonts w:ascii="Times New Roman" w:hAnsi="Times New Roman" w:eastAsia="宋体" w:cs="Times New Roman"/>
                      <w:b/>
                      <w:bCs/>
                      <w:color w:val="auto"/>
                      <w:szCs w:val="15"/>
                    </w:rPr>
                    <w:t>浓度（mg/m</w:t>
                  </w:r>
                  <w:r>
                    <w:rPr>
                      <w:rFonts w:ascii="Times New Roman" w:hAnsi="Times New Roman" w:eastAsia="宋体" w:cs="Times New Roman"/>
                      <w:b/>
                      <w:bCs/>
                      <w:color w:val="auto"/>
                      <w:szCs w:val="15"/>
                      <w:vertAlign w:val="superscript"/>
                    </w:rPr>
                    <w:t>3</w:t>
                  </w:r>
                  <w:r>
                    <w:rPr>
                      <w:rFonts w:ascii="Times New Roman" w:hAnsi="Times New Roman" w:eastAsia="宋体" w:cs="Times New Roman"/>
                      <w:b/>
                      <w:bCs/>
                      <w:color w:val="auto"/>
                      <w:szCs w:val="1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5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15"/>
                    </w:rPr>
                  </w:pPr>
                  <w:r>
                    <w:rPr>
                      <w:rFonts w:ascii="Times New Roman" w:hAnsi="Times New Roman" w:eastAsia="宋体" w:cs="Times New Roman"/>
                      <w:color w:val="auto"/>
                      <w:szCs w:val="15"/>
                    </w:rPr>
                    <w:t>颗粒物（其他）</w:t>
                  </w:r>
                </w:p>
              </w:tc>
              <w:tc>
                <w:tcPr>
                  <w:tcW w:w="2835"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15"/>
                    </w:rPr>
                  </w:pPr>
                  <w:r>
                    <w:rPr>
                      <w:rFonts w:ascii="Times New Roman" w:hAnsi="Times New Roman" w:eastAsia="宋体" w:cs="Times New Roman"/>
                      <w:color w:val="auto"/>
                      <w:szCs w:val="15"/>
                    </w:rPr>
                    <w:t>周界外浓度最高点</w:t>
                  </w:r>
                </w:p>
              </w:tc>
              <w:tc>
                <w:tcPr>
                  <w:tcW w:w="2592" w:type="dxa"/>
                  <w:tcBorders>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Cs w:val="15"/>
                    </w:rPr>
                  </w:pPr>
                  <w:r>
                    <w:rPr>
                      <w:rFonts w:ascii="Times New Roman" w:hAnsi="Times New Roman" w:eastAsia="宋体" w:cs="Times New Roman"/>
                      <w:color w:val="auto"/>
                      <w:szCs w:val="15"/>
                    </w:rPr>
                    <w:t>1.0</w:t>
                  </w:r>
                </w:p>
              </w:tc>
            </w:tr>
          </w:tbl>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w:t>
            </w:r>
            <w:r>
              <w:rPr>
                <w:rFonts w:ascii="Times New Roman" w:hAnsi="Times New Roman" w:eastAsia="宋体" w:cs="Times New Roman"/>
                <w:color w:val="auto"/>
                <w:sz w:val="24"/>
                <w:szCs w:val="24"/>
              </w:rPr>
              <w:t>营运期</w:t>
            </w:r>
          </w:p>
          <w:p>
            <w:pPr>
              <w:widowControl/>
              <w:adjustRightInd w:val="0"/>
              <w:snapToGrid w:val="0"/>
              <w:spacing w:line="360" w:lineRule="auto"/>
              <w:ind w:firstLine="470" w:firstLineChars="196"/>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1）有组织：根据</w:t>
            </w:r>
            <w:r>
              <w:rPr>
                <w:rFonts w:ascii="Times New Roman" w:hAnsi="Times New Roman" w:eastAsia="宋体" w:cs="Times New Roman"/>
                <w:color w:val="auto"/>
                <w:sz w:val="24"/>
                <w:szCs w:val="24"/>
              </w:rPr>
              <w:t>《制药工业大气污染物排放标准》（GB37823-2019）</w:t>
            </w:r>
            <w:r>
              <w:rPr>
                <w:rFonts w:hint="eastAsia" w:ascii="Times New Roman" w:hAnsi="Times New Roman" w:eastAsia="宋体" w:cs="Times New Roman"/>
                <w:color w:val="auto"/>
                <w:sz w:val="24"/>
                <w:szCs w:val="24"/>
              </w:rPr>
              <w:t>中表1，项目有组织废气污染物属于“发酵尾气及其他制药工艺废气”，对氯化氢无排放限值要求，因此</w:t>
            </w:r>
            <w:r>
              <w:rPr>
                <w:rFonts w:ascii="Times New Roman" w:hAnsi="Times New Roman" w:eastAsia="宋体" w:cs="Times New Roman"/>
                <w:color w:val="auto"/>
                <w:sz w:val="24"/>
              </w:rPr>
              <w:t>本项目</w:t>
            </w:r>
            <w:r>
              <w:rPr>
                <w:rFonts w:ascii="Times New Roman" w:hAnsi="Times New Roman" w:eastAsia="宋体" w:cs="Times New Roman"/>
                <w:color w:val="auto"/>
                <w:sz w:val="24"/>
                <w:szCs w:val="24"/>
              </w:rPr>
              <w:t>外排废气硫酸雾、氯化氢执行《大气污染物综合排放标准》（GB16297-1996）表2中二级标准</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有机废气</w:t>
            </w:r>
            <w:r>
              <w:rPr>
                <w:rFonts w:hint="eastAsia" w:ascii="Times New Roman" w:hAnsi="Times New Roman" w:eastAsia="宋体" w:cs="Times New Roman"/>
                <w:color w:val="auto"/>
                <w:sz w:val="24"/>
                <w:szCs w:val="24"/>
              </w:rPr>
              <w:t>（以非甲烷总烃计）</w:t>
            </w:r>
            <w:r>
              <w:rPr>
                <w:rFonts w:ascii="Times New Roman" w:hAnsi="Times New Roman" w:eastAsia="宋体" w:cs="Times New Roman"/>
                <w:color w:val="auto"/>
                <w:sz w:val="24"/>
                <w:szCs w:val="24"/>
              </w:rPr>
              <w:t>执行《制药工业大气污染物排放标准》（GB37823-2019）表</w:t>
            </w:r>
            <w:r>
              <w:rPr>
                <w:rFonts w:hint="eastAsia" w:ascii="Times New Roman" w:hAnsi="Times New Roman" w:eastAsia="宋体" w:cs="Times New Roman"/>
                <w:color w:val="auto"/>
                <w:sz w:val="24"/>
                <w:szCs w:val="24"/>
              </w:rPr>
              <w:t>1</w:t>
            </w:r>
            <w:r>
              <w:rPr>
                <w:rFonts w:ascii="Times New Roman" w:hAnsi="Times New Roman" w:eastAsia="宋体" w:cs="Times New Roman"/>
                <w:color w:val="auto"/>
                <w:sz w:val="24"/>
                <w:szCs w:val="24"/>
              </w:rPr>
              <w:t>标</w:t>
            </w:r>
            <w:r>
              <w:rPr>
                <w:rFonts w:hint="eastAsia" w:ascii="宋体" w:hAnsi="宋体" w:eastAsia="宋体" w:cs="宋体"/>
                <w:color w:val="auto"/>
                <w:sz w:val="24"/>
                <w:szCs w:val="24"/>
              </w:rPr>
              <w:t>准限值。</w:t>
            </w:r>
          </w:p>
          <w:p>
            <w:pPr>
              <w:widowControl/>
              <w:adjustRightInd w:val="0"/>
              <w:snapToGrid w:val="0"/>
              <w:spacing w:line="360" w:lineRule="auto"/>
              <w:ind w:firstLine="470" w:firstLineChars="196"/>
              <w:rPr>
                <w:rFonts w:ascii="宋体" w:hAnsi="宋体" w:eastAsia="宋体" w:cs="宋体"/>
                <w:color w:val="auto"/>
                <w:sz w:val="24"/>
                <w:szCs w:val="24"/>
              </w:rPr>
            </w:pPr>
            <w:r>
              <w:rPr>
                <w:rFonts w:hint="eastAsia" w:ascii="Times New Roman" w:hAnsi="Times New Roman" w:eastAsia="宋体" w:cs="Times New Roman"/>
                <w:color w:val="auto"/>
                <w:sz w:val="24"/>
                <w:szCs w:val="24"/>
              </w:rPr>
              <w:t>2）无组织：项目厂界无组织废气</w:t>
            </w:r>
            <w:r>
              <w:rPr>
                <w:rFonts w:ascii="Times New Roman" w:hAnsi="Times New Roman" w:eastAsia="宋体" w:cs="Times New Roman"/>
                <w:color w:val="auto"/>
                <w:sz w:val="24"/>
                <w:szCs w:val="24"/>
              </w:rPr>
              <w:t>硫酸雾执行《大气污染物综合排放标准》（GB16297-1996）表2中无组织排放监控浓度限值；臭气浓度执行《恶臭污染物排放标准》（GB14554-93）表1二级标准值；有机废气执行《制药工业大气污染物排放标准》（GB37823-2019）</w:t>
            </w:r>
            <w:r>
              <w:rPr>
                <w:rFonts w:hint="eastAsia" w:ascii="Times New Roman" w:hAnsi="Times New Roman" w:eastAsia="宋体" w:cs="Times New Roman"/>
                <w:color w:val="auto"/>
                <w:sz w:val="24"/>
                <w:szCs w:val="24"/>
              </w:rPr>
              <w:t>表</w:t>
            </w:r>
            <w:r>
              <w:rPr>
                <w:rFonts w:ascii="Times New Roman" w:hAnsi="Times New Roman" w:eastAsia="宋体" w:cs="Times New Roman"/>
                <w:color w:val="auto"/>
                <w:sz w:val="24"/>
                <w:szCs w:val="24"/>
              </w:rPr>
              <w:t>C.1标</w:t>
            </w:r>
            <w:r>
              <w:rPr>
                <w:rFonts w:hint="eastAsia" w:ascii="宋体" w:hAnsi="宋体" w:eastAsia="宋体" w:cs="宋体"/>
                <w:color w:val="auto"/>
                <w:sz w:val="24"/>
                <w:szCs w:val="24"/>
              </w:rPr>
              <w:t>准限值；</w:t>
            </w:r>
            <w:r>
              <w:rPr>
                <w:rFonts w:ascii="Times New Roman" w:hAnsi="Times New Roman" w:eastAsia="宋体" w:cs="Times New Roman"/>
                <w:color w:val="auto"/>
                <w:sz w:val="24"/>
                <w:szCs w:val="24"/>
              </w:rPr>
              <w:t>氯化氢</w:t>
            </w:r>
            <w:r>
              <w:rPr>
                <w:rFonts w:hint="eastAsia" w:ascii="Times New Roman" w:hAnsi="Times New Roman" w:eastAsia="宋体" w:cs="Times New Roman"/>
                <w:color w:val="auto"/>
                <w:sz w:val="24"/>
                <w:szCs w:val="24"/>
              </w:rPr>
              <w:t>厂界无组织排放执行</w:t>
            </w:r>
            <w:r>
              <w:rPr>
                <w:rFonts w:ascii="Times New Roman" w:hAnsi="Times New Roman" w:eastAsia="宋体" w:cs="Times New Roman"/>
                <w:color w:val="auto"/>
                <w:sz w:val="24"/>
                <w:szCs w:val="24"/>
              </w:rPr>
              <w:t>《制药工业大气污染物排放标准》（GB37823-2019）表</w:t>
            </w:r>
            <w:r>
              <w:rPr>
                <w:rFonts w:hint="eastAsia" w:ascii="Times New Roman" w:hAnsi="Times New Roman" w:eastAsia="宋体" w:cs="Times New Roman"/>
                <w:color w:val="auto"/>
                <w:sz w:val="24"/>
                <w:szCs w:val="24"/>
              </w:rPr>
              <w:t>4标准限值；</w:t>
            </w:r>
            <w:r>
              <w:rPr>
                <w:rFonts w:hint="eastAsia" w:ascii="宋体" w:hAnsi="宋体" w:eastAsia="宋体" w:cs="宋体"/>
                <w:color w:val="auto"/>
                <w:sz w:val="24"/>
                <w:szCs w:val="24"/>
              </w:rPr>
              <w:t>具体标准值见下表：</w:t>
            </w:r>
          </w:p>
          <w:p>
            <w:pPr>
              <w:widowControl/>
              <w:adjustRightInd w:val="0"/>
              <w:snapToGrid w:val="0"/>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表3-9</w:t>
            </w:r>
            <w:r>
              <w:rPr>
                <w:rFonts w:ascii="Times New Roman" w:hAnsi="Times New Roman" w:eastAsia="宋体" w:cs="Times New Roman"/>
                <w:b/>
                <w:bCs/>
                <w:color w:val="auto"/>
                <w:szCs w:val="20"/>
              </w:rPr>
              <w:t xml:space="preserve">  </w:t>
            </w:r>
            <w:r>
              <w:rPr>
                <w:rFonts w:hint="eastAsia" w:ascii="Times New Roman" w:hAnsi="Times New Roman" w:eastAsia="宋体" w:cs="Times New Roman"/>
                <w:b/>
                <w:bCs/>
                <w:color w:val="auto"/>
                <w:szCs w:val="20"/>
              </w:rPr>
              <w:t>项目废气排放标准一览表</w:t>
            </w:r>
          </w:p>
          <w:tbl>
            <w:tblPr>
              <w:tblStyle w:val="26"/>
              <w:tblW w:w="8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900"/>
              <w:gridCol w:w="1635"/>
              <w:gridCol w:w="750"/>
              <w:gridCol w:w="990"/>
              <w:gridCol w:w="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69" w:type="dxa"/>
                  <w:vMerge w:val="restart"/>
                  <w:vAlign w:val="center"/>
                </w:tcPr>
                <w:p>
                  <w:pPr>
                    <w:widowControl/>
                    <w:adjustRightInd w:val="0"/>
                    <w:snapToGrid w:val="0"/>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标准来源</w:t>
                  </w:r>
                </w:p>
              </w:tc>
              <w:tc>
                <w:tcPr>
                  <w:tcW w:w="900" w:type="dxa"/>
                  <w:vMerge w:val="restart"/>
                  <w:vAlign w:val="center"/>
                </w:tcPr>
                <w:p>
                  <w:pPr>
                    <w:widowControl/>
                    <w:adjustRightInd w:val="0"/>
                    <w:snapToGrid w:val="0"/>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污染物</w:t>
                  </w:r>
                </w:p>
              </w:tc>
              <w:tc>
                <w:tcPr>
                  <w:tcW w:w="5371" w:type="dxa"/>
                  <w:gridSpan w:val="4"/>
                  <w:vAlign w:val="center"/>
                </w:tcPr>
                <w:p>
                  <w:pPr>
                    <w:widowControl/>
                    <w:adjustRightInd w:val="0"/>
                    <w:snapToGrid w:val="0"/>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69" w:type="dxa"/>
                  <w:vMerge w:val="continue"/>
                  <w:vAlign w:val="center"/>
                </w:tcPr>
                <w:p>
                  <w:pPr>
                    <w:widowControl/>
                    <w:adjustRightInd w:val="0"/>
                    <w:snapToGrid w:val="0"/>
                    <w:jc w:val="center"/>
                    <w:rPr>
                      <w:rFonts w:ascii="Times New Roman" w:hAnsi="Times New Roman" w:eastAsia="宋体" w:cs="Times New Roman"/>
                      <w:color w:val="auto"/>
                      <w:szCs w:val="21"/>
                    </w:rPr>
                  </w:pPr>
                </w:p>
              </w:tc>
              <w:tc>
                <w:tcPr>
                  <w:tcW w:w="900" w:type="dxa"/>
                  <w:vMerge w:val="continue"/>
                  <w:vAlign w:val="center"/>
                </w:tcPr>
                <w:p>
                  <w:pPr>
                    <w:widowControl/>
                    <w:adjustRightInd w:val="0"/>
                    <w:snapToGrid w:val="0"/>
                    <w:jc w:val="center"/>
                    <w:rPr>
                      <w:rFonts w:ascii="Times New Roman" w:hAnsi="Times New Roman" w:eastAsia="宋体" w:cs="Times New Roman"/>
                      <w:color w:val="auto"/>
                      <w:szCs w:val="21"/>
                    </w:rPr>
                  </w:pPr>
                </w:p>
              </w:tc>
              <w:tc>
                <w:tcPr>
                  <w:tcW w:w="1635" w:type="dxa"/>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有组织最高允许排放浓度</w:t>
                  </w:r>
                </w:p>
              </w:tc>
              <w:tc>
                <w:tcPr>
                  <w:tcW w:w="1740" w:type="dxa"/>
                  <w:gridSpan w:val="2"/>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最高允许排放速率</w:t>
                  </w:r>
                </w:p>
              </w:tc>
              <w:tc>
                <w:tcPr>
                  <w:tcW w:w="1996" w:type="dxa"/>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69" w:type="dxa"/>
                  <w:vMerge w:val="restart"/>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《大气污染物综合排放标准》（GB16297-1996）表 2 中二级标准</w:t>
                  </w:r>
                </w:p>
              </w:tc>
              <w:tc>
                <w:tcPr>
                  <w:tcW w:w="900" w:type="dxa"/>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硫酸雾</w:t>
                  </w:r>
                </w:p>
              </w:tc>
              <w:tc>
                <w:tcPr>
                  <w:tcW w:w="1635" w:type="dxa"/>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45mg/m</w:t>
                  </w:r>
                  <w:r>
                    <w:rPr>
                      <w:rFonts w:hint="eastAsia" w:ascii="Times New Roman" w:hAnsi="Times New Roman" w:eastAsia="宋体" w:cs="Times New Roman"/>
                      <w:color w:val="auto"/>
                      <w:szCs w:val="21"/>
                      <w:vertAlign w:val="superscript"/>
                    </w:rPr>
                    <w:t>3</w:t>
                  </w:r>
                </w:p>
              </w:tc>
              <w:tc>
                <w:tcPr>
                  <w:tcW w:w="750" w:type="dxa"/>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15m</w:t>
                  </w:r>
                </w:p>
              </w:tc>
              <w:tc>
                <w:tcPr>
                  <w:tcW w:w="990" w:type="dxa"/>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1.5kg/h</w:t>
                  </w:r>
                </w:p>
              </w:tc>
              <w:tc>
                <w:tcPr>
                  <w:tcW w:w="1996" w:type="dxa"/>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周界外浓度最高点1.2mg/m</w:t>
                  </w:r>
                  <w:r>
                    <w:rPr>
                      <w:rFonts w:hint="eastAsia" w:ascii="Times New Roman" w:hAnsi="Times New Roman" w:eastAsia="宋体" w:cs="Times New Roman"/>
                      <w:color w:val="auto"/>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69" w:type="dxa"/>
                  <w:vMerge w:val="continue"/>
                  <w:vAlign w:val="center"/>
                </w:tcPr>
                <w:p>
                  <w:pPr>
                    <w:widowControl/>
                    <w:adjustRightInd w:val="0"/>
                    <w:snapToGrid w:val="0"/>
                    <w:jc w:val="center"/>
                    <w:rPr>
                      <w:rFonts w:ascii="Times New Roman" w:hAnsi="Times New Roman" w:eastAsia="宋体" w:cs="Times New Roman"/>
                      <w:color w:val="auto"/>
                      <w:szCs w:val="21"/>
                    </w:rPr>
                  </w:pPr>
                </w:p>
              </w:tc>
              <w:tc>
                <w:tcPr>
                  <w:tcW w:w="900" w:type="dxa"/>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氯化氢</w:t>
                  </w:r>
                </w:p>
              </w:tc>
              <w:tc>
                <w:tcPr>
                  <w:tcW w:w="1635" w:type="dxa"/>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100mg/m</w:t>
                  </w:r>
                  <w:r>
                    <w:rPr>
                      <w:rFonts w:hint="eastAsia" w:ascii="Times New Roman" w:hAnsi="Times New Roman" w:eastAsia="宋体" w:cs="Times New Roman"/>
                      <w:color w:val="auto"/>
                      <w:szCs w:val="21"/>
                      <w:vertAlign w:val="superscript"/>
                    </w:rPr>
                    <w:t>3</w:t>
                  </w:r>
                </w:p>
              </w:tc>
              <w:tc>
                <w:tcPr>
                  <w:tcW w:w="750" w:type="dxa"/>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15m</w:t>
                  </w:r>
                </w:p>
              </w:tc>
              <w:tc>
                <w:tcPr>
                  <w:tcW w:w="990" w:type="dxa"/>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0.26kg/h</w:t>
                  </w:r>
                </w:p>
              </w:tc>
              <w:tc>
                <w:tcPr>
                  <w:tcW w:w="1996" w:type="dxa"/>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69"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《恶臭污染物排放标准》（GB14554-93）</w:t>
                  </w:r>
                </w:p>
              </w:tc>
              <w:tc>
                <w:tcPr>
                  <w:tcW w:w="900"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臭气浓度</w:t>
                  </w:r>
                </w:p>
              </w:tc>
              <w:tc>
                <w:tcPr>
                  <w:tcW w:w="1635"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750"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990"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996"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20（无量纲）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69" w:type="dxa"/>
                  <w:vMerge w:val="restart"/>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《制药工业大气污染物排放标准》（GB37823-2019）</w:t>
                  </w:r>
                </w:p>
              </w:tc>
              <w:tc>
                <w:tcPr>
                  <w:tcW w:w="900"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NMHC</w:t>
                  </w:r>
                </w:p>
              </w:tc>
              <w:tc>
                <w:tcPr>
                  <w:tcW w:w="1635"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100mg/m</w:t>
                  </w:r>
                  <w:r>
                    <w:rPr>
                      <w:rFonts w:hint="eastAsia" w:ascii="Times New Roman" w:hAnsi="Times New Roman" w:eastAsia="宋体" w:cs="Times New Roman"/>
                      <w:color w:val="auto"/>
                      <w:szCs w:val="21"/>
                      <w:vertAlign w:val="superscript"/>
                    </w:rPr>
                    <w:t>3</w:t>
                  </w:r>
                </w:p>
              </w:tc>
              <w:tc>
                <w:tcPr>
                  <w:tcW w:w="750"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990"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996"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10mg/m</w:t>
                  </w:r>
                  <w:r>
                    <w:rPr>
                      <w:rFonts w:hint="eastAsia" w:ascii="Times New Roman" w:hAnsi="Times New Roman" w:eastAsia="宋体" w:cs="Times New Roman"/>
                      <w:color w:val="auto"/>
                      <w:szCs w:val="21"/>
                      <w:vertAlign w:val="superscript"/>
                    </w:rPr>
                    <w:t>3</w:t>
                  </w:r>
                  <w:r>
                    <w:rPr>
                      <w:rFonts w:hint="eastAsia" w:ascii="Times New Roman" w:hAnsi="Times New Roman" w:eastAsia="宋体" w:cs="Times New Roman"/>
                      <w:color w:val="auto"/>
                      <w:szCs w:val="21"/>
                    </w:rPr>
                    <w:t>（监控点处1h平均浓度值）；</w:t>
                  </w:r>
                </w:p>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30mg/m</w:t>
                  </w:r>
                  <w:r>
                    <w:rPr>
                      <w:rFonts w:hint="eastAsia" w:ascii="Times New Roman" w:hAnsi="Times New Roman" w:eastAsia="宋体" w:cs="Times New Roman"/>
                      <w:color w:val="auto"/>
                      <w:szCs w:val="21"/>
                      <w:vertAlign w:val="superscript"/>
                    </w:rPr>
                    <w:t>3</w:t>
                  </w:r>
                  <w:r>
                    <w:rPr>
                      <w:rFonts w:hint="eastAsia" w:ascii="Times New Roman" w:hAnsi="Times New Roman" w:eastAsia="宋体" w:cs="Times New Roman"/>
                      <w:color w:val="auto"/>
                      <w:szCs w:val="21"/>
                    </w:rPr>
                    <w:t>（监控点处任意一次浓度值）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69" w:type="dxa"/>
                  <w:vMerge w:val="continue"/>
                  <w:shd w:val="clear" w:color="auto" w:fill="auto"/>
                  <w:vAlign w:val="center"/>
                </w:tcPr>
                <w:p>
                  <w:pPr>
                    <w:widowControl/>
                    <w:adjustRightInd w:val="0"/>
                    <w:snapToGrid w:val="0"/>
                    <w:jc w:val="center"/>
                    <w:rPr>
                      <w:rFonts w:ascii="Times New Roman" w:hAnsi="Times New Roman" w:eastAsia="宋体" w:cs="Times New Roman"/>
                      <w:color w:val="auto"/>
                      <w:szCs w:val="21"/>
                    </w:rPr>
                  </w:pPr>
                </w:p>
              </w:tc>
              <w:tc>
                <w:tcPr>
                  <w:tcW w:w="900"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氯化氢</w:t>
                  </w:r>
                </w:p>
              </w:tc>
              <w:tc>
                <w:tcPr>
                  <w:tcW w:w="1635"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750"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990"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1996"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0.20mg/m</w:t>
                  </w:r>
                  <w:r>
                    <w:rPr>
                      <w:rFonts w:hint="eastAsia" w:ascii="Times New Roman" w:hAnsi="Times New Roman" w:eastAsia="宋体" w:cs="Times New Roman"/>
                      <w:color w:val="auto"/>
                      <w:szCs w:val="21"/>
                      <w:vertAlign w:val="superscript"/>
                    </w:rPr>
                    <w:t>3</w:t>
                  </w:r>
                </w:p>
              </w:tc>
            </w:tr>
          </w:tbl>
          <w:p>
            <w:pPr>
              <w:widowControl/>
              <w:adjustRightInd w:val="0"/>
              <w:snapToGrid w:val="0"/>
              <w:spacing w:before="156" w:beforeLines="50" w:line="360" w:lineRule="auto"/>
              <w:ind w:firstLine="472" w:firstLineChars="196"/>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2</w:t>
            </w:r>
            <w:r>
              <w:rPr>
                <w:rFonts w:ascii="Times New Roman" w:hAnsi="Times New Roman" w:eastAsia="宋体" w:cs="Times New Roman"/>
                <w:b/>
                <w:bCs/>
                <w:color w:val="auto"/>
                <w:sz w:val="24"/>
                <w:szCs w:val="24"/>
              </w:rPr>
              <w:t>、废水</w:t>
            </w:r>
          </w:p>
          <w:p>
            <w:pPr>
              <w:widowControl/>
              <w:adjustRightInd w:val="0"/>
              <w:snapToGrid w:val="0"/>
              <w:spacing w:line="360" w:lineRule="auto"/>
              <w:ind w:firstLine="480" w:firstLineChars="200"/>
              <w:rPr>
                <w:rFonts w:ascii="Times New Roman" w:hAnsi="Times New Roman" w:eastAsia="宋体" w:cs="Times New Roman"/>
                <w:color w:val="auto"/>
                <w:sz w:val="24"/>
                <w:szCs w:val="24"/>
                <w:lang w:val="zh-CN"/>
              </w:rPr>
            </w:pPr>
            <w:r>
              <w:rPr>
                <w:rFonts w:hint="eastAsia" w:ascii="Times New Roman" w:hAnsi="Times New Roman" w:eastAsia="宋体" w:cs="Times New Roman"/>
                <w:color w:val="auto"/>
                <w:sz w:val="24"/>
                <w:szCs w:val="24"/>
                <w:lang w:val="zh-CN"/>
              </w:rPr>
              <w:t>施工期施工人员生活污水</w:t>
            </w:r>
            <w:r>
              <w:rPr>
                <w:rFonts w:hint="eastAsia" w:ascii="Times New Roman" w:hAnsi="Times New Roman" w:eastAsia="宋体" w:cs="Times New Roman"/>
                <w:color w:val="auto"/>
                <w:sz w:val="24"/>
                <w:szCs w:val="24"/>
              </w:rPr>
              <w:t>依托原有项目厕所收集</w:t>
            </w:r>
            <w:r>
              <w:rPr>
                <w:rFonts w:ascii="Times New Roman" w:hAnsi="Times New Roman" w:eastAsia="宋体" w:cs="Times New Roman"/>
                <w:color w:val="auto"/>
                <w:sz w:val="24"/>
                <w:szCs w:val="24"/>
                <w:lang w:val="zh-CN"/>
              </w:rPr>
              <w:t>后</w:t>
            </w:r>
            <w:r>
              <w:rPr>
                <w:rFonts w:hint="eastAsia" w:ascii="Times New Roman" w:hAnsi="Times New Roman" w:eastAsia="宋体" w:cs="Times New Roman"/>
                <w:color w:val="auto"/>
                <w:sz w:val="24"/>
                <w:szCs w:val="24"/>
              </w:rPr>
              <w:t>排入市政污水管网</w:t>
            </w:r>
            <w:r>
              <w:rPr>
                <w:rFonts w:hint="eastAsia" w:ascii="Times New Roman" w:hAnsi="Times New Roman" w:eastAsia="宋体" w:cs="Times New Roman"/>
                <w:color w:val="auto"/>
                <w:sz w:val="24"/>
                <w:szCs w:val="24"/>
                <w:lang w:val="zh-CN"/>
              </w:rPr>
              <w:t>。</w:t>
            </w:r>
          </w:p>
          <w:p>
            <w:pPr>
              <w:widowControl/>
              <w:adjustRightInd w:val="0"/>
              <w:snapToGrid w:val="0"/>
              <w:spacing w:line="360" w:lineRule="auto"/>
              <w:ind w:firstLine="480" w:firstLineChars="200"/>
              <w:rPr>
                <w:rFonts w:ascii="Times New Roman" w:hAnsi="Times New Roman" w:eastAsia="宋体" w:cs="Times New Roman"/>
                <w:color w:val="auto"/>
                <w:sz w:val="24"/>
                <w:szCs w:val="24"/>
                <w:lang w:val="zh-CN"/>
              </w:rPr>
            </w:pPr>
            <w:r>
              <w:rPr>
                <w:rFonts w:hint="eastAsia" w:ascii="Times New Roman" w:hAnsi="Times New Roman" w:eastAsia="宋体" w:cs="Times New Roman"/>
                <w:color w:val="auto"/>
                <w:sz w:val="24"/>
                <w:szCs w:val="24"/>
              </w:rPr>
              <w:t>运营期项目</w:t>
            </w:r>
            <w:r>
              <w:rPr>
                <w:rFonts w:hint="eastAsia" w:ascii="Times New Roman" w:hAnsi="Times New Roman" w:eastAsia="宋体" w:cs="Times New Roman"/>
                <w:color w:val="auto"/>
                <w:sz w:val="24"/>
                <w:szCs w:val="24"/>
                <w:lang w:val="zh-CN"/>
              </w:rPr>
              <w:t>生产废水经厂区原有污水处理站处理达标后，</w:t>
            </w:r>
            <w:r>
              <w:rPr>
                <w:rFonts w:hint="eastAsia" w:ascii="Times New Roman" w:hAnsi="Times New Roman" w:eastAsia="宋体" w:cs="Times New Roman"/>
                <w:color w:val="auto"/>
                <w:sz w:val="24"/>
                <w:szCs w:val="24"/>
              </w:rPr>
              <w:t>与生活污水一同</w:t>
            </w:r>
            <w:r>
              <w:rPr>
                <w:rFonts w:hint="eastAsia" w:ascii="Times New Roman" w:hAnsi="Times New Roman" w:eastAsia="宋体" w:cs="Times New Roman"/>
                <w:color w:val="auto"/>
                <w:sz w:val="24"/>
                <w:szCs w:val="24"/>
                <w:lang w:val="zh-CN"/>
              </w:rPr>
              <w:t>接入市政污水管网排入七里店污水处理厂处理，</w:t>
            </w:r>
            <w:r>
              <w:rPr>
                <w:rFonts w:hint="eastAsia" w:ascii="Times New Roman" w:hAnsi="Times New Roman" w:eastAsia="宋体" w:cs="Times New Roman"/>
                <w:color w:val="auto"/>
                <w:sz w:val="24"/>
                <w:szCs w:val="28"/>
              </w:rPr>
              <w:t>废水排放执行标准</w:t>
            </w:r>
            <w:r>
              <w:rPr>
                <w:rFonts w:hint="eastAsia" w:ascii="Times New Roman" w:hAnsi="Times New Roman" w:eastAsia="宋体" w:cs="Times New Roman"/>
                <w:color w:val="auto"/>
                <w:sz w:val="24"/>
                <w:szCs w:val="24"/>
              </w:rPr>
              <w:t>详</w:t>
            </w:r>
            <w:r>
              <w:rPr>
                <w:rFonts w:hint="eastAsia" w:ascii="Times New Roman" w:hAnsi="Times New Roman" w:eastAsia="宋体" w:cs="Times New Roman"/>
                <w:color w:val="auto"/>
                <w:sz w:val="24"/>
                <w:szCs w:val="24"/>
                <w:lang w:val="zh-CN"/>
              </w:rPr>
              <w:t>见表</w:t>
            </w:r>
            <w:r>
              <w:rPr>
                <w:rFonts w:hint="eastAsia" w:ascii="Times New Roman" w:hAnsi="Times New Roman" w:eastAsia="宋体" w:cs="Times New Roman"/>
                <w:color w:val="auto"/>
                <w:sz w:val="24"/>
                <w:szCs w:val="24"/>
              </w:rPr>
              <w:t>3-10</w:t>
            </w:r>
            <w:r>
              <w:rPr>
                <w:rFonts w:hint="eastAsia" w:ascii="Times New Roman" w:hAnsi="Times New Roman" w:eastAsia="宋体" w:cs="Times New Roman"/>
                <w:color w:val="auto"/>
                <w:sz w:val="24"/>
                <w:szCs w:val="24"/>
                <w:lang w:val="zh-CN"/>
              </w:rPr>
              <w:t>。</w:t>
            </w:r>
          </w:p>
          <w:p>
            <w:pPr>
              <w:widowControl/>
              <w:adjustRightInd w:val="0"/>
              <w:snapToGrid w:val="0"/>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表3-10</w:t>
            </w:r>
            <w:r>
              <w:rPr>
                <w:rFonts w:ascii="Times New Roman" w:hAnsi="Times New Roman" w:eastAsia="宋体" w:cs="Times New Roman"/>
                <w:b/>
                <w:bCs/>
                <w:color w:val="auto"/>
                <w:szCs w:val="20"/>
              </w:rPr>
              <w:t xml:space="preserve">  </w:t>
            </w:r>
            <w:r>
              <w:rPr>
                <w:rFonts w:hint="eastAsia" w:ascii="Times New Roman" w:hAnsi="Times New Roman" w:eastAsia="宋体" w:cs="Times New Roman"/>
                <w:b/>
                <w:bCs/>
                <w:color w:val="auto"/>
                <w:szCs w:val="20"/>
              </w:rPr>
              <w:t>项目污水排放标准一览表</w:t>
            </w:r>
          </w:p>
          <w:tbl>
            <w:tblPr>
              <w:tblStyle w:val="26"/>
              <w:tblW w:w="8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215"/>
              <w:gridCol w:w="5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vAlign w:val="center"/>
                </w:tcPr>
                <w:p>
                  <w:pPr>
                    <w:widowControl/>
                    <w:adjustRightInd w:val="0"/>
                    <w:snapToGrid w:val="0"/>
                    <w:jc w:val="center"/>
                    <w:rPr>
                      <w:rFonts w:ascii="Times New Roman" w:hAnsi="Times New Roman" w:eastAsia="宋体" w:cs="Times New Roman"/>
                      <w:b/>
                      <w:bCs/>
                      <w:color w:val="auto"/>
                      <w:szCs w:val="21"/>
                      <w:lang w:val="zh-CN"/>
                    </w:rPr>
                  </w:pPr>
                  <w:r>
                    <w:rPr>
                      <w:rFonts w:hint="eastAsia" w:ascii="Times New Roman" w:hAnsi="Times New Roman" w:eastAsia="宋体" w:cs="Times New Roman"/>
                      <w:b/>
                      <w:bCs/>
                      <w:color w:val="auto"/>
                      <w:szCs w:val="21"/>
                      <w:lang w:val="zh-CN"/>
                    </w:rPr>
                    <w:t>序号</w:t>
                  </w:r>
                </w:p>
              </w:tc>
              <w:tc>
                <w:tcPr>
                  <w:tcW w:w="2215" w:type="dxa"/>
                  <w:vAlign w:val="center"/>
                </w:tcPr>
                <w:p>
                  <w:pPr>
                    <w:widowControl/>
                    <w:adjustRightInd w:val="0"/>
                    <w:snapToGrid w:val="0"/>
                    <w:jc w:val="center"/>
                    <w:rPr>
                      <w:rFonts w:ascii="Times New Roman" w:hAnsi="Times New Roman" w:eastAsia="宋体" w:cs="Times New Roman"/>
                      <w:b/>
                      <w:bCs/>
                      <w:color w:val="auto"/>
                      <w:szCs w:val="21"/>
                      <w:lang w:val="zh-CN"/>
                    </w:rPr>
                  </w:pPr>
                  <w:r>
                    <w:rPr>
                      <w:rFonts w:hint="eastAsia" w:ascii="Times New Roman" w:hAnsi="Times New Roman" w:eastAsia="宋体" w:cs="Times New Roman"/>
                      <w:b/>
                      <w:bCs/>
                      <w:color w:val="auto"/>
                      <w:szCs w:val="21"/>
                      <w:lang w:val="zh-CN"/>
                    </w:rPr>
                    <w:t>项目</w:t>
                  </w:r>
                </w:p>
              </w:tc>
              <w:tc>
                <w:tcPr>
                  <w:tcW w:w="5178" w:type="dxa"/>
                  <w:vAlign w:val="center"/>
                </w:tcPr>
                <w:p>
                  <w:pPr>
                    <w:widowControl/>
                    <w:adjustRightInd w:val="0"/>
                    <w:snapToGrid w:val="0"/>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《污水综合排放标准》（GB8978-1996）三级标准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2215" w:type="dxa"/>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pH值（无量纲）</w:t>
                  </w:r>
                </w:p>
              </w:tc>
              <w:tc>
                <w:tcPr>
                  <w:tcW w:w="5178" w:type="dxa"/>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c>
                <w:tcPr>
                  <w:tcW w:w="2215" w:type="dxa"/>
                  <w:vAlign w:val="center"/>
                </w:tcPr>
                <w:p>
                  <w:pPr>
                    <w:widowControl/>
                    <w:adjustRightInd w:val="0"/>
                    <w:snapToGrid w:val="0"/>
                    <w:jc w:val="center"/>
                    <w:rPr>
                      <w:rFonts w:ascii="Times New Roman" w:hAnsi="Times New Roman" w:eastAsia="宋体" w:cs="Times New Roman"/>
                      <w:color w:val="auto"/>
                      <w:szCs w:val="21"/>
                      <w:lang w:val="zh-CN"/>
                    </w:rPr>
                  </w:pPr>
                  <w:r>
                    <w:rPr>
                      <w:rFonts w:hint="eastAsia" w:ascii="Times New Roman" w:hAnsi="Times New Roman" w:eastAsia="宋体" w:cs="Times New Roman"/>
                      <w:color w:val="auto"/>
                      <w:szCs w:val="21"/>
                    </w:rPr>
                    <w:t>COD（mg/L）</w:t>
                  </w:r>
                </w:p>
              </w:tc>
              <w:tc>
                <w:tcPr>
                  <w:tcW w:w="5178" w:type="dxa"/>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c>
                <w:tcPr>
                  <w:tcW w:w="2215"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BOD</w:t>
                  </w:r>
                  <w:r>
                    <w:rPr>
                      <w:rFonts w:hint="eastAsia" w:ascii="Times New Roman" w:hAnsi="Times New Roman" w:eastAsia="宋体" w:cs="Times New Roman"/>
                      <w:color w:val="auto"/>
                      <w:szCs w:val="21"/>
                      <w:vertAlign w:val="subscript"/>
                    </w:rPr>
                    <w:t>5</w:t>
                  </w:r>
                  <w:r>
                    <w:rPr>
                      <w:rFonts w:hint="eastAsia" w:ascii="Times New Roman" w:hAnsi="Times New Roman" w:eastAsia="宋体" w:cs="Times New Roman"/>
                      <w:color w:val="auto"/>
                      <w:szCs w:val="21"/>
                    </w:rPr>
                    <w:t>（mg/L）</w:t>
                  </w:r>
                </w:p>
              </w:tc>
              <w:tc>
                <w:tcPr>
                  <w:tcW w:w="5178"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w:t>
                  </w:r>
                </w:p>
              </w:tc>
              <w:tc>
                <w:tcPr>
                  <w:tcW w:w="2215"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lang w:val="zh-CN"/>
                    </w:rPr>
                    <w:t>悬浮物（</w:t>
                  </w:r>
                  <w:r>
                    <w:rPr>
                      <w:rFonts w:hint="eastAsia" w:ascii="Times New Roman" w:hAnsi="Times New Roman" w:eastAsia="宋体" w:cs="Times New Roman"/>
                      <w:color w:val="auto"/>
                      <w:szCs w:val="21"/>
                    </w:rPr>
                    <w:t>mg/L</w:t>
                  </w:r>
                  <w:r>
                    <w:rPr>
                      <w:rFonts w:hint="eastAsia" w:ascii="Times New Roman" w:hAnsi="Times New Roman" w:eastAsia="宋体" w:cs="Times New Roman"/>
                      <w:color w:val="auto"/>
                      <w:szCs w:val="21"/>
                      <w:lang w:val="zh-CN"/>
                    </w:rPr>
                    <w:t>）</w:t>
                  </w:r>
                </w:p>
              </w:tc>
              <w:tc>
                <w:tcPr>
                  <w:tcW w:w="5178"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b/>
                      <w:bCs/>
                      <w:color w:val="auto"/>
                      <w:szCs w:val="21"/>
                      <w:lang w:val="zh-CN"/>
                    </w:rPr>
                    <w:t>序号</w:t>
                  </w:r>
                </w:p>
              </w:tc>
              <w:tc>
                <w:tcPr>
                  <w:tcW w:w="2215"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b/>
                      <w:bCs/>
                      <w:color w:val="auto"/>
                      <w:szCs w:val="21"/>
                      <w:lang w:val="zh-CN"/>
                    </w:rPr>
                    <w:t>项目</w:t>
                  </w:r>
                </w:p>
              </w:tc>
              <w:tc>
                <w:tcPr>
                  <w:tcW w:w="5178" w:type="dxa"/>
                  <w:shd w:val="clear" w:color="auto" w:fill="auto"/>
                  <w:vAlign w:val="center"/>
                </w:tcPr>
                <w:p>
                  <w:pPr>
                    <w:widowControl/>
                    <w:adjustRightInd w:val="0"/>
                    <w:snapToGrid w:val="0"/>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《污水排入城镇下水道水质标准》（GB/T 31962-2015）</w:t>
                  </w:r>
                </w:p>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b/>
                      <w:bCs/>
                      <w:color w:val="auto"/>
                      <w:szCs w:val="21"/>
                    </w:rPr>
                    <w:t>B级标准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7" w:type="dxa"/>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w:t>
                  </w:r>
                </w:p>
              </w:tc>
              <w:tc>
                <w:tcPr>
                  <w:tcW w:w="2215"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氨氮（mg/L）</w:t>
                  </w:r>
                </w:p>
              </w:tc>
              <w:tc>
                <w:tcPr>
                  <w:tcW w:w="5178" w:type="dxa"/>
                  <w:shd w:val="clear" w:color="auto" w:fill="auto"/>
                  <w:vAlign w:val="center"/>
                </w:tcPr>
                <w:p>
                  <w:pPr>
                    <w:widowControl/>
                    <w:adjustRightInd w:val="0"/>
                    <w:snapToGrid w:val="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45</w:t>
                  </w:r>
                </w:p>
              </w:tc>
            </w:tr>
          </w:tbl>
          <w:p>
            <w:pPr>
              <w:widowControl/>
              <w:adjustRightInd w:val="0"/>
              <w:snapToGrid w:val="0"/>
              <w:spacing w:before="240" w:line="360" w:lineRule="auto"/>
              <w:ind w:firstLine="482" w:firstLineChars="200"/>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3、噪声</w:t>
            </w:r>
          </w:p>
          <w:p>
            <w:pPr>
              <w:widowControl/>
              <w:adjustRightInd w:val="0"/>
              <w:snapToGrid w:val="0"/>
              <w:spacing w:line="360" w:lineRule="auto"/>
              <w:ind w:firstLine="480" w:firstLineChars="200"/>
              <w:rPr>
                <w:rFonts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施工期噪声执行《建筑施工场界环境噪声排放标准》（GB12523-2011），详细见表3-11。</w:t>
            </w:r>
          </w:p>
          <w:p>
            <w:pPr>
              <w:adjustRightInd w:val="0"/>
              <w:snapToGrid w:val="0"/>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表3-11</w:t>
            </w:r>
            <w:r>
              <w:rPr>
                <w:rFonts w:ascii="Times New Roman" w:hAnsi="Times New Roman" w:eastAsia="宋体" w:cs="Times New Roman"/>
                <w:b/>
                <w:bCs/>
                <w:color w:val="auto"/>
                <w:szCs w:val="20"/>
              </w:rPr>
              <w:t xml:space="preserve">  </w:t>
            </w:r>
            <w:r>
              <w:rPr>
                <w:rFonts w:hint="eastAsia" w:ascii="Times New Roman" w:hAnsi="Times New Roman" w:eastAsia="宋体" w:cs="Times New Roman"/>
                <w:b/>
                <w:bCs/>
                <w:color w:val="auto"/>
                <w:szCs w:val="20"/>
              </w:rPr>
              <w:t>建筑施工场界环境噪声排放标准</w:t>
            </w:r>
          </w:p>
          <w:tbl>
            <w:tblPr>
              <w:tblStyle w:val="25"/>
              <w:tblW w:w="81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2"/>
              <w:gridCol w:w="3560"/>
              <w:gridCol w:w="28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02" w:type="dxa"/>
                  <w:vAlign w:val="center"/>
                </w:tcPr>
                <w:p>
                  <w:pPr>
                    <w:adjustRightInd w:val="0"/>
                    <w:snapToGrid w:val="0"/>
                    <w:spacing w:line="340" w:lineRule="exact"/>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时段</w:t>
                  </w:r>
                </w:p>
              </w:tc>
              <w:tc>
                <w:tcPr>
                  <w:tcW w:w="3560" w:type="dxa"/>
                  <w:vAlign w:val="center"/>
                </w:tcPr>
                <w:p>
                  <w:pPr>
                    <w:adjustRightInd w:val="0"/>
                    <w:snapToGrid w:val="0"/>
                    <w:spacing w:line="340" w:lineRule="exact"/>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昼间</w:t>
                  </w:r>
                  <w:r>
                    <w:rPr>
                      <w:rFonts w:hint="eastAsia" w:ascii="Times New Roman" w:hAnsi="Times New Roman" w:eastAsia="宋体" w:cs="Times New Roman"/>
                      <w:b/>
                      <w:bCs/>
                      <w:color w:val="auto"/>
                      <w:szCs w:val="21"/>
                    </w:rPr>
                    <w:t>（dB(A)）</w:t>
                  </w:r>
                </w:p>
              </w:tc>
              <w:tc>
                <w:tcPr>
                  <w:tcW w:w="2838" w:type="dxa"/>
                  <w:tcBorders>
                    <w:left w:val="single" w:color="auto" w:sz="4" w:space="0"/>
                  </w:tcBorders>
                  <w:vAlign w:val="center"/>
                </w:tcPr>
                <w:p>
                  <w:pPr>
                    <w:adjustRightInd w:val="0"/>
                    <w:snapToGrid w:val="0"/>
                    <w:spacing w:line="340" w:lineRule="exact"/>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夜间</w:t>
                  </w:r>
                  <w:r>
                    <w:rPr>
                      <w:rFonts w:hint="eastAsia" w:ascii="Times New Roman" w:hAnsi="Times New Roman" w:eastAsia="宋体" w:cs="Times New Roman"/>
                      <w:b/>
                      <w:bCs/>
                      <w:color w:val="auto"/>
                      <w:szCs w:val="21"/>
                    </w:rPr>
                    <w:t>（dB(A)）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02" w:type="dxa"/>
                  <w:vAlign w:val="center"/>
                </w:tcPr>
                <w:p>
                  <w:pPr>
                    <w:adjustRightInd w:val="0"/>
                    <w:snapToGrid w:val="0"/>
                    <w:spacing w:line="3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标准限值</w:t>
                  </w:r>
                </w:p>
              </w:tc>
              <w:tc>
                <w:tcPr>
                  <w:tcW w:w="3560" w:type="dxa"/>
                  <w:vAlign w:val="center"/>
                </w:tcPr>
                <w:p>
                  <w:pPr>
                    <w:adjustRightInd w:val="0"/>
                    <w:snapToGrid w:val="0"/>
                    <w:spacing w:line="3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70</w:t>
                  </w:r>
                </w:p>
              </w:tc>
              <w:tc>
                <w:tcPr>
                  <w:tcW w:w="2838" w:type="dxa"/>
                  <w:tcBorders>
                    <w:left w:val="single" w:color="auto" w:sz="4" w:space="0"/>
                  </w:tcBorders>
                  <w:vAlign w:val="center"/>
                </w:tcPr>
                <w:p>
                  <w:pPr>
                    <w:adjustRightInd w:val="0"/>
                    <w:snapToGrid w:val="0"/>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55</w:t>
                  </w:r>
                </w:p>
              </w:tc>
            </w:tr>
          </w:tbl>
          <w:p>
            <w:pPr>
              <w:widowControl/>
              <w:adjustRightInd w:val="0"/>
              <w:snapToGrid w:val="0"/>
              <w:spacing w:before="156" w:beforeLines="50" w:line="360" w:lineRule="auto"/>
              <w:ind w:firstLine="480" w:firstLineChars="200"/>
              <w:rPr>
                <w:rFonts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营运期厂界</w:t>
            </w:r>
            <w:r>
              <w:rPr>
                <w:rFonts w:hint="eastAsia" w:ascii="Times New Roman" w:hAnsi="Times New Roman" w:eastAsia="宋体" w:cs="Times New Roman"/>
                <w:color w:val="auto"/>
                <w:sz w:val="24"/>
                <w:szCs w:val="28"/>
              </w:rPr>
              <w:t>四周噪声执行《工业企业厂界环境噪声排放标准》（GB12348-2008）2类标准</w:t>
            </w:r>
            <w:r>
              <w:rPr>
                <w:rFonts w:hint="eastAsia" w:ascii="Times New Roman" w:hAnsi="Times New Roman" w:eastAsia="宋体" w:cs="Times New Roman"/>
                <w:bCs/>
                <w:color w:val="auto"/>
                <w:sz w:val="24"/>
                <w:szCs w:val="24"/>
              </w:rPr>
              <w:t>，详细见表3-12。</w:t>
            </w:r>
          </w:p>
          <w:p>
            <w:pPr>
              <w:adjustRightInd w:val="0"/>
              <w:snapToGrid w:val="0"/>
              <w:jc w:val="center"/>
              <w:rPr>
                <w:rFonts w:ascii="Times New Roman" w:hAnsi="Times New Roman" w:eastAsia="宋体" w:cs="Times New Roman"/>
                <w:b/>
                <w:bCs/>
                <w:color w:val="auto"/>
                <w:szCs w:val="20"/>
              </w:rPr>
            </w:pPr>
            <w:r>
              <w:rPr>
                <w:rFonts w:hint="eastAsia" w:ascii="Times New Roman" w:hAnsi="Times New Roman" w:eastAsia="宋体" w:cs="Times New Roman"/>
                <w:b/>
                <w:bCs/>
                <w:color w:val="auto"/>
                <w:szCs w:val="20"/>
              </w:rPr>
              <w:t>表3-12</w:t>
            </w:r>
            <w:r>
              <w:rPr>
                <w:rFonts w:ascii="Times New Roman" w:hAnsi="Times New Roman" w:eastAsia="宋体" w:cs="Times New Roman"/>
                <w:b/>
                <w:bCs/>
                <w:color w:val="auto"/>
                <w:szCs w:val="20"/>
              </w:rPr>
              <w:t xml:space="preserve">  </w:t>
            </w:r>
            <w:r>
              <w:rPr>
                <w:rFonts w:hint="eastAsia" w:ascii="Times New Roman" w:hAnsi="Times New Roman" w:eastAsia="宋体" w:cs="Times New Roman"/>
                <w:b/>
                <w:bCs/>
                <w:color w:val="auto"/>
                <w:szCs w:val="20"/>
              </w:rPr>
              <w:t>工业企业厂界噪声排放标准（摘录）</w:t>
            </w:r>
          </w:p>
          <w:tbl>
            <w:tblPr>
              <w:tblStyle w:val="25"/>
              <w:tblW w:w="806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2"/>
              <w:gridCol w:w="3560"/>
              <w:gridCol w:w="28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02" w:type="dxa"/>
                  <w:vMerge w:val="restart"/>
                  <w:vAlign w:val="center"/>
                </w:tcPr>
                <w:p>
                  <w:pPr>
                    <w:adjustRightInd w:val="0"/>
                    <w:snapToGrid w:val="0"/>
                    <w:spacing w:line="34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厂界外声功能区类别</w:t>
                  </w:r>
                </w:p>
              </w:tc>
              <w:tc>
                <w:tcPr>
                  <w:tcW w:w="6367" w:type="dxa"/>
                  <w:gridSpan w:val="2"/>
                  <w:tcBorders>
                    <w:right w:val="single" w:color="auto" w:sz="4" w:space="0"/>
                  </w:tcBorders>
                  <w:vAlign w:val="center"/>
                </w:tcPr>
                <w:p>
                  <w:pPr>
                    <w:adjustRightInd w:val="0"/>
                    <w:snapToGrid w:val="0"/>
                    <w:spacing w:line="340" w:lineRule="exact"/>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时段指标（dB（A））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02" w:type="dxa"/>
                  <w:vMerge w:val="continue"/>
                  <w:vAlign w:val="center"/>
                </w:tcPr>
                <w:p>
                  <w:pPr>
                    <w:adjustRightInd w:val="0"/>
                    <w:snapToGrid w:val="0"/>
                    <w:spacing w:line="340" w:lineRule="exact"/>
                    <w:jc w:val="center"/>
                    <w:rPr>
                      <w:rFonts w:ascii="Times New Roman" w:hAnsi="Times New Roman" w:eastAsia="宋体" w:cs="Times New Roman"/>
                      <w:color w:val="auto"/>
                      <w:szCs w:val="21"/>
                    </w:rPr>
                  </w:pPr>
                </w:p>
              </w:tc>
              <w:tc>
                <w:tcPr>
                  <w:tcW w:w="3560" w:type="dxa"/>
                  <w:vAlign w:val="center"/>
                </w:tcPr>
                <w:p>
                  <w:pPr>
                    <w:adjustRightInd w:val="0"/>
                    <w:snapToGrid w:val="0"/>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2807" w:type="dxa"/>
                  <w:tcBorders>
                    <w:right w:val="single" w:color="auto" w:sz="4" w:space="0"/>
                  </w:tcBorders>
                  <w:vAlign w:val="center"/>
                </w:tcPr>
                <w:p>
                  <w:pPr>
                    <w:adjustRightInd w:val="0"/>
                    <w:snapToGrid w:val="0"/>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夜间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702" w:type="dxa"/>
                  <w:vAlign w:val="center"/>
                </w:tcPr>
                <w:p>
                  <w:pPr>
                    <w:adjustRightInd w:val="0"/>
                    <w:snapToGrid w:val="0"/>
                    <w:spacing w:line="3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r>
                    <w:rPr>
                      <w:rFonts w:ascii="Times New Roman" w:hAnsi="Times New Roman" w:eastAsia="宋体" w:cs="Times New Roman"/>
                      <w:color w:val="auto"/>
                      <w:szCs w:val="21"/>
                    </w:rPr>
                    <w:t>类</w:t>
                  </w:r>
                </w:p>
              </w:tc>
              <w:tc>
                <w:tcPr>
                  <w:tcW w:w="3560" w:type="dxa"/>
                  <w:vAlign w:val="center"/>
                </w:tcPr>
                <w:p>
                  <w:pPr>
                    <w:adjustRightInd w:val="0"/>
                    <w:snapToGrid w:val="0"/>
                    <w:spacing w:line="3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60</w:t>
                  </w:r>
                </w:p>
              </w:tc>
              <w:tc>
                <w:tcPr>
                  <w:tcW w:w="2807" w:type="dxa"/>
                  <w:tcBorders>
                    <w:right w:val="single" w:color="auto" w:sz="4" w:space="0"/>
                  </w:tcBorders>
                  <w:vAlign w:val="center"/>
                </w:tcPr>
                <w:p>
                  <w:pPr>
                    <w:adjustRightInd w:val="0"/>
                    <w:snapToGrid w:val="0"/>
                    <w:spacing w:line="3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50</w:t>
                  </w:r>
                </w:p>
              </w:tc>
            </w:tr>
          </w:tbl>
          <w:p>
            <w:pPr>
              <w:adjustRightInd w:val="0"/>
              <w:snapToGrid w:val="0"/>
              <w:spacing w:before="156" w:beforeLines="50" w:line="360" w:lineRule="auto"/>
              <w:ind w:firstLine="482" w:firstLineChars="200"/>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4、固体废物</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r>
              <w:rPr>
                <w:rFonts w:ascii="Times New Roman" w:hAnsi="Times New Roman" w:eastAsia="宋体" w:cs="Times New Roman"/>
                <w:color w:val="auto"/>
                <w:sz w:val="24"/>
                <w:szCs w:val="24"/>
              </w:rPr>
              <w:t>一般固废</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执行《一般工业固体废物贮存和填埋污染控制标准》（GB18599-2020）</w:t>
            </w:r>
            <w:r>
              <w:rPr>
                <w:rFonts w:hint="eastAsia" w:ascii="Times New Roman" w:hAnsi="Times New Roman" w:eastAsia="宋体" w:cs="Times New Roman"/>
                <w:color w:val="auto"/>
                <w:sz w:val="24"/>
                <w:szCs w:val="24"/>
              </w:rPr>
              <w:t>中相关要求。</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（2）危险废物：执行《危险废物贮存污染控制标准》（GB18597-2023）相关要求。</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4"/>
              </w:rPr>
              <w:t>（3）生活垃圾：</w:t>
            </w:r>
            <w:r>
              <w:rPr>
                <w:rFonts w:ascii="Times New Roman" w:hAnsi="Times New Roman" w:eastAsia="宋体" w:cs="Times New Roman"/>
                <w:color w:val="auto"/>
                <w:sz w:val="24"/>
                <w:szCs w:val="24"/>
              </w:rPr>
              <w:t>执行《中华人民共和国固体废物污染环境防治法》（2020年4月29日修订，2020年9月1日实施）</w:t>
            </w:r>
            <w:r>
              <w:rPr>
                <w:rFonts w:hint="eastAsia" w:ascii="宋体" w:hAnsi="宋体" w:eastAsia="宋体" w:cs="宋体"/>
                <w:color w:val="auto"/>
                <w:sz w:val="24"/>
                <w:szCs w:val="24"/>
              </w:rPr>
              <w:t>“第四章 生活垃圾”</w:t>
            </w:r>
            <w:r>
              <w:rPr>
                <w:rFonts w:ascii="Times New Roman" w:hAnsi="Times New Roman" w:eastAsia="宋体" w:cs="Times New Roman"/>
                <w:color w:val="auto"/>
                <w:sz w:val="24"/>
                <w:szCs w:val="24"/>
              </w:rPr>
              <w:t>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总量</w:t>
            </w:r>
          </w:p>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控制</w:t>
            </w:r>
          </w:p>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指标</w:t>
            </w:r>
          </w:p>
        </w:tc>
        <w:tc>
          <w:tcPr>
            <w:tcW w:w="8356" w:type="dxa"/>
          </w:tcPr>
          <w:p>
            <w:pPr>
              <w:spacing w:line="360" w:lineRule="auto"/>
              <w:ind w:firstLine="480" w:firstLineChars="200"/>
              <w:rPr>
                <w:rFonts w:ascii="Times New Roman" w:hAnsi="Times New Roman" w:eastAsia="宋体" w:cs="Times New Roman"/>
                <w:color w:val="auto"/>
                <w:kern w:val="0"/>
                <w:sz w:val="24"/>
              </w:rPr>
            </w:pPr>
            <w:r>
              <w:rPr>
                <w:rFonts w:hint="eastAsia" w:ascii="Times New Roman" w:hAnsi="Times New Roman" w:eastAsia="宋体" w:cs="Times New Roman"/>
                <w:color w:val="auto"/>
                <w:kern w:val="0"/>
                <w:sz w:val="24"/>
              </w:rPr>
              <w:t>根据《国务院关于印发“十四五”节能减排综合工作方案的通知》（国发〔2021〕33号），“十四五”期间国家实施总量控制的主要污染物为氮氧化物（NO</w:t>
            </w:r>
            <w:r>
              <w:rPr>
                <w:rFonts w:hint="eastAsia" w:ascii="Times New Roman" w:hAnsi="Times New Roman" w:eastAsia="宋体" w:cs="Times New Roman"/>
                <w:color w:val="auto"/>
                <w:kern w:val="0"/>
                <w:sz w:val="24"/>
                <w:vertAlign w:val="subscript"/>
              </w:rPr>
              <w:t>X</w:t>
            </w:r>
            <w:r>
              <w:rPr>
                <w:rFonts w:hint="eastAsia" w:ascii="Times New Roman" w:hAnsi="Times New Roman" w:eastAsia="宋体" w:cs="Times New Roman"/>
                <w:color w:val="auto"/>
                <w:kern w:val="0"/>
                <w:sz w:val="24"/>
              </w:rPr>
              <w:t>）、挥发性有机物（VOCs）、化学需氧量（COD）、氨氮（NH</w:t>
            </w:r>
            <w:r>
              <w:rPr>
                <w:rFonts w:hint="eastAsia" w:ascii="Times New Roman" w:hAnsi="Times New Roman" w:eastAsia="宋体" w:cs="Times New Roman"/>
                <w:color w:val="auto"/>
                <w:kern w:val="0"/>
                <w:sz w:val="24"/>
                <w:vertAlign w:val="subscript"/>
              </w:rPr>
              <w:t>3</w:t>
            </w:r>
            <w:r>
              <w:rPr>
                <w:rFonts w:hint="eastAsia" w:ascii="Times New Roman" w:hAnsi="Times New Roman" w:eastAsia="宋体" w:cs="Times New Roman"/>
                <w:color w:val="auto"/>
                <w:kern w:val="0"/>
                <w:sz w:val="24"/>
              </w:rPr>
              <w:t>-N）。</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项目运营期</w:t>
            </w:r>
            <w:r>
              <w:rPr>
                <w:rFonts w:hint="eastAsia" w:ascii="Times New Roman" w:hAnsi="Times New Roman" w:eastAsia="宋体" w:cs="Times New Roman"/>
                <w:color w:val="auto"/>
                <w:sz w:val="24"/>
                <w:szCs w:val="24"/>
                <w:lang w:val="zh-CN"/>
              </w:rPr>
              <w:t>产生的废水主要为生产废水和员工生活污水。生产废水</w:t>
            </w:r>
            <w:r>
              <w:rPr>
                <w:rFonts w:hint="eastAsia" w:ascii="Times New Roman" w:hAnsi="Times New Roman" w:eastAsia="宋体" w:cs="Times New Roman"/>
                <w:color w:val="auto"/>
                <w:sz w:val="24"/>
                <w:szCs w:val="24"/>
              </w:rPr>
              <w:t>依托厂区原有污水处理站</w:t>
            </w:r>
            <w:r>
              <w:rPr>
                <w:rFonts w:hint="eastAsia" w:ascii="Times New Roman" w:hAnsi="Times New Roman" w:eastAsia="宋体" w:cs="Times New Roman"/>
                <w:color w:val="auto"/>
                <w:sz w:val="24"/>
                <w:szCs w:val="24"/>
                <w:lang w:val="zh-CN"/>
              </w:rPr>
              <w:t>处理</w:t>
            </w:r>
            <w:r>
              <w:rPr>
                <w:rFonts w:hint="eastAsia" w:ascii="Times New Roman" w:hAnsi="Times New Roman" w:eastAsia="宋体" w:cs="Times New Roman"/>
                <w:color w:val="auto"/>
                <w:sz w:val="24"/>
                <w:szCs w:val="24"/>
              </w:rPr>
              <w:t>达标</w:t>
            </w:r>
            <w:r>
              <w:rPr>
                <w:rFonts w:hint="eastAsia" w:ascii="Times New Roman" w:hAnsi="Times New Roman" w:eastAsia="宋体" w:cs="Times New Roman"/>
                <w:color w:val="auto"/>
                <w:sz w:val="24"/>
                <w:szCs w:val="24"/>
                <w:lang w:val="zh-CN"/>
              </w:rPr>
              <w:t>后，</w:t>
            </w:r>
            <w:r>
              <w:rPr>
                <w:rFonts w:hint="eastAsia" w:ascii="Times New Roman" w:hAnsi="Times New Roman" w:eastAsia="宋体" w:cs="Times New Roman"/>
                <w:color w:val="auto"/>
                <w:sz w:val="24"/>
                <w:szCs w:val="24"/>
              </w:rPr>
              <w:t>与</w:t>
            </w:r>
            <w:r>
              <w:rPr>
                <w:rFonts w:hint="eastAsia" w:ascii="Times New Roman" w:hAnsi="Times New Roman" w:eastAsia="宋体" w:cs="Times New Roman"/>
                <w:color w:val="auto"/>
                <w:sz w:val="24"/>
                <w:szCs w:val="24"/>
                <w:lang w:val="zh-CN"/>
              </w:rPr>
              <w:t>生活污水</w:t>
            </w:r>
            <w:r>
              <w:rPr>
                <w:rFonts w:hint="eastAsia" w:ascii="Times New Roman" w:hAnsi="Times New Roman" w:eastAsia="宋体" w:cs="Times New Roman"/>
                <w:color w:val="auto"/>
                <w:sz w:val="24"/>
                <w:szCs w:val="24"/>
              </w:rPr>
              <w:t>一同</w:t>
            </w:r>
            <w:r>
              <w:rPr>
                <w:rFonts w:hint="eastAsia" w:ascii="Times New Roman" w:hAnsi="Times New Roman" w:eastAsia="宋体" w:cs="Times New Roman"/>
                <w:color w:val="auto"/>
                <w:sz w:val="24"/>
                <w:szCs w:val="24"/>
                <w:lang w:val="zh-CN"/>
              </w:rPr>
              <w:t>通过市政污水管网排入</w:t>
            </w:r>
            <w:r>
              <w:rPr>
                <w:rFonts w:hint="eastAsia" w:ascii="Times New Roman" w:hAnsi="Times New Roman" w:eastAsia="宋体" w:cs="Times New Roman"/>
                <w:color w:val="auto"/>
                <w:sz w:val="24"/>
                <w:szCs w:val="24"/>
              </w:rPr>
              <w:t>七里店污水处理厂</w:t>
            </w:r>
            <w:r>
              <w:rPr>
                <w:rFonts w:hint="eastAsia" w:ascii="Times New Roman" w:hAnsi="Times New Roman" w:eastAsia="宋体" w:cs="Times New Roman"/>
                <w:color w:val="auto"/>
                <w:sz w:val="24"/>
                <w:szCs w:val="24"/>
                <w:lang w:val="zh-CN"/>
              </w:rPr>
              <w:t>处理，</w:t>
            </w:r>
            <w:r>
              <w:rPr>
                <w:rFonts w:hint="eastAsia" w:ascii="Times New Roman" w:hAnsi="Times New Roman" w:eastAsia="宋体" w:cs="Times New Roman"/>
                <w:color w:val="auto"/>
                <w:sz w:val="24"/>
                <w:szCs w:val="24"/>
              </w:rPr>
              <w:t>项目污水排放总量控制指标纳入七里店污水处理厂的总量指标，本项目不单独设置污水总量控制指标。</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根据《建设项目主要污染物排放总量指标审核及管理暂行办法》（环发〔2014〕197号）、《排污许可证申请与核发技术规范 总则》（HJ942-2018），对于大气污染物，以排放口为单位确定有组织主要排放口和一般排放口许可排放浓度，以生产设施、生产单元或厂界为单位确定无组织许可排放浓度。主要排放口逐一计算许可排放量；一般排放口和无组织废气不许可排放量；其他排放口不许可排放浓度和排放量。本项目废气污染物产生量较小，二部试剂配制废气经收集后经喷淋塔+活性炭处理后引至楼顶15m高排气筒（DA001）排放；一部试剂配制废气经收集后通过喷淋塔+活性炭处理后引至楼顶15m高排气筒（DA002）排放，排放口均为一般排放口，因此本项目不设置总量控制指标。</w:t>
            </w:r>
          </w:p>
          <w:p>
            <w:pPr>
              <w:spacing w:line="360" w:lineRule="auto"/>
              <w:ind w:firstLine="480" w:firstLineChars="200"/>
              <w:rPr>
                <w:rFonts w:ascii="Times New Roman" w:hAnsi="Times New Roman" w:eastAsia="宋体" w:cs="Times New Roman"/>
                <w:color w:val="auto"/>
                <w:sz w:val="24"/>
                <w:szCs w:val="24"/>
              </w:rPr>
            </w:pPr>
          </w:p>
          <w:p>
            <w:pPr>
              <w:spacing w:line="360" w:lineRule="auto"/>
              <w:ind w:firstLine="480" w:firstLineChars="200"/>
              <w:rPr>
                <w:rFonts w:ascii="Times New Roman" w:hAnsi="Times New Roman" w:eastAsia="宋体" w:cs="Times New Roman"/>
                <w:color w:val="auto"/>
                <w:sz w:val="24"/>
                <w:szCs w:val="24"/>
              </w:rPr>
            </w:pPr>
          </w:p>
          <w:p>
            <w:pPr>
              <w:spacing w:line="360" w:lineRule="auto"/>
              <w:ind w:firstLine="480" w:firstLineChars="200"/>
              <w:rPr>
                <w:rFonts w:ascii="Times New Roman" w:hAnsi="Times New Roman" w:eastAsia="宋体" w:cs="Times New Roman"/>
                <w:color w:val="auto"/>
                <w:sz w:val="24"/>
                <w:szCs w:val="24"/>
              </w:rPr>
            </w:pPr>
          </w:p>
          <w:p>
            <w:pPr>
              <w:spacing w:line="360" w:lineRule="auto"/>
              <w:ind w:firstLine="480" w:firstLineChars="200"/>
              <w:rPr>
                <w:rFonts w:ascii="Times New Roman" w:hAnsi="Times New Roman" w:eastAsia="宋体" w:cs="Times New Roman"/>
                <w:color w:val="auto"/>
                <w:sz w:val="24"/>
                <w:szCs w:val="24"/>
              </w:rPr>
            </w:pPr>
          </w:p>
          <w:p>
            <w:pPr>
              <w:spacing w:line="360" w:lineRule="auto"/>
              <w:ind w:firstLine="480" w:firstLineChars="200"/>
              <w:rPr>
                <w:rFonts w:ascii="Times New Roman" w:hAnsi="Times New Roman" w:eastAsia="宋体" w:cs="Times New Roman"/>
                <w:color w:val="auto"/>
                <w:sz w:val="24"/>
                <w:szCs w:val="24"/>
              </w:rPr>
            </w:pPr>
          </w:p>
          <w:p>
            <w:pPr>
              <w:spacing w:line="360" w:lineRule="auto"/>
              <w:ind w:firstLine="480" w:firstLineChars="200"/>
              <w:rPr>
                <w:rFonts w:ascii="Times New Roman" w:hAnsi="Times New Roman" w:eastAsia="宋体" w:cs="Times New Roman"/>
                <w:color w:val="auto"/>
                <w:sz w:val="24"/>
                <w:szCs w:val="24"/>
              </w:rPr>
            </w:pPr>
          </w:p>
          <w:p>
            <w:pPr>
              <w:spacing w:line="360" w:lineRule="auto"/>
              <w:ind w:firstLine="480" w:firstLineChars="200"/>
              <w:rPr>
                <w:rFonts w:ascii="Times New Roman" w:hAnsi="Times New Roman" w:eastAsia="宋体" w:cs="Times New Roman"/>
                <w:color w:val="auto"/>
                <w:sz w:val="24"/>
                <w:szCs w:val="24"/>
              </w:rPr>
            </w:pPr>
          </w:p>
          <w:p>
            <w:pPr>
              <w:spacing w:line="360" w:lineRule="auto"/>
              <w:ind w:firstLine="480" w:firstLineChars="200"/>
              <w:rPr>
                <w:rFonts w:ascii="Times New Roman" w:hAnsi="Times New Roman" w:eastAsia="宋体" w:cs="Times New Roman"/>
                <w:color w:val="auto"/>
                <w:sz w:val="24"/>
                <w:szCs w:val="24"/>
              </w:rPr>
            </w:pPr>
          </w:p>
          <w:p>
            <w:pPr>
              <w:spacing w:line="360" w:lineRule="auto"/>
              <w:ind w:firstLine="480" w:firstLineChars="200"/>
              <w:rPr>
                <w:rFonts w:ascii="Times New Roman" w:hAnsi="Times New Roman" w:eastAsia="宋体" w:cs="Times New Roman"/>
                <w:color w:val="auto"/>
                <w:sz w:val="24"/>
                <w:szCs w:val="24"/>
              </w:rPr>
            </w:pPr>
          </w:p>
          <w:p>
            <w:pPr>
              <w:spacing w:line="360" w:lineRule="auto"/>
              <w:ind w:firstLine="480" w:firstLineChars="200"/>
              <w:rPr>
                <w:rFonts w:ascii="Times New Roman" w:hAnsi="Times New Roman" w:eastAsia="宋体" w:cs="Times New Roman"/>
                <w:color w:val="auto"/>
                <w:sz w:val="24"/>
                <w:szCs w:val="24"/>
              </w:rPr>
            </w:pPr>
          </w:p>
        </w:tc>
      </w:tr>
    </w:tbl>
    <w:p>
      <w:pPr>
        <w:pStyle w:val="32"/>
        <w:ind w:firstLine="480"/>
        <w:rPr>
          <w:color w:val="auto"/>
        </w:rPr>
        <w:sectPr>
          <w:pgSz w:w="11906" w:h="16838"/>
          <w:pgMar w:top="1440" w:right="1418" w:bottom="1440" w:left="1418" w:header="851" w:footer="992" w:gutter="0"/>
          <w:cols w:space="425" w:num="1"/>
          <w:docGrid w:type="lines" w:linePitch="312" w:charSpace="0"/>
        </w:sectPr>
      </w:pPr>
    </w:p>
    <w:p>
      <w:pPr>
        <w:pStyle w:val="21"/>
        <w:spacing w:before="0" w:after="0"/>
        <w:rPr>
          <w:rFonts w:ascii="Times New Roman" w:hAnsi="Times New Roman" w:eastAsia="宋体" w:cs="Times New Roman"/>
          <w:color w:val="auto"/>
        </w:rPr>
      </w:pPr>
      <w:bookmarkStart w:id="4" w:name="_Toc68099858"/>
      <w:r>
        <w:rPr>
          <w:rFonts w:hint="eastAsia" w:ascii="Times New Roman" w:hAnsi="Times New Roman" w:eastAsia="宋体" w:cs="Times New Roman"/>
          <w:color w:val="auto"/>
        </w:rPr>
        <w:t>四</w:t>
      </w:r>
      <w:r>
        <w:rPr>
          <w:rFonts w:ascii="Times New Roman" w:hAnsi="Times New Roman" w:eastAsia="宋体" w:cs="Times New Roman"/>
          <w:color w:val="auto"/>
        </w:rPr>
        <w:t>、</w:t>
      </w:r>
      <w:r>
        <w:rPr>
          <w:rFonts w:hint="eastAsia" w:ascii="Times New Roman" w:hAnsi="Times New Roman" w:eastAsia="宋体" w:cs="Times New Roman"/>
          <w:color w:val="auto"/>
        </w:rPr>
        <w:t>主要环境影响和保护措施</w:t>
      </w:r>
      <w:bookmarkEnd w:id="4"/>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8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施工期环境保护措施</w:t>
            </w:r>
          </w:p>
        </w:tc>
        <w:tc>
          <w:tcPr>
            <w:tcW w:w="8745" w:type="dxa"/>
            <w:vAlign w:val="center"/>
          </w:tcPr>
          <w:p>
            <w:pPr>
              <w:spacing w:line="360" w:lineRule="auto"/>
              <w:ind w:firstLine="482" w:firstLineChars="200"/>
              <w:rPr>
                <w:rFonts w:ascii="Times New Roman" w:hAnsi="Times New Roman" w:eastAsia="宋体" w:cs="Times New Roman"/>
                <w:color w:val="auto"/>
                <w:sz w:val="24"/>
                <w:szCs w:val="28"/>
              </w:rPr>
            </w:pPr>
            <w:r>
              <w:rPr>
                <w:rFonts w:hint="eastAsia" w:ascii="Times New Roman" w:hAnsi="Times New Roman" w:eastAsia="宋体" w:cs="Times New Roman"/>
                <w:b/>
                <w:bCs/>
                <w:color w:val="auto"/>
                <w:sz w:val="24"/>
                <w:szCs w:val="28"/>
              </w:rPr>
              <w:t>1、废气</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本项目施工期大气污染源为设备运输产生汽车尾气、扬尘和装修废气。由于搬运量小，产生的扬尘量很少，施工期间对场地内裸露地面采取洒水降尘等措施，可降低对周边环境的影响。各种施工车辆排放少量的尾气，使局部范围的CO、NO</w:t>
            </w:r>
            <w:r>
              <w:rPr>
                <w:rFonts w:hint="eastAsia" w:ascii="Times New Roman" w:hAnsi="Times New Roman" w:eastAsia="宋体" w:cs="Times New Roman"/>
                <w:color w:val="auto"/>
                <w:sz w:val="24"/>
                <w:szCs w:val="28"/>
                <w:vertAlign w:val="subscript"/>
              </w:rPr>
              <w:t>X</w:t>
            </w:r>
            <w:r>
              <w:rPr>
                <w:rFonts w:hint="eastAsia" w:ascii="Times New Roman" w:hAnsi="Times New Roman" w:eastAsia="宋体" w:cs="Times New Roman"/>
                <w:color w:val="auto"/>
                <w:sz w:val="24"/>
                <w:szCs w:val="28"/>
              </w:rPr>
              <w:t>、THC、VOCs等浓度有所增加，项目使用污染物排放符合国家标准的运输车辆，并加强车辆的保养，使车辆处于良好的工作状态，严禁使用报废车辆。</w:t>
            </w:r>
          </w:p>
          <w:p>
            <w:pPr>
              <w:spacing w:line="360" w:lineRule="auto"/>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2、废水</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本项目施工高峰期施工人员约10人，用水量按50L/人•d计，排水量按80%计，施工期5个月（一个月按30天计），则生活污水排放量大约为0.4t/d，则整个施工期生活污水排放量为60t，主要污染物为COD</w:t>
            </w:r>
            <w:r>
              <w:rPr>
                <w:rFonts w:hint="eastAsia" w:ascii="Times New Roman" w:hAnsi="Times New Roman" w:eastAsia="宋体" w:cs="Times New Roman"/>
                <w:color w:val="auto"/>
                <w:sz w:val="24"/>
                <w:szCs w:val="28"/>
                <w:vertAlign w:val="subscript"/>
              </w:rPr>
              <w:t>Cr</w:t>
            </w:r>
            <w:r>
              <w:rPr>
                <w:rFonts w:hint="eastAsia" w:ascii="Times New Roman" w:hAnsi="Times New Roman" w:eastAsia="宋体" w:cs="Times New Roman"/>
                <w:color w:val="auto"/>
                <w:sz w:val="24"/>
                <w:szCs w:val="28"/>
              </w:rPr>
              <w:t>和NH</w:t>
            </w:r>
            <w:r>
              <w:rPr>
                <w:rFonts w:hint="eastAsia" w:ascii="Times New Roman" w:hAnsi="Times New Roman" w:eastAsia="宋体" w:cs="Times New Roman"/>
                <w:color w:val="auto"/>
                <w:sz w:val="24"/>
                <w:szCs w:val="28"/>
                <w:vertAlign w:val="subscript"/>
              </w:rPr>
              <w:t>3</w:t>
            </w:r>
            <w:r>
              <w:rPr>
                <w:rFonts w:hint="eastAsia" w:ascii="Times New Roman" w:hAnsi="Times New Roman" w:eastAsia="宋体" w:cs="Times New Roman"/>
                <w:color w:val="auto"/>
                <w:sz w:val="24"/>
                <w:szCs w:val="28"/>
              </w:rPr>
              <w:t>-N。施工期生活污水依托原有项目厕所收集后排入市政污水管网。</w:t>
            </w:r>
          </w:p>
          <w:p>
            <w:pPr>
              <w:spacing w:line="360" w:lineRule="auto"/>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3、噪声</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项目施工期主要为各种机械设备所产生的噪声和车辆行驶时产生的噪声，噪声声级在80-95dB（A）。</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为了满足《建筑施工场界环境噪声排放标准》（GB12523-2011）要求，本工程施工中必须采取如下噪声防治措施：</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合理安排施工作业时间，禁止夜间（22:00～次日6:00）和午间（12:00～14:00）从事噪声、振动超标的建筑施工等活动。本项目施工应遵守以上条例规定，如需要连续作业或者特殊需要，确需在22:00～次日6:00时进行施工的，建设单位和施工单位必须报经当地住建部门批准，并予以公告。</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（2）选用低噪声设备，多种措施降噪。通过消音器和隔离发动机振动部件的方法降低噪声。加强对设备的维护、养护，闲置设备应立即关闭。</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3）加强施工管理，降低人为噪声影响。加强施工期间的车辆、人员调度和管理，按操作规范操作机械设备等过程中减少碰撞噪声，并对工人进行环保方面的教育。在装卸进程中，禁止野蛮作业，减少作业噪声。</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（4）加强车辆管理，多种措施防治施工交通噪声，减少影响。尽量减少夜间运输，减少或杜绝鸣笛；适当限制大型载重车的车速，尤其进入噪声敏感区时应限速；对运输车辆定期维修、养护。</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采取上述措施后，可将施工期噪声对环境的影响降至最低程度，环保措施可行。</w:t>
            </w:r>
          </w:p>
          <w:p>
            <w:pPr>
              <w:spacing w:line="360" w:lineRule="auto"/>
              <w:ind w:firstLine="482" w:firstLineChars="200"/>
              <w:rPr>
                <w:rFonts w:ascii="Times New Roman" w:hAnsi="Times New Roman" w:eastAsia="宋体" w:cs="Times New Roman"/>
                <w:b/>
                <w:bCs/>
                <w:color w:val="auto"/>
                <w:sz w:val="24"/>
                <w:szCs w:val="28"/>
              </w:rPr>
            </w:pPr>
            <w:r>
              <w:rPr>
                <w:rFonts w:hint="eastAsia" w:ascii="Times New Roman" w:hAnsi="Times New Roman" w:eastAsia="宋体" w:cs="Times New Roman"/>
                <w:b/>
                <w:bCs/>
                <w:color w:val="auto"/>
                <w:sz w:val="24"/>
                <w:szCs w:val="28"/>
              </w:rPr>
              <w:t>4、固体废物</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施工期产生的固体废弃物主要是施工人员的生活垃圾及施工垃圾。施工单位在施工时一定要做到文明施工，工程结束后将固体废物规划运输，送至指定地点处理，不得随意倾倒，具体防治措施如下：</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（1）施工场地应设临时垃圾桶和垃圾箱，对产生</w:t>
            </w:r>
            <w:bookmarkStart w:id="9" w:name="_GoBack"/>
            <w:bookmarkEnd w:id="9"/>
            <w:r>
              <w:rPr>
                <w:rFonts w:hint="eastAsia" w:ascii="Times New Roman" w:hAnsi="Times New Roman" w:eastAsia="宋体" w:cs="Times New Roman"/>
                <w:color w:val="auto"/>
                <w:sz w:val="24"/>
                <w:szCs w:val="28"/>
              </w:rPr>
              <w:t>的施工生活垃圾应及时收集，由当地环卫部门统一收集清运。</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w:t>
            </w:r>
            <w:r>
              <w:rPr>
                <w:rFonts w:ascii="Times New Roman" w:hAnsi="Times New Roman" w:eastAsia="宋体" w:cs="Times New Roman"/>
                <w:color w:val="auto"/>
                <w:sz w:val="24"/>
                <w:szCs w:val="28"/>
              </w:rPr>
              <w:t>2）</w:t>
            </w:r>
            <w:r>
              <w:rPr>
                <w:rFonts w:hint="eastAsia" w:ascii="Times New Roman" w:hAnsi="Times New Roman" w:eastAsia="宋体" w:cs="Times New Roman"/>
                <w:color w:val="auto"/>
                <w:sz w:val="24"/>
                <w:szCs w:val="28"/>
              </w:rPr>
              <w:t>施工垃圾主要是装修时产生的少量边角料，交由环卫公司处置。</w:t>
            </w:r>
          </w:p>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本项目施工固废处理措施合理可行，各固体废物均能得到妥善处置，对周围环境影响较小。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运营期环境影响和保护措施</w:t>
            </w:r>
          </w:p>
        </w:tc>
        <w:tc>
          <w:tcPr>
            <w:tcW w:w="8745" w:type="dxa"/>
            <w:vAlign w:val="center"/>
          </w:tcPr>
          <w:p>
            <w:pPr>
              <w:pStyle w:val="11"/>
              <w:spacing w:line="360" w:lineRule="auto"/>
              <w:ind w:left="0" w:leftChars="0" w:firstLine="482" w:firstLineChars="200"/>
              <w:rPr>
                <w:b/>
                <w:bCs/>
                <w:color w:val="auto"/>
              </w:rPr>
            </w:pPr>
            <w:r>
              <w:rPr>
                <w:rFonts w:hint="eastAsia"/>
                <w:b/>
                <w:bCs/>
                <w:color w:val="auto"/>
              </w:rPr>
              <w:t>1、</w:t>
            </w:r>
            <w:r>
              <w:rPr>
                <w:b/>
                <w:bCs/>
                <w:color w:val="auto"/>
              </w:rPr>
              <w:t>营运期</w:t>
            </w:r>
            <w:r>
              <w:rPr>
                <w:rFonts w:hint="eastAsia"/>
                <w:b/>
                <w:bCs/>
                <w:color w:val="auto"/>
              </w:rPr>
              <w:t>大气环境影响分析</w:t>
            </w:r>
          </w:p>
          <w:p>
            <w:pPr>
              <w:spacing w:line="360" w:lineRule="auto"/>
              <w:ind w:firstLine="480" w:firstLineChars="200"/>
              <w:rPr>
                <w:rFonts w:ascii="Times New Roman" w:hAnsi="Times New Roman" w:eastAsia="宋体" w:cs="Times New Roman"/>
                <w:color w:val="auto"/>
                <w:sz w:val="24"/>
                <w:highlight w:val="yellow"/>
              </w:rPr>
            </w:pPr>
            <w:r>
              <w:rPr>
                <w:rFonts w:hint="eastAsia" w:ascii="Times New Roman" w:hAnsi="Times New Roman" w:eastAsia="宋体" w:cs="Times New Roman"/>
                <w:color w:val="auto"/>
                <w:sz w:val="24"/>
              </w:rPr>
              <w:t>项目在运营期的大气污染源主要为二部和一部的试剂配制过程中会产生的少量化学品挥发废气以及生产和研发实验过程中部分原辅材料会产生的少量异味。</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（1）二部试剂配制废气</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二部试剂配制车间位于A栋，废气污染物主要为试剂配制过程中挥发的少量硫酸雾、氯化氢和挥发性有机物。</w:t>
            </w:r>
            <w:r>
              <w:rPr>
                <w:rFonts w:ascii="Times New Roman" w:hAnsi="Times New Roman" w:eastAsia="宋体" w:cs="Times New Roman"/>
                <w:color w:val="auto"/>
                <w:sz w:val="24"/>
              </w:rPr>
              <w:t>本项目不使用氰化物等特殊</w:t>
            </w:r>
            <w:r>
              <w:rPr>
                <w:rFonts w:hint="eastAsia" w:ascii="Times New Roman" w:hAnsi="Times New Roman" w:eastAsia="宋体" w:cs="Times New Roman"/>
                <w:color w:val="auto"/>
                <w:sz w:val="24"/>
              </w:rPr>
              <w:t>医疗化学品，不涉及重金属。试剂配制过程均在通风橱内操作，配制设备大多为密闭设备，在试剂配制过程中，每次所需挥发性试剂取用量非常少。因此，废气产生量较小，难以定量分析，本次评价仅定性分析。二部试剂配制废气经收集后经喷淋塔+活性炭处理后引至楼顶15m高排气筒（DA001）排放，配制车间废气产生量总体较小，在采取上述措施后，不会对区域环境空气造成严重污染。</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（2）一部试剂配制废气</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一部试剂配制车间位于B栋，废气污染物主要为试剂配制过程中挥发的少量挥发性有机物，</w:t>
            </w:r>
            <w:r>
              <w:rPr>
                <w:rFonts w:ascii="Times New Roman" w:hAnsi="Times New Roman" w:eastAsia="宋体" w:cs="Times New Roman"/>
                <w:color w:val="auto"/>
                <w:sz w:val="24"/>
              </w:rPr>
              <w:t>不使用氰化物等特殊</w:t>
            </w:r>
            <w:r>
              <w:rPr>
                <w:rFonts w:hint="eastAsia" w:ascii="Times New Roman" w:hAnsi="Times New Roman" w:eastAsia="宋体" w:cs="Times New Roman"/>
                <w:color w:val="auto"/>
                <w:sz w:val="24"/>
              </w:rPr>
              <w:t>医疗化学品，不涉及重金属。试剂配制过程均在通风橱内操作，配制设备大多为密闭设备，在试剂配制过程中，每次所需挥发性试剂取用量非常少，因此，废气产生量较小，难以定量分析，本次评价仅定性分析；一部试剂配制废气经收集后通过喷淋塔+活性炭处理并引至楼顶15m高排气筒（DA002）排放，配制车间废气产生量总体较小，在采取上述措施后，不会对区域环境空气造成严重污染。</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（3）异味</w:t>
            </w:r>
          </w:p>
          <w:p>
            <w:pPr>
              <w:spacing w:line="360" w:lineRule="auto"/>
              <w:ind w:firstLine="480" w:firstLineChars="200"/>
              <w:rPr>
                <w:color w:val="auto"/>
              </w:rPr>
            </w:pPr>
            <w:r>
              <w:rPr>
                <w:rFonts w:hint="eastAsia" w:ascii="Times New Roman" w:hAnsi="Times New Roman" w:eastAsia="宋体" w:cs="Times New Roman"/>
                <w:color w:val="auto"/>
                <w:sz w:val="24"/>
              </w:rPr>
              <w:t>本项目运营期生产和研发实验过程中部分原辅材料会产生的少量异味，本项目</w:t>
            </w:r>
            <w:r>
              <w:rPr>
                <w:rFonts w:ascii="Times New Roman" w:hAnsi="Times New Roman" w:eastAsia="宋体" w:cs="Times New Roman"/>
                <w:color w:val="auto"/>
                <w:sz w:val="24"/>
              </w:rPr>
              <w:t>不使用氰化物等特殊</w:t>
            </w:r>
            <w:r>
              <w:rPr>
                <w:rFonts w:hint="eastAsia" w:ascii="Times New Roman" w:hAnsi="Times New Roman" w:eastAsia="宋体" w:cs="Times New Roman"/>
                <w:color w:val="auto"/>
                <w:sz w:val="24"/>
              </w:rPr>
              <w:t>医疗化学品，不涉及重金属，经车间空气净化系统处理后对周边影响很小，不会对周围环境产生明显不利影响。</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（4）废气防治措施可行性分析</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本项目二部试剂配制废气经收集后经喷淋塔+活性炭处理后引至楼顶15m高排气筒（DA001）排放，一部试剂配制废气经收集后通过喷淋塔+活性炭处理后引至楼顶15m高排气筒（DA002）排放。喷淋塔主要通过化学反应去除酸性气体（如硫酸雾、氯化氢）及部分水溶性污染物，活性炭吸附主要用于深度去除挥发性有机物（VOCs）和剩余微量污染物。</w:t>
            </w:r>
            <w:r>
              <w:rPr>
                <w:rFonts w:hint="eastAsia" w:ascii="Times New Roman" w:hAnsi="Times New Roman" w:eastAsia="宋体" w:cs="Times New Roman"/>
                <w:color w:val="auto"/>
                <w:sz w:val="24"/>
                <w:szCs w:val="28"/>
              </w:rPr>
              <w:t>卫生材料及医药用品制造业</w:t>
            </w:r>
            <w:r>
              <w:rPr>
                <w:rFonts w:hint="eastAsia" w:ascii="Times New Roman" w:hAnsi="Times New Roman" w:eastAsia="宋体" w:cs="Times New Roman"/>
                <w:color w:val="auto"/>
                <w:sz w:val="24"/>
              </w:rPr>
              <w:t>无专门的排污许可证申请与核发技术规范，参照同类型行业项目可知，本项目废气污染治理设施为技术规范中的可行技术，因此，本项目废气治理方案是可行的。</w:t>
            </w:r>
          </w:p>
          <w:p>
            <w:pPr>
              <w:spacing w:line="360" w:lineRule="auto"/>
              <w:ind w:firstLine="480"/>
              <w:rPr>
                <w:rFonts w:ascii="Times New Roman" w:hAnsi="Times New Roman" w:eastAsia="宋体" w:cs="Times New Roman"/>
                <w:color w:val="auto"/>
                <w:sz w:val="24"/>
              </w:rPr>
            </w:pPr>
            <w:r>
              <w:rPr>
                <w:rFonts w:hint="eastAsia" w:ascii="Times New Roman" w:hAnsi="Times New Roman" w:eastAsia="宋体" w:cs="Times New Roman"/>
                <w:color w:val="auto"/>
                <w:sz w:val="24"/>
              </w:rPr>
              <w:t>（5）</w:t>
            </w:r>
            <w:r>
              <w:rPr>
                <w:rFonts w:ascii="Times New Roman" w:hAnsi="Times New Roman" w:eastAsia="宋体" w:cs="Times New Roman"/>
                <w:color w:val="auto"/>
                <w:sz w:val="24"/>
              </w:rPr>
              <w:t>本项目废气设施、产生和排放情况</w:t>
            </w:r>
          </w:p>
          <w:p>
            <w:pPr>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项目废气有组织排放</w:t>
            </w:r>
            <w:r>
              <w:rPr>
                <w:rFonts w:hint="eastAsia" w:ascii="Times New Roman" w:hAnsi="Times New Roman" w:eastAsia="宋体" w:cs="Times New Roman"/>
                <w:bCs/>
                <w:color w:val="auto"/>
                <w:sz w:val="24"/>
              </w:rPr>
              <w:t>情况</w:t>
            </w:r>
            <w:r>
              <w:rPr>
                <w:rFonts w:ascii="Times New Roman" w:hAnsi="Times New Roman" w:eastAsia="宋体" w:cs="Times New Roman"/>
                <w:bCs/>
                <w:color w:val="auto"/>
                <w:sz w:val="24"/>
              </w:rPr>
              <w:t>见下表。</w:t>
            </w:r>
          </w:p>
          <w:p>
            <w:pPr>
              <w:topLinePunct/>
              <w:ind w:left="425" w:hanging="425"/>
              <w:jc w:val="center"/>
              <w:rPr>
                <w:rFonts w:ascii="Times New Roman" w:hAnsi="Times New Roman" w:eastAsia="宋体" w:cs="Times New Roman"/>
                <w:b/>
                <w:color w:val="auto"/>
              </w:rPr>
            </w:pPr>
            <w:r>
              <w:rPr>
                <w:rFonts w:ascii="Times New Roman" w:hAnsi="Times New Roman" w:eastAsia="宋体" w:cs="Times New Roman"/>
                <w:b/>
                <w:color w:val="auto"/>
              </w:rPr>
              <w:t>表</w:t>
            </w:r>
            <w:r>
              <w:rPr>
                <w:rFonts w:hint="eastAsia" w:ascii="Times New Roman" w:hAnsi="Times New Roman" w:eastAsia="宋体" w:cs="Times New Roman"/>
                <w:b/>
                <w:color w:val="auto"/>
              </w:rPr>
              <w:t>4-1</w:t>
            </w:r>
            <w:r>
              <w:rPr>
                <w:rFonts w:ascii="Times New Roman" w:hAnsi="Times New Roman" w:eastAsia="宋体" w:cs="Times New Roman"/>
                <w:b/>
                <w:color w:val="auto"/>
              </w:rPr>
              <w:t xml:space="preserve">  项目废气有组织排放</w:t>
            </w:r>
            <w:r>
              <w:rPr>
                <w:rFonts w:hint="eastAsia" w:ascii="Times New Roman" w:hAnsi="Times New Roman" w:eastAsia="宋体" w:cs="Times New Roman"/>
                <w:b/>
                <w:color w:val="auto"/>
              </w:rPr>
              <w:t>情况</w:t>
            </w:r>
            <w:r>
              <w:rPr>
                <w:rFonts w:ascii="Times New Roman" w:hAnsi="Times New Roman" w:eastAsia="宋体" w:cs="Times New Roman"/>
                <w:b/>
                <w:color w:val="auto"/>
              </w:rPr>
              <w:t>一览表</w:t>
            </w:r>
          </w:p>
          <w:tbl>
            <w:tblPr>
              <w:tblStyle w:val="25"/>
              <w:tblW w:w="49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1"/>
              <w:gridCol w:w="1234"/>
              <w:gridCol w:w="1135"/>
              <w:gridCol w:w="616"/>
              <w:gridCol w:w="962"/>
              <w:gridCol w:w="748"/>
              <w:gridCol w:w="764"/>
              <w:gridCol w:w="1007"/>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0" w:hRule="atLeast"/>
                <w:jc w:val="center"/>
              </w:trPr>
              <w:tc>
                <w:tcPr>
                  <w:tcW w:w="420" w:type="pct"/>
                  <w:vMerge w:val="restart"/>
                  <w:vAlign w:val="center"/>
                </w:tcPr>
                <w:p>
                  <w:pPr>
                    <w:jc w:val="center"/>
                    <w:rPr>
                      <w:rFonts w:ascii="Times New Roman" w:hAnsi="Times New Roman" w:eastAsia="宋体" w:cs="Times New Roman"/>
                      <w:color w:val="auto"/>
                    </w:rPr>
                  </w:pPr>
                  <w:r>
                    <w:rPr>
                      <w:rFonts w:ascii="Times New Roman" w:hAnsi="Times New Roman" w:eastAsia="宋体" w:cs="Times New Roman"/>
                      <w:b/>
                      <w:bCs/>
                      <w:color w:val="auto"/>
                    </w:rPr>
                    <w:t>污染源名称</w:t>
                  </w:r>
                </w:p>
              </w:tc>
              <w:tc>
                <w:tcPr>
                  <w:tcW w:w="1401" w:type="pct"/>
                  <w:gridSpan w:val="2"/>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坐标（</w:t>
                  </w:r>
                  <w:r>
                    <w:rPr>
                      <w:rFonts w:ascii="Times New Roman" w:hAnsi="Times New Roman" w:eastAsia="宋体" w:cs="Times New Roman"/>
                      <w:b/>
                      <w:bCs/>
                      <w:color w:val="auto"/>
                      <w:vertAlign w:val="superscript"/>
                    </w:rPr>
                    <w:t>o</w:t>
                  </w:r>
                  <w:r>
                    <w:rPr>
                      <w:rFonts w:ascii="Times New Roman" w:hAnsi="Times New Roman" w:eastAsia="宋体" w:cs="Times New Roman"/>
                      <w:b/>
                      <w:bCs/>
                      <w:color w:val="auto"/>
                    </w:rPr>
                    <w:t>）</w:t>
                  </w:r>
                </w:p>
              </w:tc>
              <w:tc>
                <w:tcPr>
                  <w:tcW w:w="364" w:type="pct"/>
                  <w:vMerge w:val="restart"/>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高程m</w:t>
                  </w:r>
                </w:p>
              </w:tc>
              <w:tc>
                <w:tcPr>
                  <w:tcW w:w="2060" w:type="pct"/>
                  <w:gridSpan w:val="4"/>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排气筒参数</w:t>
                  </w:r>
                </w:p>
              </w:tc>
              <w:tc>
                <w:tcPr>
                  <w:tcW w:w="752" w:type="pct"/>
                  <w:vMerge w:val="restart"/>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污染物名称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4" w:hRule="atLeast"/>
                <w:jc w:val="center"/>
              </w:trPr>
              <w:tc>
                <w:tcPr>
                  <w:tcW w:w="420" w:type="pct"/>
                  <w:vMerge w:val="continue"/>
                  <w:vAlign w:val="center"/>
                </w:tcPr>
                <w:p>
                  <w:pPr>
                    <w:jc w:val="center"/>
                    <w:rPr>
                      <w:rFonts w:ascii="Times New Roman" w:hAnsi="Times New Roman" w:eastAsia="宋体" w:cs="Times New Roman"/>
                      <w:color w:val="auto"/>
                    </w:rPr>
                  </w:pPr>
                </w:p>
              </w:tc>
              <w:tc>
                <w:tcPr>
                  <w:tcW w:w="730" w:type="pct"/>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经度</w:t>
                  </w:r>
                </w:p>
              </w:tc>
              <w:tc>
                <w:tcPr>
                  <w:tcW w:w="671" w:type="pct"/>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纬度</w:t>
                  </w:r>
                </w:p>
              </w:tc>
              <w:tc>
                <w:tcPr>
                  <w:tcW w:w="364" w:type="pct"/>
                  <w:vMerge w:val="continue"/>
                  <w:vAlign w:val="center"/>
                </w:tcPr>
                <w:p>
                  <w:pPr>
                    <w:jc w:val="center"/>
                    <w:rPr>
                      <w:rFonts w:ascii="Times New Roman" w:hAnsi="Times New Roman" w:eastAsia="宋体" w:cs="Times New Roman"/>
                      <w:b/>
                      <w:bCs/>
                      <w:color w:val="auto"/>
                    </w:rPr>
                  </w:pPr>
                </w:p>
              </w:tc>
              <w:tc>
                <w:tcPr>
                  <w:tcW w:w="569" w:type="pct"/>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高度</w:t>
                  </w:r>
                  <w:r>
                    <w:rPr>
                      <w:rFonts w:hint="eastAsia" w:ascii="Times New Roman" w:hAnsi="Times New Roman" w:eastAsia="宋体" w:cs="Times New Roman"/>
                      <w:b/>
                      <w:bCs/>
                      <w:color w:val="auto"/>
                    </w:rPr>
                    <w:t>/</w:t>
                  </w:r>
                  <w:r>
                    <w:rPr>
                      <w:rFonts w:ascii="Times New Roman" w:hAnsi="Times New Roman" w:eastAsia="宋体" w:cs="Times New Roman"/>
                      <w:b/>
                      <w:bCs/>
                      <w:color w:val="auto"/>
                    </w:rPr>
                    <w:t>m</w:t>
                  </w:r>
                </w:p>
              </w:tc>
              <w:tc>
                <w:tcPr>
                  <w:tcW w:w="443" w:type="pct"/>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内径</w:t>
                  </w:r>
                  <w:r>
                    <w:rPr>
                      <w:rFonts w:hint="eastAsia" w:ascii="Times New Roman" w:hAnsi="Times New Roman" w:eastAsia="宋体" w:cs="Times New Roman"/>
                      <w:b/>
                      <w:bCs/>
                      <w:color w:val="auto"/>
                    </w:rPr>
                    <w:t>/</w:t>
                  </w:r>
                  <w:r>
                    <w:rPr>
                      <w:rFonts w:ascii="Times New Roman" w:hAnsi="Times New Roman" w:eastAsia="宋体" w:cs="Times New Roman"/>
                      <w:b/>
                      <w:bCs/>
                      <w:color w:val="auto"/>
                    </w:rPr>
                    <w:t>m</w:t>
                  </w:r>
                </w:p>
              </w:tc>
              <w:tc>
                <w:tcPr>
                  <w:tcW w:w="452" w:type="pct"/>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温度</w:t>
                  </w:r>
                  <w:r>
                    <w:rPr>
                      <w:rFonts w:hint="eastAsia" w:ascii="Times New Roman" w:hAnsi="Times New Roman" w:eastAsia="宋体" w:cs="Times New Roman"/>
                      <w:b/>
                      <w:bCs/>
                      <w:color w:val="auto"/>
                    </w:rPr>
                    <w:t>/</w:t>
                  </w:r>
                  <w:r>
                    <w:rPr>
                      <w:rFonts w:ascii="Times New Roman" w:hAnsi="Times New Roman" w:eastAsia="宋体" w:cs="Times New Roman"/>
                      <w:b/>
                      <w:bCs/>
                      <w:color w:val="auto"/>
                    </w:rPr>
                    <w:t>℃</w:t>
                  </w:r>
                </w:p>
              </w:tc>
              <w:tc>
                <w:tcPr>
                  <w:tcW w:w="594" w:type="pct"/>
                  <w:vAlign w:val="center"/>
                </w:tcPr>
                <w:p>
                  <w:pPr>
                    <w:jc w:val="center"/>
                    <w:rPr>
                      <w:rFonts w:ascii="Times New Roman" w:hAnsi="Times New Roman" w:eastAsia="宋体" w:cs="Times New Roman"/>
                      <w:b/>
                      <w:bCs/>
                      <w:color w:val="auto"/>
                    </w:rPr>
                  </w:pPr>
                  <w:r>
                    <w:rPr>
                      <w:rFonts w:ascii="Times New Roman" w:hAnsi="Times New Roman" w:eastAsia="宋体" w:cs="Times New Roman"/>
                      <w:b/>
                      <w:bCs/>
                      <w:color w:val="auto"/>
                    </w:rPr>
                    <w:t>流速</w:t>
                  </w:r>
                  <w:r>
                    <w:rPr>
                      <w:rFonts w:hint="eastAsia" w:ascii="Times New Roman" w:hAnsi="Times New Roman" w:eastAsia="宋体" w:cs="Times New Roman"/>
                      <w:b/>
                      <w:bCs/>
                      <w:color w:val="auto"/>
                    </w:rPr>
                    <w:t>/</w:t>
                  </w:r>
                  <w:r>
                    <w:rPr>
                      <w:rFonts w:ascii="Times New Roman" w:hAnsi="Times New Roman" w:eastAsia="宋体" w:cs="Times New Roman"/>
                      <w:b/>
                      <w:bCs/>
                      <w:color w:val="auto"/>
                    </w:rPr>
                    <w:t>m/s</w:t>
                  </w:r>
                </w:p>
              </w:tc>
              <w:tc>
                <w:tcPr>
                  <w:tcW w:w="752" w:type="pct"/>
                  <w:vMerge w:val="continue"/>
                  <w:vAlign w:val="center"/>
                </w:tcPr>
                <w:p>
                  <w:pPr>
                    <w:jc w:val="center"/>
                    <w:rPr>
                      <w:rFonts w:ascii="Times New Roman" w:hAnsi="Times New Roman" w:eastAsia="宋体" w:cs="Times New Roman"/>
                      <w:b/>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6" w:hRule="atLeast"/>
                <w:jc w:val="center"/>
              </w:trPr>
              <w:tc>
                <w:tcPr>
                  <w:tcW w:w="420" w:type="pct"/>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DA001</w:t>
                  </w:r>
                  <w:r>
                    <w:rPr>
                      <w:rFonts w:hint="eastAsia" w:ascii="Times New Roman" w:hAnsi="Times New Roman" w:eastAsia="宋体" w:cs="Times New Roman"/>
                      <w:color w:val="auto"/>
                    </w:rPr>
                    <w:t>/二部试剂配制废气</w:t>
                  </w:r>
                </w:p>
              </w:tc>
              <w:tc>
                <w:tcPr>
                  <w:tcW w:w="730" w:type="pct"/>
                  <w:vAlign w:val="center"/>
                </w:tcPr>
                <w:p>
                  <w:pPr>
                    <w:jc w:val="center"/>
                    <w:rPr>
                      <w:rFonts w:ascii="Times New Roman" w:hAnsi="Times New Roman" w:eastAsia="宋体" w:cs="Times New Roman"/>
                      <w:color w:val="auto"/>
                    </w:rPr>
                  </w:pPr>
                  <w:r>
                    <w:rPr>
                      <w:rFonts w:ascii="Times New Roman" w:hAnsi="Times New Roman" w:eastAsia="宋体" w:cs="Times New Roman"/>
                      <w:bCs/>
                      <w:color w:val="auto"/>
                    </w:rPr>
                    <w:t>110.336042266</w:t>
                  </w:r>
                </w:p>
              </w:tc>
              <w:tc>
                <w:tcPr>
                  <w:tcW w:w="671" w:type="pct"/>
                  <w:vAlign w:val="center"/>
                </w:tcPr>
                <w:p>
                  <w:pPr>
                    <w:jc w:val="center"/>
                    <w:rPr>
                      <w:rFonts w:ascii="Times New Roman" w:hAnsi="Times New Roman" w:eastAsia="宋体" w:cs="Times New Roman"/>
                      <w:color w:val="auto"/>
                    </w:rPr>
                  </w:pPr>
                  <w:r>
                    <w:rPr>
                      <w:rFonts w:ascii="Times New Roman" w:hAnsi="Times New Roman" w:eastAsia="宋体" w:cs="Times New Roman"/>
                      <w:bCs/>
                      <w:color w:val="auto"/>
                    </w:rPr>
                    <w:t>25.274566219</w:t>
                  </w:r>
                </w:p>
              </w:tc>
              <w:tc>
                <w:tcPr>
                  <w:tcW w:w="364" w:type="pct"/>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156</w:t>
                  </w:r>
                </w:p>
              </w:tc>
              <w:tc>
                <w:tcPr>
                  <w:tcW w:w="569" w:type="pct"/>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15</w:t>
                  </w:r>
                </w:p>
              </w:tc>
              <w:tc>
                <w:tcPr>
                  <w:tcW w:w="443" w:type="pct"/>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0.2</w:t>
                  </w:r>
                </w:p>
              </w:tc>
              <w:tc>
                <w:tcPr>
                  <w:tcW w:w="452" w:type="pct"/>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25</w:t>
                  </w:r>
                </w:p>
              </w:tc>
              <w:tc>
                <w:tcPr>
                  <w:tcW w:w="594" w:type="pct"/>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26.5</w:t>
                  </w:r>
                </w:p>
              </w:tc>
              <w:tc>
                <w:tcPr>
                  <w:tcW w:w="752" w:type="pct"/>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硫酸雾、氯化氢、挥发性有机物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1" w:hRule="atLeast"/>
                <w:jc w:val="center"/>
              </w:trPr>
              <w:tc>
                <w:tcPr>
                  <w:tcW w:w="420" w:type="pct"/>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DA00</w:t>
                  </w:r>
                  <w:r>
                    <w:rPr>
                      <w:rFonts w:hint="eastAsia" w:ascii="Times New Roman" w:hAnsi="Times New Roman" w:eastAsia="宋体" w:cs="Times New Roman"/>
                      <w:color w:val="auto"/>
                    </w:rPr>
                    <w:t>2/一部试剂配制废气</w:t>
                  </w:r>
                </w:p>
              </w:tc>
              <w:tc>
                <w:tcPr>
                  <w:tcW w:w="730" w:type="pct"/>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bCs/>
                      <w:color w:val="auto"/>
                    </w:rPr>
                    <w:t>110.336712818</w:t>
                  </w:r>
                </w:p>
              </w:tc>
              <w:tc>
                <w:tcPr>
                  <w:tcW w:w="671" w:type="pct"/>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bCs/>
                      <w:color w:val="auto"/>
                    </w:rPr>
                    <w:t>25.274314091</w:t>
                  </w:r>
                </w:p>
              </w:tc>
              <w:tc>
                <w:tcPr>
                  <w:tcW w:w="364" w:type="pct"/>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156</w:t>
                  </w:r>
                </w:p>
              </w:tc>
              <w:tc>
                <w:tcPr>
                  <w:tcW w:w="569" w:type="pct"/>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15</w:t>
                  </w:r>
                </w:p>
              </w:tc>
              <w:tc>
                <w:tcPr>
                  <w:tcW w:w="443" w:type="pct"/>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0.2</w:t>
                  </w:r>
                </w:p>
              </w:tc>
              <w:tc>
                <w:tcPr>
                  <w:tcW w:w="452" w:type="pct"/>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25</w:t>
                  </w:r>
                </w:p>
              </w:tc>
              <w:tc>
                <w:tcPr>
                  <w:tcW w:w="594" w:type="pct"/>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97.3</w:t>
                  </w:r>
                </w:p>
              </w:tc>
              <w:tc>
                <w:tcPr>
                  <w:tcW w:w="752" w:type="pct"/>
                  <w:vAlign w:val="center"/>
                </w:tcPr>
                <w:p>
                  <w:pPr>
                    <w:jc w:val="center"/>
                    <w:rPr>
                      <w:rFonts w:ascii="Times New Roman" w:hAnsi="Times New Roman" w:eastAsia="宋体" w:cs="Times New Roman"/>
                      <w:color w:val="auto"/>
                      <w:u w:val="single"/>
                    </w:rPr>
                  </w:pPr>
                  <w:r>
                    <w:rPr>
                      <w:rFonts w:hint="eastAsia" w:ascii="Times New Roman" w:hAnsi="Times New Roman" w:eastAsia="宋体" w:cs="Times New Roman"/>
                      <w:color w:val="auto"/>
                    </w:rPr>
                    <w:t>挥发性有机物</w:t>
                  </w:r>
                </w:p>
              </w:tc>
            </w:tr>
          </w:tbl>
          <w:p>
            <w:pPr>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项目废气</w:t>
            </w:r>
            <w:r>
              <w:rPr>
                <w:rFonts w:hint="eastAsia" w:ascii="Times New Roman" w:hAnsi="Times New Roman" w:eastAsia="宋体" w:cs="Times New Roman"/>
                <w:bCs/>
                <w:color w:val="auto"/>
                <w:sz w:val="24"/>
              </w:rPr>
              <w:t>无</w:t>
            </w:r>
            <w:r>
              <w:rPr>
                <w:rFonts w:ascii="Times New Roman" w:hAnsi="Times New Roman" w:eastAsia="宋体" w:cs="Times New Roman"/>
                <w:bCs/>
                <w:color w:val="auto"/>
                <w:sz w:val="24"/>
              </w:rPr>
              <w:t>组织排放</w:t>
            </w:r>
            <w:r>
              <w:rPr>
                <w:rFonts w:hint="eastAsia" w:ascii="Times New Roman" w:hAnsi="Times New Roman" w:eastAsia="宋体" w:cs="Times New Roman"/>
                <w:bCs/>
                <w:color w:val="auto"/>
                <w:sz w:val="24"/>
              </w:rPr>
              <w:t>情况</w:t>
            </w:r>
            <w:r>
              <w:rPr>
                <w:rFonts w:ascii="Times New Roman" w:hAnsi="Times New Roman" w:eastAsia="宋体" w:cs="Times New Roman"/>
                <w:bCs/>
                <w:color w:val="auto"/>
                <w:sz w:val="24"/>
              </w:rPr>
              <w:t>见下表。</w:t>
            </w:r>
          </w:p>
          <w:p>
            <w:pPr>
              <w:topLinePunct/>
              <w:ind w:left="425" w:hanging="425"/>
              <w:jc w:val="center"/>
              <w:rPr>
                <w:rFonts w:ascii="Times New Roman" w:hAnsi="Times New Roman" w:eastAsia="宋体" w:cs="Times New Roman"/>
                <w:b/>
                <w:color w:val="auto"/>
              </w:rPr>
            </w:pPr>
            <w:r>
              <w:rPr>
                <w:rFonts w:ascii="Times New Roman" w:hAnsi="Times New Roman" w:eastAsia="宋体" w:cs="Times New Roman"/>
                <w:b/>
                <w:color w:val="auto"/>
              </w:rPr>
              <w:t>表</w:t>
            </w:r>
            <w:r>
              <w:rPr>
                <w:rFonts w:hint="eastAsia" w:ascii="Times New Roman" w:hAnsi="Times New Roman" w:eastAsia="宋体" w:cs="Times New Roman"/>
                <w:b/>
                <w:color w:val="auto"/>
              </w:rPr>
              <w:t>4-2</w:t>
            </w:r>
            <w:r>
              <w:rPr>
                <w:rFonts w:ascii="Times New Roman" w:hAnsi="Times New Roman" w:eastAsia="宋体" w:cs="Times New Roman"/>
                <w:b/>
                <w:color w:val="auto"/>
              </w:rPr>
              <w:t xml:space="preserve">  项目废气</w:t>
            </w:r>
            <w:r>
              <w:rPr>
                <w:rFonts w:hint="eastAsia" w:ascii="Times New Roman" w:hAnsi="Times New Roman" w:eastAsia="宋体" w:cs="Times New Roman"/>
                <w:b/>
                <w:color w:val="auto"/>
              </w:rPr>
              <w:t>无</w:t>
            </w:r>
            <w:r>
              <w:rPr>
                <w:rFonts w:ascii="Times New Roman" w:hAnsi="Times New Roman" w:eastAsia="宋体" w:cs="Times New Roman"/>
                <w:b/>
                <w:color w:val="auto"/>
              </w:rPr>
              <w:t>组织排放</w:t>
            </w:r>
            <w:r>
              <w:rPr>
                <w:rFonts w:hint="eastAsia" w:ascii="Times New Roman" w:hAnsi="Times New Roman" w:eastAsia="宋体" w:cs="Times New Roman"/>
                <w:b/>
                <w:color w:val="auto"/>
              </w:rPr>
              <w:t>情况</w:t>
            </w:r>
            <w:r>
              <w:rPr>
                <w:rFonts w:ascii="Times New Roman" w:hAnsi="Times New Roman" w:eastAsia="宋体" w:cs="Times New Roman"/>
                <w:b/>
                <w:color w:val="auto"/>
              </w:rPr>
              <w:t>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118"/>
              <w:gridCol w:w="948"/>
              <w:gridCol w:w="1251"/>
              <w:gridCol w:w="1327"/>
              <w:gridCol w:w="1199"/>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pct"/>
                  <w:vAlign w:val="center"/>
                </w:tcPr>
                <w:p>
                  <w:pPr>
                    <w:pStyle w:val="6"/>
                    <w:ind w:left="0" w:leftChars="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工序</w:t>
                  </w:r>
                </w:p>
              </w:tc>
              <w:tc>
                <w:tcPr>
                  <w:tcW w:w="656" w:type="pct"/>
                  <w:vAlign w:val="center"/>
                </w:tcPr>
                <w:p>
                  <w:pPr>
                    <w:pStyle w:val="6"/>
                    <w:ind w:left="0" w:leftChars="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污染物</w:t>
                  </w:r>
                </w:p>
              </w:tc>
              <w:tc>
                <w:tcPr>
                  <w:tcW w:w="557" w:type="pct"/>
                  <w:vAlign w:val="center"/>
                </w:tcPr>
                <w:p>
                  <w:pPr>
                    <w:autoSpaceDE w:val="0"/>
                    <w:autoSpaceDN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产生量</w:t>
                  </w:r>
                </w:p>
                <w:p>
                  <w:pPr>
                    <w:pStyle w:val="6"/>
                    <w:ind w:left="0" w:leftChars="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（t/a）</w:t>
                  </w:r>
                </w:p>
              </w:tc>
              <w:tc>
                <w:tcPr>
                  <w:tcW w:w="733" w:type="pct"/>
                  <w:vAlign w:val="center"/>
                </w:tcPr>
                <w:p>
                  <w:pPr>
                    <w:autoSpaceDE w:val="0"/>
                    <w:autoSpaceDN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产生速</w:t>
                  </w:r>
                </w:p>
                <w:p>
                  <w:pPr>
                    <w:pStyle w:val="6"/>
                    <w:ind w:left="0" w:leftChars="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率（kg/h）</w:t>
                  </w:r>
                </w:p>
              </w:tc>
              <w:tc>
                <w:tcPr>
                  <w:tcW w:w="778" w:type="pct"/>
                  <w:vAlign w:val="center"/>
                </w:tcPr>
                <w:p>
                  <w:pPr>
                    <w:autoSpaceDE w:val="0"/>
                    <w:autoSpaceDN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处理措施及效率</w:t>
                  </w:r>
                </w:p>
              </w:tc>
              <w:tc>
                <w:tcPr>
                  <w:tcW w:w="703" w:type="pct"/>
                  <w:vAlign w:val="center"/>
                </w:tcPr>
                <w:p>
                  <w:pPr>
                    <w:autoSpaceDE w:val="0"/>
                    <w:autoSpaceDN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排放量（t/a）</w:t>
                  </w:r>
                </w:p>
              </w:tc>
              <w:tc>
                <w:tcPr>
                  <w:tcW w:w="767" w:type="pct"/>
                  <w:vAlign w:val="center"/>
                </w:tcPr>
                <w:p>
                  <w:pPr>
                    <w:autoSpaceDE w:val="0"/>
                    <w:autoSpaceDN w:val="0"/>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802" w:type="pct"/>
                  <w:vAlign w:val="center"/>
                </w:tcPr>
                <w:p>
                  <w:pPr>
                    <w:pStyle w:val="6"/>
                    <w:ind w:left="0" w:leftChars="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厂界无组织废气</w:t>
                  </w:r>
                </w:p>
              </w:tc>
              <w:tc>
                <w:tcPr>
                  <w:tcW w:w="656" w:type="pct"/>
                  <w:vAlign w:val="center"/>
                </w:tcPr>
                <w:p>
                  <w:pPr>
                    <w:pStyle w:val="6"/>
                    <w:ind w:left="0" w:leftChars="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硫酸雾、氯化氢、挥发性有机物</w:t>
                  </w:r>
                </w:p>
              </w:tc>
              <w:tc>
                <w:tcPr>
                  <w:tcW w:w="557" w:type="pct"/>
                  <w:vAlign w:val="center"/>
                </w:tcPr>
                <w:p>
                  <w:pPr>
                    <w:pStyle w:val="6"/>
                    <w:ind w:left="0" w:leftChars="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少量</w:t>
                  </w:r>
                </w:p>
              </w:tc>
              <w:tc>
                <w:tcPr>
                  <w:tcW w:w="733" w:type="pct"/>
                  <w:vAlign w:val="center"/>
                </w:tcPr>
                <w:p>
                  <w:pPr>
                    <w:pStyle w:val="6"/>
                    <w:ind w:left="0" w:leftChars="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778" w:type="pct"/>
                  <w:vAlign w:val="center"/>
                </w:tcPr>
                <w:p>
                  <w:pPr>
                    <w:pStyle w:val="6"/>
                    <w:ind w:left="0" w:leftChars="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703" w:type="pct"/>
                  <w:vAlign w:val="center"/>
                </w:tcPr>
                <w:p>
                  <w:pPr>
                    <w:pStyle w:val="6"/>
                    <w:ind w:left="0" w:leftChars="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少量</w:t>
                  </w:r>
                </w:p>
              </w:tc>
              <w:tc>
                <w:tcPr>
                  <w:tcW w:w="767" w:type="pct"/>
                  <w:vAlign w:val="center"/>
                </w:tcPr>
                <w:p>
                  <w:pPr>
                    <w:pStyle w:val="6"/>
                    <w:ind w:left="0" w:leftChars="0"/>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bl>
          <w:p>
            <w:pPr>
              <w:spacing w:line="360" w:lineRule="auto"/>
              <w:ind w:firstLine="480" w:firstLineChars="200"/>
              <w:rPr>
                <w:rFonts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（6）</w:t>
            </w:r>
            <w:r>
              <w:rPr>
                <w:rFonts w:ascii="Times New Roman" w:hAnsi="Times New Roman" w:eastAsia="宋体" w:cs="Times New Roman"/>
                <w:bCs/>
                <w:color w:val="auto"/>
                <w:sz w:val="24"/>
                <w:szCs w:val="24"/>
              </w:rPr>
              <w:t>废气非正常排放影响分析</w:t>
            </w:r>
          </w:p>
          <w:p>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color w:val="auto"/>
                <w:sz w:val="24"/>
                <w:szCs w:val="24"/>
              </w:rPr>
              <w:t>引起废气非正常排放条件的因素和环节较多，但不论何种原因，均与治理设施不能正常运转有关。</w:t>
            </w:r>
            <w:r>
              <w:rPr>
                <w:rFonts w:ascii="Times New Roman" w:hAnsi="Times New Roman" w:eastAsia="宋体" w:cs="Times New Roman"/>
                <w:bCs/>
                <w:color w:val="auto"/>
                <w:sz w:val="24"/>
                <w:szCs w:val="24"/>
              </w:rPr>
              <w:t>非正常排放情况下，环保设施</w:t>
            </w:r>
            <w:r>
              <w:rPr>
                <w:rFonts w:ascii="Times New Roman" w:hAnsi="Times New Roman" w:eastAsia="宋体" w:cs="Times New Roman"/>
                <w:color w:val="auto"/>
                <w:sz w:val="24"/>
                <w:szCs w:val="24"/>
              </w:rPr>
              <w:t>发生故障，废气无法正常处理</w:t>
            </w:r>
            <w:r>
              <w:rPr>
                <w:rFonts w:ascii="Times New Roman" w:hAnsi="Times New Roman" w:eastAsia="宋体" w:cs="Times New Roman"/>
                <w:bCs/>
                <w:color w:val="auto"/>
                <w:sz w:val="24"/>
                <w:szCs w:val="24"/>
              </w:rPr>
              <w:t>，</w:t>
            </w:r>
            <w:r>
              <w:rPr>
                <w:rFonts w:ascii="Times New Roman" w:hAnsi="Times New Roman" w:eastAsia="宋体" w:cs="Times New Roman"/>
                <w:color w:val="auto"/>
                <w:sz w:val="24"/>
                <w:szCs w:val="24"/>
              </w:rPr>
              <w:t>直接排放。</w:t>
            </w:r>
            <w:r>
              <w:rPr>
                <w:rFonts w:ascii="Times New Roman" w:hAnsi="Times New Roman" w:eastAsia="宋体" w:cs="Times New Roman"/>
                <w:bCs/>
                <w:color w:val="auto"/>
                <w:sz w:val="24"/>
                <w:szCs w:val="24"/>
              </w:rPr>
              <w:t>非正常排放情况下，</w:t>
            </w:r>
            <w:r>
              <w:rPr>
                <w:rFonts w:ascii="Times New Roman" w:hAnsi="Times New Roman" w:eastAsia="宋体" w:cs="Times New Roman"/>
                <w:color w:val="auto"/>
                <w:sz w:val="24"/>
                <w:szCs w:val="24"/>
              </w:rPr>
              <w:t>以最坏情况考虑，</w:t>
            </w:r>
            <w:r>
              <w:rPr>
                <w:rFonts w:ascii="Times New Roman" w:hAnsi="Times New Roman" w:eastAsia="宋体" w:cs="Times New Roman"/>
                <w:bCs/>
                <w:color w:val="auto"/>
                <w:sz w:val="24"/>
                <w:szCs w:val="24"/>
              </w:rPr>
              <w:t>废气处理效率为0%，根据计算，各污染物排放信息见下表：</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表4-</w:t>
            </w:r>
            <w:r>
              <w:rPr>
                <w:rFonts w:hint="eastAsia" w:ascii="Times New Roman" w:hAnsi="Times New Roman" w:eastAsia="宋体" w:cs="Times New Roman"/>
                <w:b/>
                <w:color w:val="auto"/>
                <w:szCs w:val="21"/>
              </w:rPr>
              <w:t>3</w:t>
            </w:r>
            <w:r>
              <w:rPr>
                <w:rFonts w:ascii="Times New Roman" w:hAnsi="Times New Roman" w:eastAsia="宋体" w:cs="Times New Roman"/>
                <w:b/>
                <w:color w:val="auto"/>
                <w:szCs w:val="21"/>
              </w:rPr>
              <w:t xml:space="preserve">  非正常工况废气污染物排放情况</w:t>
            </w:r>
          </w:p>
          <w:tbl>
            <w:tblPr>
              <w:tblStyle w:val="25"/>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038"/>
              <w:gridCol w:w="1305"/>
              <w:gridCol w:w="720"/>
              <w:gridCol w:w="1650"/>
              <w:gridCol w:w="1000"/>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shd w:val="clear" w:color="auto" w:fill="auto"/>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污染源</w:t>
                  </w:r>
                </w:p>
              </w:tc>
              <w:tc>
                <w:tcPr>
                  <w:tcW w:w="1038" w:type="dxa"/>
                  <w:shd w:val="clear" w:color="auto" w:fill="auto"/>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污染物</w:t>
                  </w:r>
                </w:p>
              </w:tc>
              <w:tc>
                <w:tcPr>
                  <w:tcW w:w="1305" w:type="dxa"/>
                  <w:shd w:val="clear" w:color="auto" w:fill="auto"/>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主要污染防治措施</w:t>
                  </w:r>
                </w:p>
              </w:tc>
              <w:tc>
                <w:tcPr>
                  <w:tcW w:w="720" w:type="dxa"/>
                  <w:shd w:val="clear" w:color="auto" w:fill="auto"/>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处理效率</w:t>
                  </w:r>
                </w:p>
              </w:tc>
              <w:tc>
                <w:tcPr>
                  <w:tcW w:w="1650" w:type="dxa"/>
                  <w:shd w:val="clear" w:color="auto" w:fill="auto"/>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排放浓度（mg/m</w:t>
                  </w:r>
                  <w:r>
                    <w:rPr>
                      <w:rFonts w:ascii="Times New Roman" w:hAnsi="Times New Roman" w:eastAsia="宋体" w:cs="Times New Roman"/>
                      <w:b/>
                      <w:color w:val="auto"/>
                      <w:szCs w:val="21"/>
                      <w:vertAlign w:val="superscript"/>
                    </w:rPr>
                    <w:t>3</w:t>
                  </w:r>
                  <w:r>
                    <w:rPr>
                      <w:rFonts w:ascii="Times New Roman" w:hAnsi="Times New Roman" w:eastAsia="宋体" w:cs="Times New Roman"/>
                      <w:b/>
                      <w:color w:val="auto"/>
                      <w:szCs w:val="21"/>
                    </w:rPr>
                    <w:t>）</w:t>
                  </w:r>
                </w:p>
              </w:tc>
              <w:tc>
                <w:tcPr>
                  <w:tcW w:w="1000" w:type="dxa"/>
                  <w:shd w:val="clear" w:color="auto" w:fill="auto"/>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排放速率（kgh）</w:t>
                  </w:r>
                </w:p>
              </w:tc>
              <w:tc>
                <w:tcPr>
                  <w:tcW w:w="1484" w:type="dxa"/>
                  <w:shd w:val="clear" w:color="auto" w:fill="auto"/>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46" w:type="dxa"/>
                  <w:shd w:val="clear" w:color="auto" w:fill="auto"/>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DA001</w:t>
                  </w:r>
                </w:p>
              </w:tc>
              <w:tc>
                <w:tcPr>
                  <w:tcW w:w="1038" w:type="dxa"/>
                  <w:shd w:val="clear" w:color="auto" w:fill="auto"/>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硫酸雾、氯化氢、挥发性有机物</w:t>
                  </w:r>
                </w:p>
              </w:tc>
              <w:tc>
                <w:tcPr>
                  <w:tcW w:w="1305" w:type="dxa"/>
                  <w:shd w:val="clear" w:color="auto" w:fill="auto"/>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喷淋塔+活性炭</w:t>
                  </w:r>
                </w:p>
              </w:tc>
              <w:tc>
                <w:tcPr>
                  <w:tcW w:w="720" w:type="dxa"/>
                  <w:shd w:val="clear" w:color="auto" w:fill="auto"/>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0</w:t>
                  </w:r>
                </w:p>
              </w:tc>
              <w:tc>
                <w:tcPr>
                  <w:tcW w:w="1650" w:type="dxa"/>
                  <w:shd w:val="clear" w:color="auto" w:fill="auto"/>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w:t>
                  </w:r>
                </w:p>
              </w:tc>
              <w:tc>
                <w:tcPr>
                  <w:tcW w:w="1000" w:type="dxa"/>
                  <w:shd w:val="clear" w:color="auto" w:fill="auto"/>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w:t>
                  </w:r>
                </w:p>
              </w:tc>
              <w:tc>
                <w:tcPr>
                  <w:tcW w:w="1484" w:type="dxa"/>
                  <w:shd w:val="clear" w:color="auto" w:fill="auto"/>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46" w:type="dxa"/>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DA002</w:t>
                  </w:r>
                </w:p>
              </w:tc>
              <w:tc>
                <w:tcPr>
                  <w:tcW w:w="1038" w:type="dxa"/>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挥发性有机物</w:t>
                  </w:r>
                </w:p>
              </w:tc>
              <w:tc>
                <w:tcPr>
                  <w:tcW w:w="1305" w:type="dxa"/>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喷淋塔+活性炭</w:t>
                  </w:r>
                </w:p>
              </w:tc>
              <w:tc>
                <w:tcPr>
                  <w:tcW w:w="720" w:type="dxa"/>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0</w:t>
                  </w:r>
                </w:p>
              </w:tc>
              <w:tc>
                <w:tcPr>
                  <w:tcW w:w="1650" w:type="dxa"/>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w:t>
                  </w:r>
                </w:p>
              </w:tc>
              <w:tc>
                <w:tcPr>
                  <w:tcW w:w="1000" w:type="dxa"/>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w:t>
                  </w:r>
                </w:p>
              </w:tc>
              <w:tc>
                <w:tcPr>
                  <w:tcW w:w="1484" w:type="dxa"/>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少量</w:t>
                  </w:r>
                </w:p>
              </w:tc>
            </w:tr>
          </w:tbl>
          <w:p>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项目废气在非正常工况下排放对环境产生的不利影响大大增加。如果发生非正常排放，废气污染物会对本项目选址区域环境空气产生不利影响，因此，发生非正常工况时，</w:t>
            </w:r>
            <w:r>
              <w:rPr>
                <w:rFonts w:hint="eastAsia" w:ascii="Times New Roman" w:hAnsi="Times New Roman" w:eastAsia="宋体" w:cs="Times New Roman"/>
                <w:bCs/>
                <w:color w:val="auto"/>
                <w:sz w:val="24"/>
                <w:szCs w:val="24"/>
              </w:rPr>
              <w:t>建设单位应做到：</w:t>
            </w:r>
          </w:p>
          <w:p>
            <w:pPr>
              <w:spacing w:line="360" w:lineRule="auto"/>
              <w:ind w:firstLine="480" w:firstLineChars="200"/>
              <w:rPr>
                <w:rFonts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①安排专人定期、定时巡检，每天不少于</w:t>
            </w:r>
            <w:r>
              <w:rPr>
                <w:rFonts w:ascii="Times New Roman" w:hAnsi="Times New Roman" w:eastAsia="宋体" w:cs="Times New Roman"/>
                <w:bCs/>
                <w:color w:val="auto"/>
                <w:sz w:val="24"/>
                <w:szCs w:val="24"/>
              </w:rPr>
              <w:t>4次，并且及时记录；测试发现废气排放设施存在超标排放，及时停机并安排人员维修，确保废气收集设施正常运转，废气稳定达标排放；</w:t>
            </w:r>
          </w:p>
          <w:p>
            <w:pPr>
              <w:spacing w:line="360" w:lineRule="auto"/>
              <w:ind w:firstLine="480" w:firstLineChars="200"/>
              <w:rPr>
                <w:rFonts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②在废气收集设备异常或停止运行时，产生废气的各工序必须相应停止生产；</w:t>
            </w:r>
          </w:p>
          <w:p>
            <w:pPr>
              <w:spacing w:line="360" w:lineRule="auto"/>
              <w:ind w:firstLine="480" w:firstLineChars="200"/>
              <w:rPr>
                <w:rFonts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③建立健全的环保管理机构，对环保管理人员和技术人员进行岗位培训，委托具有专业资质的环境检测单位对排放的各类废气污染物进行定期检测；</w:t>
            </w:r>
          </w:p>
          <w:p>
            <w:pPr>
              <w:spacing w:line="360" w:lineRule="auto"/>
              <w:ind w:firstLine="480" w:firstLineChars="200"/>
              <w:rPr>
                <w:rFonts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④安排专人负责环保设备的日常维护和管理。为防止非正常排放工况产生，企业应严格环保管理，建立净化装置运行台账，避免废气净化装置失效情况发生。</w:t>
            </w:r>
          </w:p>
          <w:p>
            <w:pPr>
              <w:pStyle w:val="24"/>
              <w:spacing w:line="360" w:lineRule="auto"/>
              <w:ind w:firstLine="482"/>
              <w:rPr>
                <w:rFonts w:ascii="Times New Roman" w:eastAsia="宋体" w:cs="Times New Roman"/>
                <w:bCs/>
                <w:color w:val="auto"/>
                <w:sz w:val="24"/>
              </w:rPr>
            </w:pPr>
            <w:r>
              <w:rPr>
                <w:rFonts w:hint="eastAsia" w:ascii="Times New Roman" w:eastAsia="宋体" w:cs="Times New Roman"/>
                <w:bCs/>
                <w:color w:val="auto"/>
                <w:sz w:val="24"/>
              </w:rPr>
              <w:t>（7）</w:t>
            </w:r>
            <w:r>
              <w:rPr>
                <w:rFonts w:ascii="Times New Roman" w:eastAsia="宋体" w:cs="Times New Roman"/>
                <w:bCs/>
                <w:color w:val="auto"/>
                <w:sz w:val="24"/>
              </w:rPr>
              <w:t>环境监测计划</w:t>
            </w:r>
          </w:p>
          <w:p>
            <w:pPr>
              <w:topLinePunct/>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bCs/>
                <w:color w:val="auto"/>
                <w:sz w:val="24"/>
              </w:rPr>
              <w:t>依据《排污单位自行监测技术指南 总则》（HJ819-2017）</w:t>
            </w:r>
            <w:r>
              <w:rPr>
                <w:rFonts w:ascii="Times New Roman" w:hAnsi="Times New Roman" w:eastAsia="宋体" w:cs="Times New Roman"/>
                <w:color w:val="auto"/>
                <w:sz w:val="24"/>
              </w:rPr>
              <w:t>，并结合项目运营期间污染物排放特点，制定本项目的污染源监测计划，建设单位需保证按监测计划实施。监测分析方法按照现行国家标准和有关规定执行。</w:t>
            </w:r>
          </w:p>
          <w:p>
            <w:pPr>
              <w:topLinePunct/>
              <w:ind w:left="425" w:hanging="425"/>
              <w:jc w:val="center"/>
              <w:rPr>
                <w:rFonts w:ascii="Times New Roman" w:hAnsi="Times New Roman" w:eastAsia="宋体" w:cs="Times New Roman"/>
                <w:b/>
                <w:color w:val="auto"/>
              </w:rPr>
            </w:pPr>
            <w:r>
              <w:rPr>
                <w:rFonts w:ascii="Times New Roman" w:hAnsi="Times New Roman" w:eastAsia="宋体" w:cs="Times New Roman"/>
                <w:b/>
                <w:color w:val="auto"/>
              </w:rPr>
              <w:t>表</w:t>
            </w:r>
            <w:r>
              <w:rPr>
                <w:rFonts w:hint="eastAsia" w:ascii="Times New Roman" w:hAnsi="Times New Roman" w:eastAsia="宋体" w:cs="Times New Roman"/>
                <w:b/>
                <w:color w:val="auto"/>
              </w:rPr>
              <w:t>4-4</w:t>
            </w:r>
            <w:r>
              <w:rPr>
                <w:rFonts w:ascii="Times New Roman" w:hAnsi="Times New Roman" w:eastAsia="宋体" w:cs="Times New Roman"/>
                <w:b/>
                <w:color w:val="auto"/>
              </w:rPr>
              <w:t xml:space="preserve">  环境监测计划</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47"/>
              <w:gridCol w:w="5522"/>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5" w:type="pct"/>
                  <w:vAlign w:val="center"/>
                </w:tcPr>
                <w:p>
                  <w:pPr>
                    <w:topLinePunct/>
                    <w:spacing w:line="280" w:lineRule="exact"/>
                    <w:jc w:val="center"/>
                    <w:rPr>
                      <w:rFonts w:ascii="Times New Roman" w:hAnsi="Times New Roman" w:eastAsia="宋体" w:cs="Times New Roman"/>
                      <w:b/>
                      <w:bCs/>
                      <w:color w:val="auto"/>
                    </w:rPr>
                  </w:pPr>
                  <w:r>
                    <w:rPr>
                      <w:rFonts w:ascii="Times New Roman" w:hAnsi="Times New Roman" w:eastAsia="宋体" w:cs="Times New Roman"/>
                      <w:b/>
                      <w:bCs/>
                      <w:color w:val="auto"/>
                    </w:rPr>
                    <w:t>类别</w:t>
                  </w:r>
                </w:p>
              </w:tc>
              <w:tc>
                <w:tcPr>
                  <w:tcW w:w="673" w:type="pct"/>
                  <w:vAlign w:val="center"/>
                </w:tcPr>
                <w:p>
                  <w:pPr>
                    <w:topLinePunct/>
                    <w:spacing w:line="280" w:lineRule="exact"/>
                    <w:jc w:val="center"/>
                    <w:rPr>
                      <w:rFonts w:ascii="Times New Roman" w:hAnsi="Times New Roman" w:eastAsia="宋体" w:cs="Times New Roman"/>
                      <w:b/>
                      <w:bCs/>
                      <w:color w:val="auto"/>
                    </w:rPr>
                  </w:pPr>
                  <w:r>
                    <w:rPr>
                      <w:rFonts w:ascii="Times New Roman" w:hAnsi="Times New Roman" w:eastAsia="宋体" w:cs="Times New Roman"/>
                      <w:b/>
                      <w:bCs/>
                      <w:color w:val="auto"/>
                    </w:rPr>
                    <w:t>监测点</w:t>
                  </w:r>
                </w:p>
              </w:tc>
              <w:tc>
                <w:tcPr>
                  <w:tcW w:w="3240" w:type="pct"/>
                  <w:vAlign w:val="center"/>
                </w:tcPr>
                <w:p>
                  <w:pPr>
                    <w:topLinePunct/>
                    <w:spacing w:line="280" w:lineRule="exact"/>
                    <w:jc w:val="center"/>
                    <w:rPr>
                      <w:rFonts w:ascii="Times New Roman" w:hAnsi="Times New Roman" w:eastAsia="宋体" w:cs="Times New Roman"/>
                      <w:b/>
                      <w:bCs/>
                      <w:color w:val="auto"/>
                    </w:rPr>
                  </w:pPr>
                  <w:r>
                    <w:rPr>
                      <w:rFonts w:ascii="Times New Roman" w:hAnsi="Times New Roman" w:eastAsia="宋体" w:cs="Times New Roman"/>
                      <w:b/>
                      <w:bCs/>
                      <w:color w:val="auto"/>
                    </w:rPr>
                    <w:t>监测项目</w:t>
                  </w:r>
                </w:p>
              </w:tc>
              <w:tc>
                <w:tcPr>
                  <w:tcW w:w="679" w:type="pct"/>
                  <w:vAlign w:val="center"/>
                </w:tcPr>
                <w:p>
                  <w:pPr>
                    <w:topLinePunct/>
                    <w:spacing w:line="280" w:lineRule="exact"/>
                    <w:jc w:val="center"/>
                    <w:rPr>
                      <w:rFonts w:ascii="Times New Roman" w:hAnsi="Times New Roman" w:eastAsia="宋体" w:cs="Times New Roman"/>
                      <w:b/>
                      <w:bCs/>
                      <w:color w:val="auto"/>
                    </w:rPr>
                  </w:pPr>
                  <w:r>
                    <w:rPr>
                      <w:rFonts w:ascii="Times New Roman" w:hAnsi="Times New Roman" w:eastAsia="宋体" w:cs="Times New Roman"/>
                      <w:b/>
                      <w:bCs/>
                      <w:color w:val="auto"/>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5" w:type="pct"/>
                  <w:vMerge w:val="restart"/>
                  <w:vAlign w:val="center"/>
                </w:tcPr>
                <w:p>
                  <w:pPr>
                    <w:topLinePunct/>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废气</w:t>
                  </w:r>
                </w:p>
              </w:tc>
              <w:tc>
                <w:tcPr>
                  <w:tcW w:w="673" w:type="pct"/>
                  <w:vAlign w:val="center"/>
                </w:tcPr>
                <w:p>
                  <w:pPr>
                    <w:topLinePunct/>
                    <w:spacing w:line="280" w:lineRule="exact"/>
                    <w:jc w:val="center"/>
                    <w:rPr>
                      <w:rFonts w:ascii="Times New Roman" w:hAnsi="Times New Roman" w:eastAsia="宋体" w:cs="Times New Roman"/>
                      <w:color w:val="auto"/>
                    </w:rPr>
                  </w:pPr>
                  <w:r>
                    <w:rPr>
                      <w:rFonts w:hint="eastAsia" w:ascii="Times New Roman" w:hAnsi="Times New Roman" w:eastAsia="宋体" w:cs="Times New Roman"/>
                      <w:color w:val="auto"/>
                    </w:rPr>
                    <w:t>DA001</w:t>
                  </w:r>
                </w:p>
              </w:tc>
              <w:tc>
                <w:tcPr>
                  <w:tcW w:w="3240" w:type="pct"/>
                  <w:vAlign w:val="center"/>
                </w:tcPr>
                <w:p>
                  <w:pPr>
                    <w:topLinePunct/>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硫酸雾、氯化氢、挥发性有机物</w:t>
                  </w:r>
                </w:p>
              </w:tc>
              <w:tc>
                <w:tcPr>
                  <w:tcW w:w="679" w:type="pct"/>
                  <w:vAlign w:val="center"/>
                </w:tcPr>
                <w:p>
                  <w:pPr>
                    <w:topLinePunct/>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5" w:type="pct"/>
                  <w:vMerge w:val="continue"/>
                  <w:vAlign w:val="center"/>
                </w:tcPr>
                <w:p>
                  <w:pPr>
                    <w:topLinePunct/>
                    <w:spacing w:line="280" w:lineRule="exact"/>
                    <w:jc w:val="center"/>
                    <w:rPr>
                      <w:rFonts w:ascii="Times New Roman" w:hAnsi="Times New Roman" w:eastAsia="宋体" w:cs="Times New Roman"/>
                      <w:color w:val="auto"/>
                    </w:rPr>
                  </w:pPr>
                </w:p>
              </w:tc>
              <w:tc>
                <w:tcPr>
                  <w:tcW w:w="673" w:type="pct"/>
                  <w:vAlign w:val="center"/>
                </w:tcPr>
                <w:p>
                  <w:pPr>
                    <w:topLinePunct/>
                    <w:spacing w:line="280" w:lineRule="exact"/>
                    <w:jc w:val="center"/>
                    <w:rPr>
                      <w:rFonts w:ascii="Times New Roman" w:hAnsi="Times New Roman" w:eastAsia="宋体" w:cs="Times New Roman"/>
                      <w:color w:val="auto"/>
                    </w:rPr>
                  </w:pPr>
                  <w:r>
                    <w:rPr>
                      <w:rFonts w:hint="eastAsia" w:ascii="Times New Roman" w:hAnsi="Times New Roman" w:eastAsia="宋体" w:cs="Times New Roman"/>
                      <w:color w:val="auto"/>
                    </w:rPr>
                    <w:t>DA002</w:t>
                  </w:r>
                </w:p>
              </w:tc>
              <w:tc>
                <w:tcPr>
                  <w:tcW w:w="3240" w:type="pct"/>
                  <w:vAlign w:val="center"/>
                </w:tcPr>
                <w:p>
                  <w:pPr>
                    <w:topLinePunct/>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挥发性有机物</w:t>
                  </w:r>
                </w:p>
              </w:tc>
              <w:tc>
                <w:tcPr>
                  <w:tcW w:w="679" w:type="pct"/>
                  <w:vAlign w:val="center"/>
                </w:tcPr>
                <w:p>
                  <w:pPr>
                    <w:topLinePunct/>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05" w:type="pct"/>
                  <w:vMerge w:val="continue"/>
                  <w:vAlign w:val="center"/>
                </w:tcPr>
                <w:p>
                  <w:pPr>
                    <w:topLinePunct/>
                    <w:spacing w:line="280" w:lineRule="exact"/>
                    <w:jc w:val="center"/>
                    <w:rPr>
                      <w:rFonts w:ascii="Times New Roman" w:hAnsi="Times New Roman" w:eastAsia="宋体" w:cs="Times New Roman"/>
                      <w:color w:val="auto"/>
                    </w:rPr>
                  </w:pPr>
                </w:p>
              </w:tc>
              <w:tc>
                <w:tcPr>
                  <w:tcW w:w="673" w:type="pct"/>
                  <w:vAlign w:val="center"/>
                </w:tcPr>
                <w:p>
                  <w:pPr>
                    <w:topLinePunct/>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厂区边界</w:t>
                  </w:r>
                </w:p>
              </w:tc>
              <w:tc>
                <w:tcPr>
                  <w:tcW w:w="3240" w:type="pct"/>
                  <w:vAlign w:val="center"/>
                </w:tcPr>
                <w:p>
                  <w:pPr>
                    <w:topLinePunct/>
                    <w:spacing w:line="280" w:lineRule="exact"/>
                    <w:jc w:val="center"/>
                    <w:rPr>
                      <w:rFonts w:ascii="Times New Roman" w:hAnsi="Times New Roman" w:eastAsia="宋体" w:cs="Times New Roman"/>
                      <w:color w:val="auto"/>
                    </w:rPr>
                  </w:pPr>
                  <w:r>
                    <w:rPr>
                      <w:rFonts w:hint="eastAsia" w:ascii="Times New Roman" w:hAnsi="Times New Roman" w:eastAsia="宋体" w:cs="Times New Roman"/>
                      <w:color w:val="auto"/>
                    </w:rPr>
                    <w:t>硫酸雾、氯化氢、</w:t>
                  </w:r>
                  <w:r>
                    <w:rPr>
                      <w:rFonts w:ascii="Times New Roman" w:hAnsi="Times New Roman" w:eastAsia="宋体" w:cs="Times New Roman"/>
                      <w:color w:val="auto"/>
                    </w:rPr>
                    <w:t>臭气浓度</w:t>
                  </w:r>
                  <w:r>
                    <w:rPr>
                      <w:rFonts w:hint="eastAsia" w:ascii="Times New Roman" w:hAnsi="Times New Roman" w:eastAsia="宋体" w:cs="Times New Roman"/>
                      <w:color w:val="auto"/>
                    </w:rPr>
                    <w:t>、挥发性有机物</w:t>
                  </w:r>
                </w:p>
              </w:tc>
              <w:tc>
                <w:tcPr>
                  <w:tcW w:w="679" w:type="pct"/>
                  <w:vAlign w:val="center"/>
                </w:tcPr>
                <w:p>
                  <w:pPr>
                    <w:topLinePunct/>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1次/年</w:t>
                  </w:r>
                </w:p>
              </w:tc>
            </w:tr>
          </w:tbl>
          <w:p>
            <w:pPr>
              <w:spacing w:before="156" w:beforeLines="50"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（8）</w:t>
            </w:r>
            <w:r>
              <w:rPr>
                <w:rFonts w:ascii="Times New Roman" w:hAnsi="Times New Roman" w:eastAsia="宋体" w:cs="Times New Roman"/>
                <w:color w:val="auto"/>
                <w:sz w:val="24"/>
              </w:rPr>
              <w:t>结论</w:t>
            </w:r>
          </w:p>
          <w:p>
            <w:pPr>
              <w:pStyle w:val="80"/>
              <w:topLinePunct/>
              <w:spacing w:line="360" w:lineRule="auto"/>
              <w:ind w:firstLine="480" w:firstLineChars="200"/>
              <w:rPr>
                <w:rFonts w:ascii="Times New Roman" w:hAnsi="Times New Roman" w:cs="Times New Roman"/>
                <w:b/>
                <w:bCs/>
                <w:color w:val="auto"/>
                <w:lang w:eastAsia="zh-CN"/>
              </w:rPr>
            </w:pPr>
            <w:r>
              <w:rPr>
                <w:rFonts w:ascii="Times New Roman" w:hAnsi="Times New Roman" w:cs="Times New Roman"/>
                <w:bCs/>
                <w:color w:val="auto"/>
                <w:lang w:eastAsia="zh-CN"/>
              </w:rPr>
              <w:t>项目</w:t>
            </w:r>
            <w:r>
              <w:rPr>
                <w:rFonts w:hint="eastAsia" w:ascii="Times New Roman" w:hAnsi="Times New Roman" w:cs="Times New Roman"/>
                <w:bCs/>
                <w:color w:val="auto"/>
                <w:lang w:eastAsia="zh-CN"/>
              </w:rPr>
              <w:t>废气污染物产生量较小，二部试剂配制废气经收集后经喷淋塔+活性炭处理后引至楼顶15m高排气筒（DA001）排放；一部试剂配制废气经收集后通过喷淋塔+活性炭处理后引至楼顶15m高排气筒（DA002）排放</w:t>
            </w:r>
            <w:r>
              <w:rPr>
                <w:rFonts w:hint="eastAsia" w:ascii="Times New Roman" w:hAnsi="Times New Roman" w:cs="Times New Roman"/>
                <w:color w:val="auto"/>
                <w:szCs w:val="28"/>
                <w:lang w:eastAsia="zh-CN"/>
              </w:rPr>
              <w:t>，部分原辅材料产生的少量异味经车间空气净化系统处理后排放，综上所述，本项目废气排放对周边环境空气影响较小</w:t>
            </w:r>
            <w:r>
              <w:rPr>
                <w:rFonts w:ascii="Times New Roman" w:hAnsi="Times New Roman" w:cs="Times New Roman"/>
                <w:bCs/>
                <w:color w:val="auto"/>
                <w:lang w:eastAsia="zh-CN"/>
              </w:rPr>
              <w:t>。</w:t>
            </w:r>
          </w:p>
          <w:p>
            <w:pPr>
              <w:pStyle w:val="11"/>
              <w:spacing w:line="360" w:lineRule="auto"/>
              <w:ind w:left="0" w:leftChars="0" w:firstLine="482" w:firstLineChars="200"/>
              <w:rPr>
                <w:b/>
                <w:bCs/>
                <w:color w:val="auto"/>
              </w:rPr>
            </w:pPr>
            <w:r>
              <w:rPr>
                <w:rFonts w:hint="eastAsia"/>
                <w:b/>
                <w:bCs/>
                <w:color w:val="auto"/>
              </w:rPr>
              <w:t>2、</w:t>
            </w:r>
            <w:r>
              <w:rPr>
                <w:b/>
                <w:bCs/>
                <w:color w:val="auto"/>
              </w:rPr>
              <w:t>营运期</w:t>
            </w:r>
            <w:r>
              <w:rPr>
                <w:rFonts w:hint="eastAsia"/>
                <w:b/>
                <w:bCs/>
                <w:color w:val="auto"/>
              </w:rPr>
              <w:t>废水环境影响和保护措施</w:t>
            </w:r>
          </w:p>
          <w:p>
            <w:pPr>
              <w:spacing w:line="360" w:lineRule="auto"/>
              <w:ind w:firstLine="480" w:firstLineChars="200"/>
              <w:rPr>
                <w:rFonts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项目营运期废水主要是生活污水、设备清洗废水、</w:t>
            </w:r>
            <w:r>
              <w:rPr>
                <w:rFonts w:hint="eastAsia" w:ascii="Times New Roman" w:hAnsi="Times New Roman" w:eastAsia="宋体" w:cs="Times New Roman"/>
                <w:bCs/>
                <w:color w:val="auto"/>
                <w:kern w:val="0"/>
                <w:sz w:val="24"/>
                <w:szCs w:val="24"/>
                <w:lang w:eastAsia="zh-CN"/>
              </w:rPr>
              <w:t>实验</w:t>
            </w:r>
            <w:r>
              <w:rPr>
                <w:rFonts w:hint="eastAsia" w:ascii="Times New Roman" w:hAnsi="Times New Roman" w:eastAsia="宋体" w:cs="Times New Roman"/>
                <w:bCs/>
                <w:color w:val="auto"/>
                <w:kern w:val="0"/>
                <w:sz w:val="24"/>
                <w:szCs w:val="24"/>
              </w:rPr>
              <w:t>室废水、纯化水制备浓水、喷淋塔废水。</w:t>
            </w:r>
          </w:p>
          <w:p>
            <w:pPr>
              <w:spacing w:line="360" w:lineRule="auto"/>
              <w:ind w:firstLine="480" w:firstLineChars="200"/>
              <w:rPr>
                <w:rFonts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（1）生活污水</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rPr>
              <w:t>本项目</w:t>
            </w:r>
            <w:r>
              <w:rPr>
                <w:rFonts w:ascii="Times New Roman" w:hAnsi="Times New Roman" w:eastAsia="宋体" w:cs="Times New Roman"/>
                <w:color w:val="auto"/>
                <w:sz w:val="24"/>
              </w:rPr>
              <w:t>新增</w:t>
            </w:r>
            <w:r>
              <w:rPr>
                <w:rFonts w:hint="eastAsia" w:ascii="Times New Roman" w:hAnsi="Times New Roman" w:eastAsia="宋体" w:cs="Times New Roman"/>
                <w:color w:val="auto"/>
                <w:sz w:val="24"/>
              </w:rPr>
              <w:t>员工225人，</w:t>
            </w:r>
            <w:r>
              <w:rPr>
                <w:rFonts w:ascii="Times New Roman" w:hAnsi="Times New Roman" w:eastAsia="宋体" w:cs="Times New Roman"/>
                <w:color w:val="auto"/>
                <w:sz w:val="24"/>
                <w:szCs w:val="24"/>
              </w:rPr>
              <w:t>年工作时间</w:t>
            </w:r>
            <w:r>
              <w:rPr>
                <w:rFonts w:hint="eastAsia" w:ascii="Times New Roman" w:hAnsi="Times New Roman" w:eastAsia="宋体" w:cs="Times New Roman"/>
                <w:color w:val="auto"/>
                <w:sz w:val="24"/>
                <w:szCs w:val="24"/>
              </w:rPr>
              <w:t>288</w:t>
            </w:r>
            <w:r>
              <w:rPr>
                <w:rFonts w:ascii="Times New Roman" w:hAnsi="Times New Roman" w:eastAsia="宋体" w:cs="Times New Roman"/>
                <w:color w:val="auto"/>
                <w:sz w:val="24"/>
                <w:szCs w:val="24"/>
              </w:rPr>
              <w:t>天</w:t>
            </w:r>
            <w:r>
              <w:rPr>
                <w:rFonts w:hint="eastAsia" w:ascii="Times New Roman" w:hAnsi="Times New Roman" w:eastAsia="宋体" w:cs="Times New Roman"/>
                <w:color w:val="auto"/>
                <w:sz w:val="24"/>
                <w:szCs w:val="24"/>
              </w:rPr>
              <w:t>，</w:t>
            </w:r>
            <w:r>
              <w:rPr>
                <w:rFonts w:hint="eastAsia" w:ascii="宋体" w:hAnsi="宋体" w:eastAsia="宋体"/>
                <w:color w:val="auto"/>
                <w:sz w:val="24"/>
                <w:szCs w:val="24"/>
              </w:rPr>
              <w:t>不在厂区食宿，生活用</w:t>
            </w:r>
            <w:r>
              <w:rPr>
                <w:rFonts w:ascii="Times New Roman" w:hAnsi="Times New Roman" w:eastAsia="宋体" w:cs="Times New Roman"/>
                <w:color w:val="auto"/>
                <w:sz w:val="24"/>
                <w:szCs w:val="24"/>
              </w:rPr>
              <w:t>水量按50L/人·天计算。生活用水量为</w:t>
            </w:r>
            <w:r>
              <w:rPr>
                <w:rFonts w:hint="eastAsia" w:ascii="Times New Roman" w:hAnsi="Times New Roman" w:eastAsia="宋体" w:cs="Times New Roman"/>
                <w:color w:val="auto"/>
                <w:sz w:val="24"/>
                <w:szCs w:val="24"/>
              </w:rPr>
              <w:t>11.25</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w:t>
            </w:r>
            <w:r>
              <w:rPr>
                <w:rFonts w:hint="eastAsia" w:ascii="Times New Roman" w:hAnsi="Times New Roman" w:eastAsia="宋体" w:cs="Times New Roman"/>
                <w:color w:val="auto"/>
                <w:sz w:val="24"/>
                <w:szCs w:val="24"/>
              </w:rPr>
              <w:t>，3240m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/a。生活污水排放系数取0.8，则生活污水量为9m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/d（2592m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/a），生活污水排入市政管网后进入七里店污水处理厂处理。</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（2）生产废水</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1）设备清洗废水</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本项目生产工序较为简单，主要以搅拌、混合、配制和分装为主。更换生产品种时需要对生产设备进行清洗。设备中残留有少量生化试剂，生化试剂为医学使用，主要污染物为COD、BOD</w:t>
            </w:r>
            <w:r>
              <w:rPr>
                <w:rFonts w:hint="eastAsia" w:ascii="Times New Roman" w:hAnsi="Times New Roman" w:eastAsia="宋体" w:cs="Times New Roman"/>
                <w:color w:val="auto"/>
                <w:sz w:val="24"/>
                <w:szCs w:val="24"/>
                <w:vertAlign w:val="subscript"/>
              </w:rPr>
              <w:t>5</w:t>
            </w:r>
            <w:r>
              <w:rPr>
                <w:rFonts w:hint="eastAsia" w:ascii="Times New Roman" w:hAnsi="Times New Roman" w:eastAsia="宋体" w:cs="Times New Roman"/>
                <w:color w:val="auto"/>
                <w:sz w:val="24"/>
                <w:szCs w:val="24"/>
              </w:rPr>
              <w:t>、NH</w:t>
            </w:r>
            <w:r>
              <w:rPr>
                <w:rFonts w:hint="eastAsia" w:ascii="Times New Roman" w:hAnsi="Times New Roman" w:eastAsia="宋体" w:cs="Times New Roman"/>
                <w:color w:val="auto"/>
                <w:sz w:val="24"/>
                <w:szCs w:val="24"/>
                <w:vertAlign w:val="subscript"/>
              </w:rPr>
              <w:t>3</w:t>
            </w:r>
            <w:r>
              <w:rPr>
                <w:rFonts w:hint="eastAsia" w:ascii="Times New Roman" w:hAnsi="Times New Roman" w:eastAsia="宋体" w:cs="Times New Roman"/>
                <w:color w:val="auto"/>
                <w:sz w:val="24"/>
                <w:szCs w:val="24"/>
              </w:rPr>
              <w:t>-N、SS。根据建设单位提供资料，清洗时需用纯化水4m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/d，项目年工作288天，则清洗用水量为1152t/a。废水量按用水量的80%计，则清洗废水产生量为921.6t/a，排入厂区污水站处理达标后排入市政管网后进入七里店污水处理厂处理。</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实验</w:t>
            </w:r>
            <w:r>
              <w:rPr>
                <w:rFonts w:hint="eastAsia" w:ascii="Times New Roman" w:hAnsi="Times New Roman" w:eastAsia="宋体" w:cs="Times New Roman"/>
                <w:color w:val="auto"/>
                <w:sz w:val="24"/>
                <w:szCs w:val="24"/>
              </w:rPr>
              <w:t>室废水</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szCs w:val="24"/>
              </w:rPr>
              <w:t>项目生化</w:t>
            </w:r>
            <w:r>
              <w:rPr>
                <w:rFonts w:hint="eastAsia" w:ascii="Times New Roman" w:hAnsi="Times New Roman" w:eastAsia="宋体" w:cs="Times New Roman"/>
                <w:color w:val="auto"/>
                <w:sz w:val="24"/>
                <w:szCs w:val="24"/>
                <w:lang w:eastAsia="zh-CN"/>
              </w:rPr>
              <w:t>实验</w:t>
            </w:r>
            <w:r>
              <w:rPr>
                <w:rFonts w:hint="eastAsia" w:ascii="Times New Roman" w:hAnsi="Times New Roman" w:eastAsia="宋体" w:cs="Times New Roman"/>
                <w:color w:val="auto"/>
                <w:sz w:val="24"/>
                <w:szCs w:val="24"/>
              </w:rPr>
              <w:t>室纯化水易氧化物检测、试剂和培养皿配制灭活过程需要用水，该过程会产生少量废水，</w:t>
            </w:r>
            <w:r>
              <w:rPr>
                <w:rFonts w:hint="eastAsia" w:ascii="Times New Roman" w:hAnsi="Times New Roman" w:eastAsia="宋体" w:cs="Times New Roman"/>
                <w:color w:val="auto"/>
                <w:sz w:val="24"/>
                <w:szCs w:val="24"/>
                <w:lang w:eastAsia="zh-CN"/>
              </w:rPr>
              <w:t>实验</w:t>
            </w:r>
            <w:r>
              <w:rPr>
                <w:rFonts w:hint="eastAsia" w:ascii="Times New Roman" w:hAnsi="Times New Roman" w:eastAsia="宋体" w:cs="Times New Roman"/>
                <w:color w:val="auto"/>
                <w:sz w:val="24"/>
                <w:szCs w:val="24"/>
              </w:rPr>
              <w:t>室废水中主要为稀释后的少量残留化学品，因此浓度较小，为医学使用的生化试剂，主要污染物为COD、BOD</w:t>
            </w:r>
            <w:r>
              <w:rPr>
                <w:rFonts w:hint="eastAsia" w:ascii="Times New Roman" w:hAnsi="Times New Roman" w:eastAsia="宋体" w:cs="Times New Roman"/>
                <w:color w:val="auto"/>
                <w:sz w:val="24"/>
                <w:szCs w:val="24"/>
                <w:vertAlign w:val="subscript"/>
              </w:rPr>
              <w:t>5</w:t>
            </w:r>
            <w:r>
              <w:rPr>
                <w:rFonts w:hint="eastAsia" w:ascii="Times New Roman" w:hAnsi="Times New Roman" w:eastAsia="宋体" w:cs="Times New Roman"/>
                <w:color w:val="auto"/>
                <w:sz w:val="24"/>
                <w:szCs w:val="24"/>
              </w:rPr>
              <w:t>、NH</w:t>
            </w:r>
            <w:r>
              <w:rPr>
                <w:rFonts w:hint="eastAsia" w:ascii="Times New Roman" w:hAnsi="Times New Roman" w:eastAsia="宋体" w:cs="Times New Roman"/>
                <w:color w:val="auto"/>
                <w:sz w:val="24"/>
                <w:szCs w:val="24"/>
                <w:vertAlign w:val="subscript"/>
              </w:rPr>
              <w:t>3</w:t>
            </w:r>
            <w:r>
              <w:rPr>
                <w:rFonts w:hint="eastAsia" w:ascii="Times New Roman" w:hAnsi="Times New Roman" w:eastAsia="宋体" w:cs="Times New Roman"/>
                <w:color w:val="auto"/>
                <w:sz w:val="24"/>
                <w:szCs w:val="24"/>
              </w:rPr>
              <w:t>-N、SS。根据建设单位提供资料，年水消耗量约26t/a。废水量按用水量的80%计，则</w:t>
            </w:r>
            <w:r>
              <w:rPr>
                <w:rFonts w:hint="eastAsia" w:ascii="Times New Roman" w:hAnsi="Times New Roman" w:eastAsia="宋体" w:cs="Times New Roman"/>
                <w:color w:val="auto"/>
                <w:sz w:val="24"/>
                <w:szCs w:val="24"/>
                <w:lang w:eastAsia="zh-CN"/>
              </w:rPr>
              <w:t>实验</w:t>
            </w:r>
            <w:r>
              <w:rPr>
                <w:rFonts w:hint="eastAsia" w:ascii="Times New Roman" w:hAnsi="Times New Roman" w:eastAsia="宋体" w:cs="Times New Roman"/>
                <w:color w:val="auto"/>
                <w:sz w:val="24"/>
                <w:szCs w:val="24"/>
              </w:rPr>
              <w:t>室废水产生量为20.8t/a，排入厂区污水站处理达标后排入市政管网后进入七里店污水处理厂处理。</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rPr>
              <w:t>3）</w:t>
            </w:r>
            <w:r>
              <w:rPr>
                <w:rFonts w:hint="eastAsia" w:ascii="Times New Roman" w:hAnsi="Times New Roman" w:eastAsia="宋体" w:cs="Times New Roman"/>
                <w:color w:val="auto"/>
                <w:sz w:val="24"/>
                <w:szCs w:val="24"/>
              </w:rPr>
              <w:t>喷淋塔用水</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szCs w:val="24"/>
              </w:rPr>
              <w:t>项目拟采用喷淋塔+活性炭作为废气污染处理措施，根据建设单位提供资料，喷淋塔循环用水量约为10m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，喷淋水损耗后及时补充，补充水量约为循环水量的5%，即0.5m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/d（144m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/a），喷淋水饱和后定期更换，一个月更换一次，更换量为10m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/次，则喷淋塔新鲜水用量为264m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/a，产生废水量为120m</w:t>
            </w:r>
            <w:r>
              <w:rPr>
                <w:rFonts w:hint="eastAsia" w:ascii="Times New Roman" w:hAnsi="Times New Roman" w:eastAsia="宋体" w:cs="Times New Roman"/>
                <w:color w:val="auto"/>
                <w:sz w:val="24"/>
                <w:szCs w:val="24"/>
                <w:vertAlign w:val="superscript"/>
              </w:rPr>
              <w:t>3</w:t>
            </w:r>
            <w:r>
              <w:rPr>
                <w:rFonts w:hint="eastAsia" w:ascii="Times New Roman" w:hAnsi="Times New Roman" w:eastAsia="宋体" w:cs="Times New Roman"/>
                <w:color w:val="auto"/>
                <w:sz w:val="24"/>
                <w:szCs w:val="24"/>
              </w:rPr>
              <w:t>/a，废水经中和处理后依托原有厂区污水处理站处理达标后后排入市政管网后进入七里店污水处理厂处理。</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rPr>
              <w:t>设备清洗废水、</w:t>
            </w:r>
            <w:r>
              <w:rPr>
                <w:rFonts w:hint="eastAsia" w:ascii="Times New Roman" w:hAnsi="Times New Roman" w:eastAsia="宋体" w:cs="Times New Roman"/>
                <w:color w:val="auto"/>
                <w:sz w:val="24"/>
                <w:lang w:eastAsia="zh-CN"/>
              </w:rPr>
              <w:t>实验</w:t>
            </w:r>
            <w:r>
              <w:rPr>
                <w:rFonts w:hint="eastAsia" w:ascii="Times New Roman" w:hAnsi="Times New Roman" w:eastAsia="宋体" w:cs="Times New Roman"/>
                <w:color w:val="auto"/>
                <w:sz w:val="24"/>
              </w:rPr>
              <w:t>室废水和喷淋塔废水</w:t>
            </w:r>
            <w:r>
              <w:rPr>
                <w:rFonts w:hint="eastAsia" w:ascii="Times New Roman" w:hAnsi="Times New Roman" w:eastAsia="宋体" w:cs="Times New Roman"/>
                <w:color w:val="auto"/>
                <w:sz w:val="24"/>
                <w:szCs w:val="24"/>
              </w:rPr>
              <w:t>中主要为稀释后的少量残留化学品，经查《277 卫生材料及医药用品制造行业数手册》无“液体制剂”工艺相关废水污染物系数，本项目类比同类型项目，主要污染因子及其产生浓度约为COD：600mg/L、BOD</w:t>
            </w:r>
            <w:r>
              <w:rPr>
                <w:rFonts w:hint="eastAsia" w:ascii="Times New Roman" w:hAnsi="Times New Roman" w:eastAsia="宋体" w:cs="Times New Roman"/>
                <w:color w:val="auto"/>
                <w:sz w:val="24"/>
                <w:szCs w:val="24"/>
                <w:vertAlign w:val="subscript"/>
              </w:rPr>
              <w:t>5</w:t>
            </w:r>
            <w:r>
              <w:rPr>
                <w:rFonts w:hint="eastAsia" w:ascii="Times New Roman" w:hAnsi="Times New Roman" w:eastAsia="宋体" w:cs="Times New Roman"/>
                <w:color w:val="auto"/>
                <w:sz w:val="24"/>
                <w:szCs w:val="24"/>
              </w:rPr>
              <w:t>：200mg/L、氨氮：30mg/L、SS：200mg/L。本项目污水处理设施依托现有厂区内自建的污水处理设施，厂区污水处理站位于厂区东北角。污水处理设施占地约150m</w:t>
            </w:r>
            <w:r>
              <w:rPr>
                <w:rFonts w:hint="eastAsia" w:ascii="Times New Roman" w:hAnsi="Times New Roman" w:eastAsia="宋体" w:cs="Times New Roman"/>
                <w:color w:val="auto"/>
                <w:sz w:val="24"/>
                <w:szCs w:val="24"/>
                <w:vertAlign w:val="superscript"/>
              </w:rPr>
              <w:t>2</w:t>
            </w:r>
            <w:r>
              <w:rPr>
                <w:rFonts w:hint="eastAsia" w:ascii="Times New Roman" w:hAnsi="Times New Roman" w:eastAsia="宋体" w:cs="Times New Roman"/>
                <w:color w:val="auto"/>
                <w:sz w:val="24"/>
                <w:szCs w:val="24"/>
              </w:rPr>
              <w:t>，每天运行8小时，设计处理规模为12t/d（3120t/a），污水处理设施采用工艺为芬顿氧化法。</w:t>
            </w:r>
          </w:p>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表4-</w:t>
            </w:r>
            <w:r>
              <w:rPr>
                <w:rFonts w:hint="eastAsia" w:ascii="Times New Roman" w:hAnsi="Times New Roman" w:eastAsia="宋体" w:cs="Times New Roman"/>
                <w:b/>
                <w:bCs/>
                <w:color w:val="auto"/>
                <w:szCs w:val="21"/>
              </w:rPr>
              <w:t>5</w:t>
            </w:r>
            <w:r>
              <w:rPr>
                <w:rFonts w:ascii="Times New Roman" w:hAnsi="Times New Roman" w:eastAsia="宋体" w:cs="Times New Roman"/>
                <w:b/>
                <w:bCs/>
                <w:color w:val="auto"/>
                <w:szCs w:val="21"/>
              </w:rPr>
              <w:t xml:space="preserve">  </w:t>
            </w:r>
            <w:r>
              <w:rPr>
                <w:rFonts w:hint="eastAsia" w:ascii="Times New Roman" w:hAnsi="Times New Roman" w:eastAsia="宋体" w:cs="Times New Roman"/>
                <w:b/>
                <w:bCs/>
                <w:color w:val="auto"/>
                <w:szCs w:val="21"/>
              </w:rPr>
              <w:t>设备清洗废水和</w:t>
            </w:r>
            <w:r>
              <w:rPr>
                <w:rFonts w:hint="eastAsia" w:ascii="Times New Roman" w:hAnsi="Times New Roman" w:eastAsia="宋体" w:cs="Times New Roman"/>
                <w:b/>
                <w:bCs/>
                <w:color w:val="auto"/>
                <w:szCs w:val="21"/>
                <w:lang w:eastAsia="zh-CN"/>
              </w:rPr>
              <w:t>实验</w:t>
            </w:r>
            <w:r>
              <w:rPr>
                <w:rFonts w:hint="eastAsia" w:ascii="Times New Roman" w:hAnsi="Times New Roman" w:eastAsia="宋体" w:cs="Times New Roman"/>
                <w:b/>
                <w:bCs/>
                <w:color w:val="auto"/>
                <w:szCs w:val="21"/>
              </w:rPr>
              <w:t>室废水主要</w:t>
            </w:r>
            <w:r>
              <w:rPr>
                <w:rFonts w:ascii="Times New Roman" w:hAnsi="Times New Roman" w:eastAsia="宋体" w:cs="Times New Roman"/>
                <w:b/>
                <w:bCs/>
                <w:color w:val="auto"/>
                <w:szCs w:val="21"/>
              </w:rPr>
              <w:t>污染物</w:t>
            </w:r>
            <w:r>
              <w:rPr>
                <w:rFonts w:hint="eastAsia" w:ascii="Times New Roman" w:hAnsi="Times New Roman" w:eastAsia="宋体" w:cs="Times New Roman"/>
                <w:b/>
                <w:bCs/>
                <w:color w:val="auto"/>
                <w:szCs w:val="21"/>
              </w:rPr>
              <w:t>产排情况</w:t>
            </w:r>
          </w:p>
          <w:tbl>
            <w:tblPr>
              <w:tblStyle w:val="25"/>
              <w:tblW w:w="8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960"/>
              <w:gridCol w:w="1065"/>
              <w:gridCol w:w="990"/>
              <w:gridCol w:w="1043"/>
              <w:gridCol w:w="1043"/>
              <w:gridCol w:w="1192"/>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restart"/>
                  <w:shd w:val="clear" w:color="auto" w:fill="auto"/>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废水量m</w:t>
                  </w:r>
                  <w:r>
                    <w:rPr>
                      <w:rFonts w:hint="eastAsia" w:ascii="Times New Roman" w:hAnsi="Times New Roman" w:eastAsia="宋体" w:cs="Times New Roman"/>
                      <w:b/>
                      <w:bCs/>
                      <w:color w:val="auto"/>
                      <w:szCs w:val="21"/>
                      <w:vertAlign w:val="superscript"/>
                    </w:rPr>
                    <w:t>3</w:t>
                  </w:r>
                  <w:r>
                    <w:rPr>
                      <w:rFonts w:hint="eastAsia" w:ascii="Times New Roman" w:hAnsi="Times New Roman" w:eastAsia="宋体" w:cs="Times New Roman"/>
                      <w:b/>
                      <w:bCs/>
                      <w:color w:val="auto"/>
                      <w:szCs w:val="21"/>
                    </w:rPr>
                    <w:t>/a</w:t>
                  </w:r>
                </w:p>
              </w:tc>
              <w:tc>
                <w:tcPr>
                  <w:tcW w:w="960" w:type="dxa"/>
                  <w:vMerge w:val="restart"/>
                  <w:shd w:val="clear" w:color="auto" w:fill="auto"/>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污染物名称</w:t>
                  </w:r>
                </w:p>
              </w:tc>
              <w:tc>
                <w:tcPr>
                  <w:tcW w:w="2055" w:type="dxa"/>
                  <w:gridSpan w:val="2"/>
                  <w:shd w:val="clear" w:color="auto" w:fill="auto"/>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污染物产生情况</w:t>
                  </w:r>
                </w:p>
              </w:tc>
              <w:tc>
                <w:tcPr>
                  <w:tcW w:w="1043" w:type="dxa"/>
                  <w:vMerge w:val="restart"/>
                  <w:shd w:val="clear" w:color="auto" w:fill="auto"/>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治理措施</w:t>
                  </w:r>
                </w:p>
              </w:tc>
              <w:tc>
                <w:tcPr>
                  <w:tcW w:w="1043" w:type="dxa"/>
                  <w:vMerge w:val="restart"/>
                  <w:shd w:val="clear" w:color="auto" w:fill="auto"/>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去除效率</w:t>
                  </w:r>
                </w:p>
              </w:tc>
              <w:tc>
                <w:tcPr>
                  <w:tcW w:w="2384" w:type="dxa"/>
                  <w:gridSpan w:val="2"/>
                  <w:shd w:val="clear" w:color="auto" w:fill="auto"/>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污染物排放情况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shd w:val="clear" w:color="auto" w:fill="auto"/>
                  <w:vAlign w:val="center"/>
                </w:tcPr>
                <w:p>
                  <w:pPr>
                    <w:jc w:val="center"/>
                    <w:rPr>
                      <w:rFonts w:ascii="Times New Roman" w:hAnsi="Times New Roman" w:eastAsia="宋体" w:cs="Times New Roman"/>
                      <w:color w:val="auto"/>
                    </w:rPr>
                  </w:pPr>
                </w:p>
              </w:tc>
              <w:tc>
                <w:tcPr>
                  <w:tcW w:w="960" w:type="dxa"/>
                  <w:vMerge w:val="continue"/>
                  <w:shd w:val="clear" w:color="auto" w:fill="auto"/>
                  <w:vAlign w:val="center"/>
                </w:tcPr>
                <w:p>
                  <w:pPr>
                    <w:jc w:val="center"/>
                    <w:rPr>
                      <w:rFonts w:ascii="Times New Roman" w:hAnsi="Times New Roman" w:eastAsia="宋体" w:cs="Times New Roman"/>
                      <w:b/>
                      <w:bCs/>
                      <w:color w:val="auto"/>
                      <w:szCs w:val="21"/>
                    </w:rPr>
                  </w:pPr>
                </w:p>
              </w:tc>
              <w:tc>
                <w:tcPr>
                  <w:tcW w:w="1065" w:type="dxa"/>
                  <w:shd w:val="clear" w:color="auto" w:fill="auto"/>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产生浓度mg/L</w:t>
                  </w:r>
                </w:p>
              </w:tc>
              <w:tc>
                <w:tcPr>
                  <w:tcW w:w="990" w:type="dxa"/>
                  <w:shd w:val="clear" w:color="auto" w:fill="auto"/>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产生量</w:t>
                  </w:r>
                </w:p>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t/a</w:t>
                  </w:r>
                </w:p>
              </w:tc>
              <w:tc>
                <w:tcPr>
                  <w:tcW w:w="1043" w:type="dxa"/>
                  <w:vMerge w:val="continue"/>
                  <w:shd w:val="clear" w:color="auto" w:fill="auto"/>
                  <w:vAlign w:val="center"/>
                </w:tcPr>
                <w:p>
                  <w:pPr>
                    <w:jc w:val="center"/>
                    <w:rPr>
                      <w:rFonts w:ascii="Times New Roman" w:hAnsi="Times New Roman" w:eastAsia="宋体" w:cs="Times New Roman"/>
                      <w:b/>
                      <w:bCs/>
                      <w:color w:val="auto"/>
                      <w:szCs w:val="21"/>
                    </w:rPr>
                  </w:pPr>
                </w:p>
              </w:tc>
              <w:tc>
                <w:tcPr>
                  <w:tcW w:w="1043" w:type="dxa"/>
                  <w:vMerge w:val="continue"/>
                  <w:shd w:val="clear" w:color="auto" w:fill="auto"/>
                  <w:vAlign w:val="center"/>
                </w:tcPr>
                <w:p>
                  <w:pPr>
                    <w:jc w:val="center"/>
                    <w:rPr>
                      <w:rFonts w:ascii="Times New Roman" w:hAnsi="Times New Roman" w:eastAsia="宋体" w:cs="Times New Roman"/>
                      <w:b/>
                      <w:bCs/>
                      <w:color w:val="auto"/>
                      <w:szCs w:val="21"/>
                    </w:rPr>
                  </w:pPr>
                </w:p>
              </w:tc>
              <w:tc>
                <w:tcPr>
                  <w:tcW w:w="1192" w:type="dxa"/>
                  <w:shd w:val="clear" w:color="auto" w:fill="auto"/>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排放浓度mg/L</w:t>
                  </w:r>
                </w:p>
              </w:tc>
              <w:tc>
                <w:tcPr>
                  <w:tcW w:w="1192" w:type="dxa"/>
                  <w:shd w:val="clear" w:color="auto" w:fill="auto"/>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排放量</w:t>
                  </w:r>
                </w:p>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restart"/>
                  <w:shd w:val="clear" w:color="auto" w:fill="auto"/>
                  <w:vAlign w:val="center"/>
                </w:tcPr>
                <w:p>
                  <w:pPr>
                    <w:widowControl/>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1062.4</w:t>
                  </w:r>
                </w:p>
              </w:tc>
              <w:tc>
                <w:tcPr>
                  <w:tcW w:w="96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COD</w:t>
                  </w:r>
                </w:p>
              </w:tc>
              <w:tc>
                <w:tcPr>
                  <w:tcW w:w="1065"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600</w:t>
                  </w:r>
                </w:p>
              </w:tc>
              <w:tc>
                <w:tcPr>
                  <w:tcW w:w="99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 xml:space="preserve">0.64 </w:t>
                  </w:r>
                </w:p>
              </w:tc>
              <w:tc>
                <w:tcPr>
                  <w:tcW w:w="1043" w:type="dxa"/>
                  <w:vMerge w:val="restart"/>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调节池+芬顿氧化+沉淀池+臭氧消毒</w:t>
                  </w:r>
                </w:p>
              </w:tc>
              <w:tc>
                <w:tcPr>
                  <w:tcW w:w="1043"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75%</w:t>
                  </w:r>
                </w:p>
              </w:tc>
              <w:tc>
                <w:tcPr>
                  <w:tcW w:w="1192"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151</w:t>
                  </w:r>
                </w:p>
              </w:tc>
              <w:tc>
                <w:tcPr>
                  <w:tcW w:w="1192"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kern w:val="0"/>
                      <w:szCs w:val="21"/>
                      <w:lang w:bidi="ar"/>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shd w:val="clear" w:color="auto" w:fill="auto"/>
                  <w:vAlign w:val="center"/>
                </w:tcPr>
                <w:p>
                  <w:pPr>
                    <w:widowControl/>
                    <w:jc w:val="center"/>
                    <w:textAlignment w:val="center"/>
                    <w:rPr>
                      <w:rFonts w:ascii="Times New Roman" w:hAnsi="Times New Roman" w:eastAsia="宋体" w:cs="Times New Roman"/>
                      <w:color w:val="auto"/>
                    </w:rPr>
                  </w:pPr>
                </w:p>
              </w:tc>
              <w:tc>
                <w:tcPr>
                  <w:tcW w:w="96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BOD</w:t>
                  </w:r>
                  <w:r>
                    <w:rPr>
                      <w:rFonts w:hint="eastAsia" w:ascii="Times New Roman" w:hAnsi="Times New Roman" w:eastAsia="宋体" w:cs="Times New Roman"/>
                      <w:color w:val="auto"/>
                      <w:szCs w:val="21"/>
                      <w:vertAlign w:val="subscript"/>
                    </w:rPr>
                    <w:t>5</w:t>
                  </w:r>
                </w:p>
              </w:tc>
              <w:tc>
                <w:tcPr>
                  <w:tcW w:w="1065"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200</w:t>
                  </w:r>
                </w:p>
              </w:tc>
              <w:tc>
                <w:tcPr>
                  <w:tcW w:w="99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 xml:space="preserve">0.21 </w:t>
                  </w:r>
                </w:p>
              </w:tc>
              <w:tc>
                <w:tcPr>
                  <w:tcW w:w="1043" w:type="dxa"/>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1043"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75%</w:t>
                  </w:r>
                </w:p>
              </w:tc>
              <w:tc>
                <w:tcPr>
                  <w:tcW w:w="1192"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47</w:t>
                  </w:r>
                </w:p>
              </w:tc>
              <w:tc>
                <w:tcPr>
                  <w:tcW w:w="1192"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kern w:val="0"/>
                      <w:szCs w:val="21"/>
                      <w:lang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shd w:val="clear" w:color="auto" w:fill="auto"/>
                  <w:vAlign w:val="center"/>
                </w:tcPr>
                <w:p>
                  <w:pPr>
                    <w:widowControl/>
                    <w:jc w:val="center"/>
                    <w:textAlignment w:val="center"/>
                    <w:rPr>
                      <w:rFonts w:ascii="Times New Roman" w:hAnsi="Times New Roman" w:eastAsia="宋体" w:cs="Times New Roman"/>
                      <w:color w:val="auto"/>
                    </w:rPr>
                  </w:pPr>
                </w:p>
              </w:tc>
              <w:tc>
                <w:tcPr>
                  <w:tcW w:w="96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NH</w:t>
                  </w:r>
                  <w:r>
                    <w:rPr>
                      <w:rFonts w:hint="eastAsia" w:ascii="Times New Roman" w:hAnsi="Times New Roman" w:eastAsia="宋体" w:cs="Times New Roman"/>
                      <w:color w:val="auto"/>
                      <w:szCs w:val="21"/>
                      <w:vertAlign w:val="subscript"/>
                    </w:rPr>
                    <w:t>3</w:t>
                  </w:r>
                  <w:r>
                    <w:rPr>
                      <w:rFonts w:hint="eastAsia" w:ascii="Times New Roman" w:hAnsi="Times New Roman" w:eastAsia="宋体" w:cs="Times New Roman"/>
                      <w:color w:val="auto"/>
                      <w:szCs w:val="21"/>
                    </w:rPr>
                    <w:t>-N</w:t>
                  </w:r>
                </w:p>
              </w:tc>
              <w:tc>
                <w:tcPr>
                  <w:tcW w:w="1065"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30</w:t>
                  </w:r>
                </w:p>
              </w:tc>
              <w:tc>
                <w:tcPr>
                  <w:tcW w:w="99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 xml:space="preserve">0.032 </w:t>
                  </w:r>
                </w:p>
              </w:tc>
              <w:tc>
                <w:tcPr>
                  <w:tcW w:w="1043" w:type="dxa"/>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1043"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10%</w:t>
                  </w:r>
                </w:p>
              </w:tc>
              <w:tc>
                <w:tcPr>
                  <w:tcW w:w="1192"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27</w:t>
                  </w:r>
                </w:p>
              </w:tc>
              <w:tc>
                <w:tcPr>
                  <w:tcW w:w="1192"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 xml:space="preserve">0.029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vMerge w:val="continue"/>
                  <w:shd w:val="clear" w:color="auto" w:fill="auto"/>
                  <w:vAlign w:val="center"/>
                </w:tcPr>
                <w:p>
                  <w:pPr>
                    <w:widowControl/>
                    <w:jc w:val="center"/>
                    <w:textAlignment w:val="center"/>
                    <w:rPr>
                      <w:rFonts w:ascii="Times New Roman" w:hAnsi="Times New Roman" w:eastAsia="宋体" w:cs="Times New Roman"/>
                      <w:color w:val="auto"/>
                    </w:rPr>
                  </w:pPr>
                </w:p>
              </w:tc>
              <w:tc>
                <w:tcPr>
                  <w:tcW w:w="96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SS</w:t>
                  </w:r>
                </w:p>
              </w:tc>
              <w:tc>
                <w:tcPr>
                  <w:tcW w:w="1065"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200</w:t>
                  </w:r>
                </w:p>
              </w:tc>
              <w:tc>
                <w:tcPr>
                  <w:tcW w:w="99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 xml:space="preserve">0.21 </w:t>
                  </w:r>
                </w:p>
              </w:tc>
              <w:tc>
                <w:tcPr>
                  <w:tcW w:w="1043" w:type="dxa"/>
                  <w:vMerge w:val="continue"/>
                  <w:shd w:val="clear" w:color="auto" w:fill="auto"/>
                  <w:vAlign w:val="center"/>
                </w:tcPr>
                <w:p>
                  <w:pPr>
                    <w:widowControl/>
                    <w:jc w:val="center"/>
                    <w:textAlignment w:val="center"/>
                    <w:rPr>
                      <w:rFonts w:ascii="Times New Roman" w:hAnsi="Times New Roman" w:eastAsia="宋体" w:cs="Times New Roman"/>
                      <w:color w:val="auto"/>
                      <w:szCs w:val="21"/>
                    </w:rPr>
                  </w:pPr>
                </w:p>
              </w:tc>
              <w:tc>
                <w:tcPr>
                  <w:tcW w:w="1043"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80%</w:t>
                  </w:r>
                </w:p>
              </w:tc>
              <w:tc>
                <w:tcPr>
                  <w:tcW w:w="1192"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40</w:t>
                  </w:r>
                </w:p>
              </w:tc>
              <w:tc>
                <w:tcPr>
                  <w:tcW w:w="1192"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0.042</w:t>
                  </w:r>
                </w:p>
              </w:tc>
            </w:tr>
          </w:tbl>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4）纯化水制备浓水</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szCs w:val="24"/>
              </w:rPr>
              <w:t>本项目纯化水在厂内采用纯化水机制备，其制备效率为75%，项目年使用纯化水1192.4t/a，产生的浓水约397.5t/a，主要含有钙离子、镁离子及氯离子等无机盐，属于清净下水，排入市政污水管网。</w:t>
            </w:r>
          </w:p>
          <w:p>
            <w:pPr>
              <w:spacing w:line="360" w:lineRule="auto"/>
              <w:ind w:firstLine="480" w:firstLineChars="200"/>
              <w:rPr>
                <w:rFonts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（2）水环境影响分析</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本项目</w:t>
            </w:r>
            <w:r>
              <w:rPr>
                <w:rFonts w:hint="eastAsia" w:ascii="Times New Roman" w:hAnsi="Times New Roman" w:eastAsia="宋体" w:cs="Times New Roman"/>
                <w:color w:val="auto"/>
                <w:sz w:val="24"/>
                <w:szCs w:val="24"/>
              </w:rPr>
              <w:t>生产废水依托厂区原有项目自建污水处理设施处理达标后，与生活污水一同排入市政管网后进入七里店污水处理厂处理。废水经处理后污染物排放浓度满足</w:t>
            </w:r>
            <w:r>
              <w:rPr>
                <w:rFonts w:hint="eastAsia" w:ascii="Times New Roman" w:hAnsi="Times New Roman" w:eastAsia="宋体" w:cs="Times New Roman"/>
                <w:color w:val="auto"/>
                <w:sz w:val="24"/>
              </w:rPr>
              <w:t>《污水排入城镇下水道水质标准》（GB/T 31962-2015）B级标准限值以及《污水综合排放标准》（GB8978-1996）三级标准限值要求后排入市政污水管网，最终输送至七里店污水处理厂处理。由此可见，本项目产生的废水对环境的影响很小。</w:t>
            </w:r>
          </w:p>
          <w:p>
            <w:pPr>
              <w:spacing w:line="360" w:lineRule="auto"/>
              <w:ind w:firstLine="480"/>
              <w:rPr>
                <w:rFonts w:ascii="Times New Roman" w:hAnsi="Times New Roman" w:eastAsia="宋体" w:cs="Times New Roman"/>
                <w:color w:val="auto"/>
                <w:sz w:val="24"/>
              </w:rPr>
            </w:pPr>
            <w:r>
              <w:rPr>
                <w:rFonts w:hint="eastAsia" w:ascii="Times New Roman" w:hAnsi="Times New Roman" w:eastAsia="宋体" w:cs="Times New Roman"/>
                <w:color w:val="auto"/>
                <w:sz w:val="24"/>
              </w:rPr>
              <w:t>①依托的污水处理站可行性分析：</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本项目污水处理设施依托桂林优利特医疗电子有限公司厂区内的污水处理设施，污水处理设施位于厂区东北角，占地约150m</w:t>
            </w:r>
            <w:r>
              <w:rPr>
                <w:rFonts w:hint="eastAsia" w:ascii="Times New Roman" w:hAnsi="Times New Roman" w:eastAsia="宋体" w:cs="Times New Roman"/>
                <w:color w:val="auto"/>
                <w:sz w:val="24"/>
                <w:vertAlign w:val="superscript"/>
              </w:rPr>
              <w:t>2</w:t>
            </w:r>
            <w:r>
              <w:rPr>
                <w:rFonts w:hint="eastAsia" w:ascii="Times New Roman" w:hAnsi="Times New Roman" w:eastAsia="宋体" w:cs="Times New Roman"/>
                <w:color w:val="auto"/>
                <w:sz w:val="24"/>
              </w:rPr>
              <w:t>，该污水处理设施处理规模为</w:t>
            </w:r>
            <w:r>
              <w:rPr>
                <w:rFonts w:hint="eastAsia" w:ascii="Times New Roman" w:hAnsi="Times New Roman" w:eastAsia="宋体" w:cs="Times New Roman"/>
                <w:color w:val="auto"/>
                <w:sz w:val="24"/>
                <w:szCs w:val="24"/>
              </w:rPr>
              <w:t>12t/d（3120t/a）</w:t>
            </w:r>
            <w:r>
              <w:rPr>
                <w:rFonts w:hint="eastAsia" w:ascii="Times New Roman" w:hAnsi="Times New Roman" w:eastAsia="宋体" w:cs="Times New Roman"/>
                <w:color w:val="auto"/>
                <w:sz w:val="24"/>
              </w:rPr>
              <w:t>，污水处理设施采用工艺为芬顿氧化法，具体工艺流程见下图：</w:t>
            </w:r>
          </w:p>
          <w:p>
            <w:pPr>
              <w:jc w:val="center"/>
              <w:rPr>
                <w:color w:val="auto"/>
              </w:rPr>
            </w:pPr>
            <w:r>
              <w:rPr>
                <w:color w:val="auto"/>
              </w:rPr>
              <w:drawing>
                <wp:inline distT="0" distB="0" distL="114300" distR="114300">
                  <wp:extent cx="5331460" cy="852170"/>
                  <wp:effectExtent l="0" t="0" r="2540" b="5080"/>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7"/>
                          <a:stretch>
                            <a:fillRect/>
                          </a:stretch>
                        </pic:blipFill>
                        <pic:spPr>
                          <a:xfrm>
                            <a:off x="0" y="0"/>
                            <a:ext cx="5331460" cy="852170"/>
                          </a:xfrm>
                          <a:prstGeom prst="rect">
                            <a:avLst/>
                          </a:prstGeom>
                          <a:noFill/>
                          <a:ln>
                            <a:noFill/>
                          </a:ln>
                        </pic:spPr>
                      </pic:pic>
                    </a:graphicData>
                  </a:graphic>
                </wp:inline>
              </w:drawing>
            </w:r>
          </w:p>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图4-1  厂区污水处理站工艺流程图</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污水由排污管道进入调节池，调节池调节污水的水量和水质。调节池出水经泵提升到一体化处理设备，一体化处理设备分三段。前端为芬顿氧化槽，投加芬顿试剂（硫酸亚铁和双氧水）后，污水中发生芬顿氧化反应，芬顿试剂能生成强氧化性的羟基自由基，在水溶液中与难降解有机物生成有机自由基使之结构破坏，最终氧化分解。芬顿氧化槽出水进入竖流沉淀池，沉淀池主要去除铁泥。一体化设备的末端为臭氧处理段，通过臭氧曝气，将水中剩余的有机物氧化分解，并对污水进行消毒处理。出水达标后可排放并接至进入市政管网。</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桂林优利特医疗电子有限公司厂区内的污水处理设施主要处理整个厂区内的生产废水，厂区内产生的生活污水直接排入厂区外市政管网。根据建设单位介绍，厂区目前有其他生产车间处于生产中，厂区内的生产废水主要为这些车间的设备、器皿的清洗废水和仪器检测废液。根据建设单位提供资料，厂区内现有车间产生的生产废水量为1274t/a，生产废水均进入污水处理设施进行处理，这一部分废水占污水处理设施处理水量3120t/a的40.8%。</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本项目设备清洗废水、</w:t>
            </w:r>
            <w:r>
              <w:rPr>
                <w:rFonts w:hint="eastAsia" w:ascii="Times New Roman" w:hAnsi="Times New Roman" w:eastAsia="宋体" w:cs="Times New Roman"/>
                <w:color w:val="auto"/>
                <w:sz w:val="24"/>
                <w:lang w:eastAsia="zh-CN"/>
              </w:rPr>
              <w:t>实验</w:t>
            </w:r>
            <w:r>
              <w:rPr>
                <w:rFonts w:hint="eastAsia" w:ascii="Times New Roman" w:hAnsi="Times New Roman" w:eastAsia="宋体" w:cs="Times New Roman"/>
                <w:color w:val="auto"/>
                <w:sz w:val="24"/>
              </w:rPr>
              <w:t>室废水和喷淋废水量为1062.4t/a，主要污染物为</w:t>
            </w:r>
            <w:r>
              <w:rPr>
                <w:rFonts w:hint="eastAsia" w:ascii="Times New Roman" w:hAnsi="Times New Roman" w:eastAsia="宋体" w:cs="Times New Roman"/>
                <w:color w:val="auto"/>
                <w:sz w:val="24"/>
                <w:szCs w:val="24"/>
              </w:rPr>
              <w:t>COD、BOD</w:t>
            </w:r>
            <w:r>
              <w:rPr>
                <w:rFonts w:hint="eastAsia" w:ascii="Times New Roman" w:hAnsi="Times New Roman" w:eastAsia="宋体" w:cs="Times New Roman"/>
                <w:color w:val="auto"/>
                <w:sz w:val="24"/>
                <w:szCs w:val="24"/>
                <w:vertAlign w:val="subscript"/>
              </w:rPr>
              <w:t>5</w:t>
            </w:r>
            <w:r>
              <w:rPr>
                <w:rFonts w:hint="eastAsia" w:ascii="Times New Roman" w:hAnsi="Times New Roman" w:eastAsia="宋体" w:cs="Times New Roman"/>
                <w:color w:val="auto"/>
                <w:sz w:val="24"/>
                <w:szCs w:val="24"/>
              </w:rPr>
              <w:t>、NH</w:t>
            </w:r>
            <w:r>
              <w:rPr>
                <w:rFonts w:hint="eastAsia" w:ascii="Times New Roman" w:hAnsi="Times New Roman" w:eastAsia="宋体" w:cs="Times New Roman"/>
                <w:color w:val="auto"/>
                <w:sz w:val="24"/>
                <w:szCs w:val="24"/>
                <w:vertAlign w:val="subscript"/>
              </w:rPr>
              <w:t>3</w:t>
            </w:r>
            <w:r>
              <w:rPr>
                <w:rFonts w:hint="eastAsia" w:ascii="Times New Roman" w:hAnsi="Times New Roman" w:eastAsia="宋体" w:cs="Times New Roman"/>
                <w:color w:val="auto"/>
                <w:sz w:val="24"/>
                <w:szCs w:val="24"/>
              </w:rPr>
              <w:t>-N、SS</w:t>
            </w:r>
            <w:r>
              <w:rPr>
                <w:rFonts w:hint="eastAsia" w:ascii="Times New Roman" w:hAnsi="Times New Roman" w:eastAsia="宋体" w:cs="Times New Roman"/>
                <w:color w:val="auto"/>
                <w:sz w:val="24"/>
              </w:rPr>
              <w:t>，项目排水量占污水处理设施处理水量的34.1%。因此，本项目的废水和厂区内现有车间的生产废水进入污水处理设施后，污水处理设施剩余25.1%的处理能力。本项目产生的污水可满足污水处理规模要求，不会对污水处理设施造成容量冲击。</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根据建设单位提供污水处理工程技术方案可知，污水进出水水质为：</w:t>
            </w:r>
          </w:p>
          <w:p>
            <w:pPr>
              <w:jc w:val="center"/>
              <w:rPr>
                <w:rFonts w:hint="eastAsia" w:ascii="Times New Roman" w:hAnsi="Times New Roman" w:eastAsia="宋体" w:cs="Times New Roman"/>
                <w:b/>
                <w:bCs/>
                <w:color w:val="auto"/>
                <w:szCs w:val="21"/>
              </w:rPr>
            </w:pPr>
          </w:p>
          <w:p>
            <w:pPr>
              <w:jc w:val="center"/>
              <w:rPr>
                <w:rFonts w:ascii="Times New Roman" w:hAnsi="Times New Roman" w:eastAsia="宋体" w:cs="Times New Roman"/>
                <w:b/>
                <w:bCs/>
                <w:color w:val="auto"/>
                <w:szCs w:val="21"/>
              </w:rPr>
            </w:pPr>
          </w:p>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表4-</w:t>
            </w:r>
            <w:r>
              <w:rPr>
                <w:rFonts w:hint="eastAsia" w:ascii="Times New Roman" w:hAnsi="Times New Roman" w:eastAsia="宋体" w:cs="Times New Roman"/>
                <w:b/>
                <w:bCs/>
                <w:color w:val="auto"/>
                <w:szCs w:val="21"/>
              </w:rPr>
              <w:t>6</w:t>
            </w:r>
            <w:r>
              <w:rPr>
                <w:rFonts w:ascii="Times New Roman" w:hAnsi="Times New Roman" w:eastAsia="宋体" w:cs="Times New Roman"/>
                <w:b/>
                <w:bCs/>
                <w:color w:val="auto"/>
                <w:szCs w:val="21"/>
              </w:rPr>
              <w:t xml:space="preserve">  </w:t>
            </w:r>
            <w:r>
              <w:rPr>
                <w:rFonts w:hint="eastAsia" w:ascii="Times New Roman" w:hAnsi="Times New Roman" w:eastAsia="宋体" w:cs="Times New Roman"/>
                <w:b/>
                <w:bCs/>
                <w:color w:val="auto"/>
                <w:szCs w:val="21"/>
              </w:rPr>
              <w:t>进出水水质情况（mg/L）</w:t>
            </w:r>
          </w:p>
          <w:tbl>
            <w:tblPr>
              <w:tblStyle w:val="25"/>
              <w:tblW w:w="8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390"/>
              <w:gridCol w:w="1390"/>
              <w:gridCol w:w="1390"/>
              <w:gridCol w:w="139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shd w:val="clear" w:color="auto" w:fill="auto"/>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项目</w:t>
                  </w:r>
                </w:p>
              </w:tc>
              <w:tc>
                <w:tcPr>
                  <w:tcW w:w="1390" w:type="dxa"/>
                  <w:shd w:val="clear" w:color="auto" w:fill="auto"/>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COD</w:t>
                  </w:r>
                </w:p>
              </w:tc>
              <w:tc>
                <w:tcPr>
                  <w:tcW w:w="1390" w:type="dxa"/>
                  <w:shd w:val="clear" w:color="auto" w:fill="auto"/>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BOD</w:t>
                  </w:r>
                  <w:r>
                    <w:rPr>
                      <w:rFonts w:hint="eastAsia" w:ascii="Times New Roman" w:hAnsi="Times New Roman" w:eastAsia="宋体" w:cs="Times New Roman"/>
                      <w:b/>
                      <w:bCs/>
                      <w:color w:val="auto"/>
                      <w:szCs w:val="21"/>
                      <w:vertAlign w:val="subscript"/>
                    </w:rPr>
                    <w:t>5</w:t>
                  </w:r>
                </w:p>
              </w:tc>
              <w:tc>
                <w:tcPr>
                  <w:tcW w:w="1390" w:type="dxa"/>
                  <w:shd w:val="clear" w:color="auto" w:fill="auto"/>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氨氮</w:t>
                  </w:r>
                </w:p>
              </w:tc>
              <w:tc>
                <w:tcPr>
                  <w:tcW w:w="1390" w:type="dxa"/>
                  <w:shd w:val="clear" w:color="auto" w:fill="auto"/>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粪大肠菌群</w:t>
                  </w:r>
                </w:p>
              </w:tc>
              <w:tc>
                <w:tcPr>
                  <w:tcW w:w="1394" w:type="dxa"/>
                  <w:shd w:val="clear" w:color="auto" w:fill="auto"/>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进水</w:t>
                  </w:r>
                </w:p>
              </w:tc>
              <w:tc>
                <w:tcPr>
                  <w:tcW w:w="139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2000</w:t>
                  </w:r>
                </w:p>
              </w:tc>
              <w:tc>
                <w:tcPr>
                  <w:tcW w:w="139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1200</w:t>
                  </w:r>
                </w:p>
              </w:tc>
              <w:tc>
                <w:tcPr>
                  <w:tcW w:w="1390" w:type="dxa"/>
                  <w:shd w:val="clear" w:color="auto" w:fill="auto"/>
                  <w:vAlign w:val="center"/>
                </w:tcPr>
                <w:p>
                  <w:pPr>
                    <w:jc w:val="center"/>
                    <w:rPr>
                      <w:rFonts w:ascii="Times New Roman" w:hAnsi="Times New Roman" w:cs="Times New Roman"/>
                      <w:color w:val="auto"/>
                      <w:szCs w:val="21"/>
                    </w:rPr>
                  </w:pPr>
                  <w:r>
                    <w:rPr>
                      <w:rFonts w:hint="eastAsia" w:ascii="Times New Roman" w:hAnsi="Times New Roman" w:eastAsia="宋体" w:cs="Times New Roman"/>
                      <w:color w:val="auto"/>
                      <w:szCs w:val="21"/>
                    </w:rPr>
                    <w:t>5</w:t>
                  </w:r>
                  <w:r>
                    <w:rPr>
                      <w:rFonts w:hint="eastAsia" w:ascii="Times New Roman" w:hAnsi="Times New Roman" w:eastAsia="宋体" w:cs="Times New Roman"/>
                      <w:color w:val="auto"/>
                    </w:rPr>
                    <w:t>0</w:t>
                  </w:r>
                </w:p>
              </w:tc>
              <w:tc>
                <w:tcPr>
                  <w:tcW w:w="139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9000</w:t>
                  </w:r>
                </w:p>
              </w:tc>
              <w:tc>
                <w:tcPr>
                  <w:tcW w:w="1394"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0" w:type="dxa"/>
                  <w:shd w:val="clear" w:color="auto" w:fill="auto"/>
                  <w:vAlign w:val="center"/>
                </w:tcPr>
                <w:p>
                  <w:pPr>
                    <w:widowControl/>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出水</w:t>
                  </w:r>
                </w:p>
              </w:tc>
              <w:tc>
                <w:tcPr>
                  <w:tcW w:w="139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≤500</w:t>
                  </w:r>
                </w:p>
              </w:tc>
              <w:tc>
                <w:tcPr>
                  <w:tcW w:w="139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≤300</w:t>
                  </w:r>
                </w:p>
              </w:tc>
              <w:tc>
                <w:tcPr>
                  <w:tcW w:w="139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45</w:t>
                  </w:r>
                </w:p>
              </w:tc>
              <w:tc>
                <w:tcPr>
                  <w:tcW w:w="139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5000</w:t>
                  </w:r>
                </w:p>
              </w:tc>
              <w:tc>
                <w:tcPr>
                  <w:tcW w:w="1394"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4" w:type="dxa"/>
                  <w:gridSpan w:val="6"/>
                  <w:shd w:val="clear" w:color="auto" w:fill="auto"/>
                  <w:vAlign w:val="center"/>
                </w:tcPr>
                <w:p>
                  <w:pPr>
                    <w:widowControl/>
                    <w:jc w:val="center"/>
                    <w:textAlignment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注：粪大肠菌群单位为：个/L；pH 单位为无量纲。</w:t>
                  </w:r>
                </w:p>
              </w:tc>
            </w:tr>
          </w:tbl>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本项目主要废水为设备清洗废水，COD、BOD</w:t>
            </w:r>
            <w:r>
              <w:rPr>
                <w:rFonts w:hint="eastAsia" w:ascii="Times New Roman" w:hAnsi="Times New Roman" w:eastAsia="宋体" w:cs="Times New Roman"/>
                <w:color w:val="auto"/>
                <w:sz w:val="24"/>
                <w:vertAlign w:val="subscript"/>
              </w:rPr>
              <w:t>5</w:t>
            </w:r>
            <w:r>
              <w:rPr>
                <w:rFonts w:hint="eastAsia" w:ascii="Times New Roman" w:hAnsi="Times New Roman" w:eastAsia="宋体" w:cs="Times New Roman"/>
                <w:color w:val="auto"/>
                <w:sz w:val="24"/>
              </w:rPr>
              <w:t>、NH</w:t>
            </w:r>
            <w:r>
              <w:rPr>
                <w:rFonts w:hint="eastAsia" w:ascii="Times New Roman" w:hAnsi="Times New Roman" w:eastAsia="宋体" w:cs="Times New Roman"/>
                <w:color w:val="auto"/>
                <w:sz w:val="24"/>
                <w:vertAlign w:val="subscript"/>
              </w:rPr>
              <w:t>3</w:t>
            </w:r>
            <w:r>
              <w:rPr>
                <w:rFonts w:hint="eastAsia" w:ascii="Times New Roman" w:hAnsi="Times New Roman" w:eastAsia="宋体" w:cs="Times New Roman"/>
                <w:color w:val="auto"/>
                <w:sz w:val="24"/>
              </w:rPr>
              <w:t>-N进水浓度分别为：600mg/L、200mg/L、30mg/L，满足进水水质要求。废水经厂区污水站处理后，出水COD、BOD</w:t>
            </w:r>
            <w:r>
              <w:rPr>
                <w:rFonts w:hint="eastAsia" w:ascii="Times New Roman" w:hAnsi="Times New Roman" w:eastAsia="宋体" w:cs="Times New Roman"/>
                <w:color w:val="auto"/>
                <w:sz w:val="24"/>
                <w:vertAlign w:val="subscript"/>
              </w:rPr>
              <w:t>5</w:t>
            </w:r>
            <w:r>
              <w:rPr>
                <w:rFonts w:hint="eastAsia" w:ascii="Times New Roman" w:hAnsi="Times New Roman" w:eastAsia="宋体" w:cs="Times New Roman"/>
                <w:color w:val="auto"/>
                <w:sz w:val="24"/>
              </w:rPr>
              <w:t>等污染物可达到《污水综合排放标准》（GB8978-1996）三级标准，本项目生产废水纳入厂区现有污水处理设施处理措施可行。</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②污水纳管可行性分析</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七里店污水处理厂（一期）于1989年开始投入运行，原设计处理能力为4万吨/日，2008年进行技术改造日处理能力提高到6万吨/日，处理工艺为A/O工艺，设计出水标准为《城镇污水处理厂污染物排放标准》（GB18918-2002）二级标准。污水处理厂二期与一期厂区紧临，于2014年投入运行，设计污水处理规模10万m</w:t>
            </w:r>
            <w:r>
              <w:rPr>
                <w:rFonts w:hint="eastAsia" w:ascii="Times New Roman" w:hAnsi="Times New Roman" w:eastAsia="宋体" w:cs="Times New Roman"/>
                <w:color w:val="auto"/>
                <w:sz w:val="24"/>
                <w:vertAlign w:val="superscript"/>
              </w:rPr>
              <w:t>3</w:t>
            </w:r>
            <w:r>
              <w:rPr>
                <w:rFonts w:hint="eastAsia" w:ascii="Times New Roman" w:hAnsi="Times New Roman" w:eastAsia="宋体" w:cs="Times New Roman"/>
                <w:color w:val="auto"/>
                <w:sz w:val="24"/>
              </w:rPr>
              <w:t>/d，处理工艺为A</w:t>
            </w:r>
            <w:r>
              <w:rPr>
                <w:rFonts w:hint="eastAsia" w:ascii="Times New Roman" w:hAnsi="Times New Roman" w:eastAsia="宋体" w:cs="Times New Roman"/>
                <w:color w:val="auto"/>
                <w:sz w:val="24"/>
                <w:vertAlign w:val="superscript"/>
              </w:rPr>
              <w:t>2</w:t>
            </w:r>
            <w:r>
              <w:rPr>
                <w:rFonts w:hint="eastAsia" w:ascii="Times New Roman" w:hAnsi="Times New Roman" w:eastAsia="宋体" w:cs="Times New Roman"/>
                <w:color w:val="auto"/>
                <w:sz w:val="24"/>
              </w:rPr>
              <w:t>/O工艺，设计出水标准为《城镇污水处理厂污染物排放标准》（GB18918-2002）一级B标准。</w:t>
            </w:r>
          </w:p>
          <w:p>
            <w:pPr>
              <w:spacing w:line="360" w:lineRule="auto"/>
              <w:ind w:firstLine="480" w:firstLineChars="200"/>
              <w:rPr>
                <w:color w:val="auto"/>
              </w:rPr>
            </w:pPr>
            <w:r>
              <w:rPr>
                <w:rFonts w:hint="eastAsia" w:ascii="Times New Roman" w:hAnsi="Times New Roman" w:eastAsia="宋体" w:cs="Times New Roman"/>
                <w:color w:val="auto"/>
                <w:sz w:val="24"/>
              </w:rPr>
              <w:t>根据《七里店污水处理厂一、二期改造工程项目环境影响报告表》，项目拟对污水处理厂进行技术改造，使出水标准提高到《城镇污水处理厂污染物排放标准》（GB18918-2002）一级A标准。目前，七里店污水处理厂一、二期改造工程已完工，一期工程污水处理规模由6万吨/日缩减至4.5万吨/日，二期工程污水处理规模不变，为10万吨/日（总的设计污水处理规模为14.5万吨/日），改造完成后出水水质能达到《城镇污水处理厂污染物排放标准》（GB18918-2002）一级A标准。</w:t>
            </w:r>
          </w:p>
          <w:p>
            <w:pPr>
              <w:pStyle w:val="11"/>
              <w:spacing w:line="360" w:lineRule="auto"/>
              <w:ind w:left="0" w:leftChars="0" w:right="0" w:rightChars="0" w:firstLine="480" w:firstLineChars="200"/>
              <w:jc w:val="both"/>
              <w:rPr>
                <w:color w:val="auto"/>
              </w:rPr>
            </w:pPr>
            <w:r>
              <w:rPr>
                <w:rFonts w:hint="eastAsia"/>
                <w:color w:val="auto"/>
              </w:rPr>
              <w:t>项目废水通过市政污水管网进入七里店污水处理厂进行处理。目前七里店污水处理厂每天实际污水处理量约为9.8万吨，仍有4.7万吨/日的处理余量。本次技改扩建后，厂区新增生产废水和生活污水共约12.69t/d，仅占处理余量的0.027%，不会对污水处理厂造成冲击。同时，废水经厂区污水处理站处理后可以达到</w:t>
            </w:r>
            <w:r>
              <w:rPr>
                <w:rStyle w:val="30"/>
                <w:rFonts w:hint="eastAsia"/>
                <w:color w:val="auto"/>
                <w:sz w:val="24"/>
                <w:szCs w:val="24"/>
              </w:rPr>
              <w:t>《污水排入城镇下水道水质标准》（GB/T 31962-2015）B级标准和《污水综合排放标准》（GB8978-1996）及其修改单中三级标准</w:t>
            </w:r>
            <w:r>
              <w:rPr>
                <w:rFonts w:hint="eastAsia"/>
                <w:color w:val="auto"/>
              </w:rPr>
              <w:t>，满足接管要求。</w:t>
            </w:r>
          </w:p>
          <w:p>
            <w:pPr>
              <w:pStyle w:val="11"/>
              <w:spacing w:line="360" w:lineRule="auto"/>
              <w:ind w:left="0" w:leftChars="0" w:right="0" w:rightChars="0" w:firstLine="480" w:firstLineChars="200"/>
              <w:jc w:val="both"/>
              <w:rPr>
                <w:color w:val="auto"/>
              </w:rPr>
            </w:pPr>
            <w:r>
              <w:rPr>
                <w:rFonts w:hint="eastAsia"/>
                <w:color w:val="auto"/>
              </w:rPr>
              <w:t>综上所述，本项目新增废水依托七里店污水处理厂处理是可行的。</w:t>
            </w:r>
          </w:p>
          <w:p>
            <w:pPr>
              <w:pStyle w:val="11"/>
              <w:spacing w:line="360" w:lineRule="auto"/>
              <w:ind w:left="0" w:leftChars="0" w:right="0" w:rightChars="0" w:firstLine="480" w:firstLineChars="200"/>
              <w:jc w:val="both"/>
              <w:rPr>
                <w:color w:val="auto"/>
              </w:rPr>
            </w:pPr>
            <w:r>
              <w:rPr>
                <w:rFonts w:hint="eastAsia"/>
                <w:color w:val="auto"/>
                <w:szCs w:val="28"/>
              </w:rPr>
              <w:t>（3）</w:t>
            </w:r>
            <w:r>
              <w:rPr>
                <w:rFonts w:hint="eastAsia"/>
                <w:color w:val="auto"/>
              </w:rPr>
              <w:t>排放口基本情况</w:t>
            </w:r>
          </w:p>
          <w:p>
            <w:pPr>
              <w:pStyle w:val="11"/>
              <w:spacing w:line="360" w:lineRule="auto"/>
              <w:ind w:left="0" w:leftChars="0" w:right="0" w:rightChars="0" w:firstLine="480" w:firstLineChars="200"/>
              <w:jc w:val="both"/>
              <w:rPr>
                <w:color w:val="auto"/>
              </w:rPr>
            </w:pPr>
            <w:r>
              <w:rPr>
                <w:rFonts w:hint="eastAsia"/>
                <w:color w:val="auto"/>
              </w:rPr>
              <w:t>项目污水排放口基本情况见下表。</w:t>
            </w:r>
          </w:p>
          <w:p>
            <w:pPr>
              <w:topLinePunct/>
              <w:ind w:left="425" w:hanging="425"/>
              <w:jc w:val="center"/>
              <w:rPr>
                <w:rFonts w:ascii="Times New Roman" w:hAnsi="Times New Roman" w:eastAsia="宋体" w:cs="Times New Roman"/>
                <w:b/>
                <w:color w:val="auto"/>
              </w:rPr>
            </w:pPr>
            <w:r>
              <w:rPr>
                <w:rFonts w:ascii="Times New Roman" w:hAnsi="Times New Roman" w:eastAsia="宋体" w:cs="Times New Roman"/>
                <w:b/>
                <w:color w:val="auto"/>
              </w:rPr>
              <w:t>表</w:t>
            </w:r>
            <w:r>
              <w:rPr>
                <w:rFonts w:hint="eastAsia" w:ascii="Times New Roman" w:hAnsi="Times New Roman" w:eastAsia="宋体" w:cs="Times New Roman"/>
                <w:b/>
                <w:color w:val="auto"/>
              </w:rPr>
              <w:t>4-7</w:t>
            </w:r>
            <w:r>
              <w:rPr>
                <w:rFonts w:ascii="Times New Roman" w:hAnsi="Times New Roman" w:eastAsia="宋体" w:cs="Times New Roman"/>
                <w:b/>
                <w:color w:val="auto"/>
              </w:rPr>
              <w:t xml:space="preserve"> </w:t>
            </w:r>
            <w:r>
              <w:rPr>
                <w:rFonts w:hint="eastAsia" w:ascii="Times New Roman" w:hAnsi="Times New Roman" w:eastAsia="宋体" w:cs="Times New Roman"/>
                <w:b/>
                <w:color w:val="auto"/>
              </w:rPr>
              <w:t xml:space="preserve"> 项目废水排放口基本情况</w:t>
            </w:r>
          </w:p>
          <w:tbl>
            <w:tblPr>
              <w:tblStyle w:val="25"/>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531"/>
              <w:gridCol w:w="1446"/>
              <w:gridCol w:w="1198"/>
              <w:gridCol w:w="1648"/>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771" w:type="pct"/>
                  <w:tcBorders>
                    <w:tl2br w:val="nil"/>
                    <w:tr2bl w:val="nil"/>
                  </w:tcBorders>
                  <w:vAlign w:val="center"/>
                </w:tcPr>
                <w:p>
                  <w:pPr>
                    <w:topLinePunct/>
                    <w:spacing w:line="280" w:lineRule="exact"/>
                    <w:jc w:val="center"/>
                    <w:rPr>
                      <w:rFonts w:ascii="Times New Roman" w:hAnsi="Times New Roman" w:eastAsia="宋体" w:cs="Times New Roman"/>
                      <w:b/>
                      <w:bCs/>
                      <w:color w:val="auto"/>
                    </w:rPr>
                  </w:pPr>
                  <w:r>
                    <w:rPr>
                      <w:rFonts w:ascii="Times New Roman" w:hAnsi="Times New Roman" w:eastAsia="宋体" w:cs="Times New Roman"/>
                      <w:b/>
                      <w:bCs/>
                      <w:color w:val="auto"/>
                    </w:rPr>
                    <w:t>排放口编号</w:t>
                  </w:r>
                </w:p>
              </w:tc>
              <w:tc>
                <w:tcPr>
                  <w:tcW w:w="899" w:type="pct"/>
                  <w:tcBorders>
                    <w:tl2br w:val="nil"/>
                    <w:tr2bl w:val="nil"/>
                  </w:tcBorders>
                  <w:vAlign w:val="center"/>
                </w:tcPr>
                <w:p>
                  <w:pPr>
                    <w:topLinePunct/>
                    <w:spacing w:line="280" w:lineRule="exact"/>
                    <w:jc w:val="center"/>
                    <w:rPr>
                      <w:rFonts w:ascii="Times New Roman" w:hAnsi="Times New Roman" w:eastAsia="宋体" w:cs="Times New Roman"/>
                      <w:b/>
                      <w:bCs/>
                      <w:color w:val="auto"/>
                    </w:rPr>
                  </w:pPr>
                  <w:r>
                    <w:rPr>
                      <w:rFonts w:ascii="Times New Roman" w:hAnsi="Times New Roman" w:eastAsia="宋体" w:cs="Times New Roman"/>
                      <w:b/>
                      <w:bCs/>
                      <w:color w:val="auto"/>
                    </w:rPr>
                    <w:t>排放口名称</w:t>
                  </w:r>
                </w:p>
              </w:tc>
              <w:tc>
                <w:tcPr>
                  <w:tcW w:w="849" w:type="pct"/>
                  <w:tcBorders>
                    <w:tl2br w:val="nil"/>
                    <w:tr2bl w:val="nil"/>
                  </w:tcBorders>
                  <w:vAlign w:val="center"/>
                </w:tcPr>
                <w:p>
                  <w:pPr>
                    <w:topLinePunct/>
                    <w:spacing w:line="280" w:lineRule="exact"/>
                    <w:jc w:val="center"/>
                    <w:rPr>
                      <w:rFonts w:ascii="Times New Roman" w:hAnsi="Times New Roman" w:eastAsia="宋体" w:cs="Times New Roman"/>
                      <w:b/>
                      <w:bCs/>
                      <w:color w:val="auto"/>
                    </w:rPr>
                  </w:pPr>
                  <w:r>
                    <w:rPr>
                      <w:rFonts w:ascii="Times New Roman" w:hAnsi="Times New Roman" w:eastAsia="宋体" w:cs="Times New Roman"/>
                      <w:b/>
                      <w:bCs/>
                      <w:color w:val="auto"/>
                    </w:rPr>
                    <w:t>地理坐标（</w:t>
                  </w:r>
                  <w:r>
                    <w:rPr>
                      <w:rFonts w:ascii="Times New Roman" w:hAnsi="Times New Roman" w:eastAsia="宋体" w:cs="Times New Roman"/>
                      <w:b/>
                      <w:bCs/>
                      <w:color w:val="auto"/>
                      <w:vertAlign w:val="superscript"/>
                    </w:rPr>
                    <w:t>o</w:t>
                  </w:r>
                  <w:r>
                    <w:rPr>
                      <w:rFonts w:ascii="Times New Roman" w:hAnsi="Times New Roman" w:eastAsia="宋体" w:cs="Times New Roman"/>
                      <w:b/>
                      <w:bCs/>
                      <w:color w:val="auto"/>
                    </w:rPr>
                    <w:t>）</w:t>
                  </w:r>
                </w:p>
              </w:tc>
              <w:tc>
                <w:tcPr>
                  <w:tcW w:w="704" w:type="pct"/>
                  <w:tcBorders>
                    <w:tl2br w:val="nil"/>
                    <w:tr2bl w:val="nil"/>
                  </w:tcBorders>
                  <w:vAlign w:val="center"/>
                </w:tcPr>
                <w:p>
                  <w:pPr>
                    <w:topLinePunct/>
                    <w:spacing w:line="280" w:lineRule="exact"/>
                    <w:jc w:val="center"/>
                    <w:rPr>
                      <w:rFonts w:ascii="Times New Roman" w:hAnsi="Times New Roman" w:eastAsia="宋体" w:cs="Times New Roman"/>
                      <w:b/>
                      <w:bCs/>
                      <w:color w:val="auto"/>
                    </w:rPr>
                  </w:pPr>
                  <w:r>
                    <w:rPr>
                      <w:rFonts w:ascii="Times New Roman" w:hAnsi="Times New Roman" w:eastAsia="宋体" w:cs="Times New Roman"/>
                      <w:b/>
                      <w:bCs/>
                      <w:color w:val="auto"/>
                    </w:rPr>
                    <w:t>排放规律</w:t>
                  </w:r>
                </w:p>
              </w:tc>
              <w:tc>
                <w:tcPr>
                  <w:tcW w:w="968" w:type="pct"/>
                  <w:tcBorders>
                    <w:tl2br w:val="nil"/>
                    <w:tr2bl w:val="nil"/>
                  </w:tcBorders>
                  <w:vAlign w:val="center"/>
                </w:tcPr>
                <w:p>
                  <w:pPr>
                    <w:topLinePunct/>
                    <w:spacing w:line="280" w:lineRule="exact"/>
                    <w:jc w:val="center"/>
                    <w:rPr>
                      <w:rFonts w:ascii="Times New Roman" w:hAnsi="Times New Roman" w:eastAsia="宋体" w:cs="Times New Roman"/>
                      <w:b/>
                      <w:bCs/>
                      <w:color w:val="auto"/>
                    </w:rPr>
                  </w:pPr>
                  <w:r>
                    <w:rPr>
                      <w:rFonts w:ascii="Times New Roman" w:hAnsi="Times New Roman" w:eastAsia="宋体" w:cs="Times New Roman"/>
                      <w:b/>
                      <w:bCs/>
                      <w:color w:val="auto"/>
                    </w:rPr>
                    <w:t>排放去向</w:t>
                  </w:r>
                </w:p>
              </w:tc>
              <w:tc>
                <w:tcPr>
                  <w:tcW w:w="806" w:type="pct"/>
                  <w:tcBorders>
                    <w:tl2br w:val="nil"/>
                    <w:tr2bl w:val="nil"/>
                  </w:tcBorders>
                  <w:vAlign w:val="center"/>
                </w:tcPr>
                <w:p>
                  <w:pPr>
                    <w:topLinePunct/>
                    <w:spacing w:line="280" w:lineRule="exact"/>
                    <w:jc w:val="center"/>
                    <w:rPr>
                      <w:rFonts w:ascii="Times New Roman" w:hAnsi="Times New Roman" w:eastAsia="宋体" w:cs="Times New Roman"/>
                      <w:b/>
                      <w:bCs/>
                      <w:color w:val="auto"/>
                    </w:rPr>
                  </w:pPr>
                  <w:r>
                    <w:rPr>
                      <w:rFonts w:ascii="Times New Roman" w:hAnsi="Times New Roman" w:eastAsia="宋体" w:cs="Times New Roman"/>
                      <w:b/>
                      <w:bCs/>
                      <w:color w:val="auto"/>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771" w:type="pct"/>
                  <w:tcBorders>
                    <w:tl2br w:val="nil"/>
                    <w:tr2bl w:val="nil"/>
                  </w:tcBorders>
                  <w:vAlign w:val="center"/>
                </w:tcPr>
                <w:p>
                  <w:pPr>
                    <w:topLinePunct/>
                    <w:spacing w:line="280" w:lineRule="exact"/>
                    <w:jc w:val="center"/>
                    <w:rPr>
                      <w:rFonts w:ascii="Times New Roman" w:hAnsi="Times New Roman" w:eastAsia="宋体" w:cs="Times New Roman"/>
                      <w:color w:val="auto"/>
                    </w:rPr>
                  </w:pPr>
                  <w:r>
                    <w:rPr>
                      <w:rFonts w:hint="eastAsia" w:ascii="Times New Roman" w:hAnsi="Times New Roman" w:eastAsia="宋体" w:cs="Times New Roman"/>
                      <w:color w:val="auto"/>
                    </w:rPr>
                    <w:t>D</w:t>
                  </w:r>
                  <w:r>
                    <w:rPr>
                      <w:rFonts w:ascii="Times New Roman" w:hAnsi="Times New Roman" w:eastAsia="宋体" w:cs="Times New Roman"/>
                      <w:color w:val="auto"/>
                    </w:rPr>
                    <w:t>W001</w:t>
                  </w:r>
                </w:p>
              </w:tc>
              <w:tc>
                <w:tcPr>
                  <w:tcW w:w="899" w:type="pct"/>
                  <w:tcBorders>
                    <w:tl2br w:val="nil"/>
                    <w:tr2bl w:val="nil"/>
                  </w:tcBorders>
                  <w:vAlign w:val="center"/>
                </w:tcPr>
                <w:p>
                  <w:pPr>
                    <w:topLinePunct/>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污水总排放口</w:t>
                  </w:r>
                </w:p>
              </w:tc>
              <w:tc>
                <w:tcPr>
                  <w:tcW w:w="849" w:type="pct"/>
                  <w:tcBorders>
                    <w:tl2br w:val="nil"/>
                    <w:tr2bl w:val="nil"/>
                  </w:tcBorders>
                  <w:vAlign w:val="center"/>
                </w:tcPr>
                <w:p>
                  <w:pPr>
                    <w:topLinePunct/>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E</w:t>
                  </w:r>
                  <w:r>
                    <w:rPr>
                      <w:rFonts w:hint="eastAsia" w:ascii="Times New Roman" w:hAnsi="Times New Roman" w:eastAsia="宋体" w:cs="Times New Roman"/>
                      <w:color w:val="auto"/>
                    </w:rPr>
                    <w:t>110.335983</w:t>
                  </w:r>
                </w:p>
                <w:p>
                  <w:pPr>
                    <w:topLinePunct/>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N</w:t>
                  </w:r>
                  <w:r>
                    <w:rPr>
                      <w:rFonts w:hint="eastAsia" w:ascii="Times New Roman" w:hAnsi="Times New Roman" w:eastAsia="宋体" w:cs="Times New Roman"/>
                      <w:color w:val="auto"/>
                    </w:rPr>
                    <w:t>25.274835</w:t>
                  </w:r>
                </w:p>
              </w:tc>
              <w:tc>
                <w:tcPr>
                  <w:tcW w:w="704" w:type="pct"/>
                  <w:tcBorders>
                    <w:tl2br w:val="nil"/>
                    <w:tr2bl w:val="nil"/>
                  </w:tcBorders>
                  <w:vAlign w:val="center"/>
                </w:tcPr>
                <w:p>
                  <w:pPr>
                    <w:topLinePunct/>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间断排放</w:t>
                  </w:r>
                </w:p>
              </w:tc>
              <w:tc>
                <w:tcPr>
                  <w:tcW w:w="968" w:type="pct"/>
                  <w:tcBorders>
                    <w:tl2br w:val="nil"/>
                    <w:tr2bl w:val="nil"/>
                  </w:tcBorders>
                  <w:vAlign w:val="center"/>
                </w:tcPr>
                <w:p>
                  <w:pPr>
                    <w:topLinePunct/>
                    <w:spacing w:line="280" w:lineRule="exact"/>
                    <w:jc w:val="center"/>
                    <w:rPr>
                      <w:rFonts w:ascii="Times New Roman" w:hAnsi="Times New Roman" w:eastAsia="宋体" w:cs="Times New Roman"/>
                      <w:color w:val="auto"/>
                    </w:rPr>
                  </w:pPr>
                  <w:r>
                    <w:rPr>
                      <w:rFonts w:hint="eastAsia" w:ascii="Times New Roman" w:hAnsi="Times New Roman" w:eastAsia="宋体" w:cs="Times New Roman"/>
                      <w:color w:val="auto"/>
                    </w:rPr>
                    <w:t>市政</w:t>
                  </w:r>
                  <w:r>
                    <w:rPr>
                      <w:rFonts w:ascii="Times New Roman" w:hAnsi="Times New Roman" w:eastAsia="宋体" w:cs="Times New Roman"/>
                      <w:color w:val="auto"/>
                    </w:rPr>
                    <w:t>污水管网</w:t>
                  </w:r>
                </w:p>
              </w:tc>
              <w:tc>
                <w:tcPr>
                  <w:tcW w:w="806" w:type="pct"/>
                  <w:tcBorders>
                    <w:tl2br w:val="nil"/>
                    <w:tr2bl w:val="nil"/>
                  </w:tcBorders>
                  <w:vAlign w:val="center"/>
                </w:tcPr>
                <w:p>
                  <w:pPr>
                    <w:topLinePunct/>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一般排放口</w:t>
                  </w:r>
                </w:p>
              </w:tc>
            </w:tr>
          </w:tbl>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（4）废水监测计划</w:t>
            </w:r>
          </w:p>
          <w:p>
            <w:pPr>
              <w:pStyle w:val="11"/>
              <w:spacing w:line="360" w:lineRule="auto"/>
              <w:ind w:left="0" w:leftChars="0" w:right="0" w:rightChars="0" w:firstLine="480" w:firstLineChars="200"/>
              <w:jc w:val="both"/>
              <w:rPr>
                <w:color w:val="auto"/>
              </w:rPr>
            </w:pPr>
            <w:r>
              <w:rPr>
                <w:rFonts w:hint="eastAsia"/>
                <w:color w:val="auto"/>
              </w:rPr>
              <w:t>根据《排污单位自行监测技术指南 总则》（HJ819-2017），以及企业原有的排污许可证要求，本项目废水监测计划如下：</w:t>
            </w:r>
          </w:p>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表4-8 项目废水监测计划</w:t>
            </w:r>
          </w:p>
          <w:tbl>
            <w:tblPr>
              <w:tblStyle w:val="26"/>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485"/>
              <w:gridCol w:w="1481"/>
              <w:gridCol w:w="264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排放口类型</w:t>
                  </w:r>
                </w:p>
              </w:tc>
              <w:tc>
                <w:tcPr>
                  <w:tcW w:w="1485"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排放口编号</w:t>
                  </w:r>
                </w:p>
              </w:tc>
              <w:tc>
                <w:tcPr>
                  <w:tcW w:w="1481"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监测点位</w:t>
                  </w:r>
                </w:p>
              </w:tc>
              <w:tc>
                <w:tcPr>
                  <w:tcW w:w="2640"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监测因子</w:t>
                  </w:r>
                </w:p>
              </w:tc>
              <w:tc>
                <w:tcPr>
                  <w:tcW w:w="1540" w:type="dxa"/>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一般排放口</w:t>
                  </w:r>
                </w:p>
              </w:tc>
              <w:tc>
                <w:tcPr>
                  <w:tcW w:w="1485"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DW001</w:t>
                  </w:r>
                </w:p>
              </w:tc>
              <w:tc>
                <w:tcPr>
                  <w:tcW w:w="1481"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废水总排口</w:t>
                  </w:r>
                </w:p>
              </w:tc>
              <w:tc>
                <w:tcPr>
                  <w:tcW w:w="2640"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流量、pH值、COD、BOD</w:t>
                  </w:r>
                  <w:r>
                    <w:rPr>
                      <w:rFonts w:hint="eastAsia" w:ascii="Times New Roman" w:hAnsi="Times New Roman" w:eastAsia="宋体" w:cs="Times New Roman"/>
                      <w:color w:val="auto"/>
                      <w:vertAlign w:val="subscript"/>
                    </w:rPr>
                    <w:t>5</w:t>
                  </w:r>
                  <w:r>
                    <w:rPr>
                      <w:rFonts w:hint="eastAsia" w:ascii="Times New Roman" w:hAnsi="Times New Roman" w:eastAsia="宋体" w:cs="Times New Roman"/>
                      <w:color w:val="auto"/>
                    </w:rPr>
                    <w:t>、悬浮物、氨氮、总磷、总氮</w:t>
                  </w:r>
                </w:p>
              </w:tc>
              <w:tc>
                <w:tcPr>
                  <w:tcW w:w="1540"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1次/半年</w:t>
                  </w:r>
                </w:p>
              </w:tc>
            </w:tr>
          </w:tbl>
          <w:p>
            <w:pPr>
              <w:spacing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（5）结论</w:t>
            </w:r>
          </w:p>
          <w:p>
            <w:pPr>
              <w:spacing w:line="360" w:lineRule="auto"/>
              <w:ind w:firstLine="480" w:firstLineChars="200"/>
              <w:rPr>
                <w:color w:val="auto"/>
              </w:rPr>
            </w:pPr>
            <w:r>
              <w:rPr>
                <w:rFonts w:hint="eastAsia" w:ascii="Times New Roman" w:hAnsi="Times New Roman" w:eastAsia="宋体" w:cs="Times New Roman"/>
                <w:color w:val="auto"/>
                <w:sz w:val="24"/>
                <w:szCs w:val="28"/>
              </w:rPr>
              <w:t>项目纯化水制备浓水属于清净下水，排入市政污水管网；生产废水经厂区原有污水处理站处理后，与生活污水一同排入市政污水管网送入七里店污水处理厂处理，废水</w:t>
            </w:r>
            <w:r>
              <w:rPr>
                <w:rFonts w:hint="eastAsia" w:ascii="Times New Roman" w:hAnsi="Times New Roman" w:eastAsia="宋体" w:cs="Times New Roman"/>
                <w:color w:val="auto"/>
                <w:sz w:val="24"/>
                <w:szCs w:val="24"/>
              </w:rPr>
              <w:t>污染物排放浓度满足</w:t>
            </w:r>
            <w:r>
              <w:rPr>
                <w:rFonts w:hint="eastAsia" w:ascii="Times New Roman" w:hAnsi="Times New Roman" w:eastAsia="宋体" w:cs="Times New Roman"/>
                <w:color w:val="auto"/>
                <w:sz w:val="24"/>
              </w:rPr>
              <w:t>《污水排入城镇下水道水质标准》（GB/T 31962-2015）B级标准限值以及《污水综合排放标准》（GB8978-1996）三级标准限值要求后</w:t>
            </w:r>
            <w:r>
              <w:rPr>
                <w:rFonts w:hint="eastAsia" w:ascii="Times New Roman" w:hAnsi="Times New Roman" w:eastAsia="宋体" w:cs="Times New Roman"/>
                <w:color w:val="auto"/>
                <w:sz w:val="24"/>
                <w:szCs w:val="28"/>
              </w:rPr>
              <w:t>接入市政污水管网排入七里店污水处理厂处理。综上所述，本项目产生的废水对环境的影响很小。</w:t>
            </w:r>
            <w:r>
              <w:rPr>
                <w:rFonts w:hint="eastAsia"/>
                <w:color w:val="auto"/>
              </w:rPr>
              <w:t xml:space="preserve">  </w:t>
            </w:r>
          </w:p>
          <w:p>
            <w:pPr>
              <w:pStyle w:val="11"/>
              <w:spacing w:line="360" w:lineRule="auto"/>
              <w:ind w:left="0" w:leftChars="0" w:firstLine="482" w:firstLineChars="200"/>
              <w:rPr>
                <w:b/>
                <w:bCs/>
                <w:color w:val="auto"/>
              </w:rPr>
            </w:pPr>
            <w:r>
              <w:rPr>
                <w:rFonts w:hint="eastAsia"/>
                <w:b/>
                <w:bCs/>
                <w:color w:val="auto"/>
              </w:rPr>
              <w:t>3、</w:t>
            </w:r>
            <w:r>
              <w:rPr>
                <w:b/>
                <w:bCs/>
                <w:color w:val="auto"/>
              </w:rPr>
              <w:t>营运期</w:t>
            </w:r>
            <w:r>
              <w:rPr>
                <w:rFonts w:hint="eastAsia"/>
                <w:b/>
                <w:bCs/>
                <w:color w:val="auto"/>
              </w:rPr>
              <w:t>噪声环境影响和保护措施</w:t>
            </w:r>
          </w:p>
          <w:p>
            <w:pPr>
              <w:autoSpaceDE w:val="0"/>
              <w:autoSpaceDN w:val="0"/>
              <w:adjustRightInd w:val="0"/>
              <w:snapToGrid w:val="0"/>
              <w:spacing w:line="360" w:lineRule="auto"/>
              <w:ind w:firstLine="480" w:firstLineChars="200"/>
              <w:rPr>
                <w:rFonts w:ascii="Times New Roman" w:hAnsi="Times New Roman" w:eastAsia="宋体" w:cs="Times New Roman"/>
                <w:bCs/>
                <w:color w:val="auto"/>
                <w:kern w:val="0"/>
                <w:sz w:val="24"/>
                <w:szCs w:val="24"/>
              </w:rPr>
            </w:pPr>
            <w:r>
              <w:rPr>
                <w:rFonts w:hint="eastAsia" w:ascii="Times New Roman" w:hAnsi="Times New Roman" w:eastAsia="宋体" w:cs="Times New Roman"/>
                <w:bCs/>
                <w:color w:val="auto"/>
                <w:kern w:val="0"/>
                <w:sz w:val="24"/>
                <w:szCs w:val="24"/>
              </w:rPr>
              <w:t>（1）</w:t>
            </w:r>
            <w:r>
              <w:rPr>
                <w:rFonts w:ascii="Times New Roman" w:hAnsi="Times New Roman" w:eastAsia="宋体" w:cs="Times New Roman"/>
                <w:bCs/>
                <w:color w:val="auto"/>
                <w:kern w:val="0"/>
                <w:sz w:val="24"/>
                <w:szCs w:val="24"/>
              </w:rPr>
              <w:t>噪声污染源</w:t>
            </w:r>
          </w:p>
          <w:p>
            <w:pPr>
              <w:pStyle w:val="5"/>
              <w:adjustRightInd w:val="0"/>
              <w:snapToGrid w:val="0"/>
              <w:spacing w:line="360" w:lineRule="auto"/>
              <w:ind w:firstLine="480"/>
              <w:rPr>
                <w:color w:val="auto"/>
                <w:sz w:val="24"/>
                <w:szCs w:val="24"/>
              </w:rPr>
            </w:pPr>
            <w:r>
              <w:rPr>
                <w:rFonts w:hint="eastAsia"/>
                <w:color w:val="auto"/>
                <w:sz w:val="24"/>
                <w:szCs w:val="24"/>
              </w:rPr>
              <w:t>本项目运营期噪声源主要自生产过程中各种设备和设施运行噪声，本项目主要噪声污染源强及拟采取的污染防治措施见下表4-9。</w:t>
            </w:r>
          </w:p>
          <w:p>
            <w:pPr>
              <w:adjustRightInd w:val="0"/>
              <w:snapToGrid w:val="0"/>
              <w:ind w:firstLine="482"/>
              <w:jc w:val="center"/>
              <w:rPr>
                <w:rFonts w:ascii="Times New Roman" w:hAnsi="Times New Roman" w:eastAsia="宋体" w:cs="Times New Roman"/>
                <w:b/>
                <w:color w:val="auto"/>
                <w:szCs w:val="21"/>
              </w:rPr>
            </w:pPr>
            <w:r>
              <w:rPr>
                <w:rFonts w:ascii="Times New Roman" w:hAnsi="Times New Roman" w:eastAsia="宋体" w:cs="Times New Roman"/>
                <w:b/>
                <w:bCs/>
                <w:color w:val="auto"/>
                <w:szCs w:val="21"/>
              </w:rPr>
              <w:t>表4-</w:t>
            </w:r>
            <w:r>
              <w:rPr>
                <w:rFonts w:hint="eastAsia" w:ascii="Times New Roman" w:hAnsi="Times New Roman" w:eastAsia="宋体" w:cs="Times New Roman"/>
                <w:b/>
                <w:bCs/>
                <w:color w:val="auto"/>
                <w:szCs w:val="21"/>
              </w:rPr>
              <w:t>9</w:t>
            </w:r>
            <w:r>
              <w:rPr>
                <w:rFonts w:ascii="Times New Roman" w:hAnsi="Times New Roman" w:eastAsia="宋体" w:cs="Times New Roman"/>
                <w:b/>
                <w:bCs/>
                <w:color w:val="auto"/>
                <w:szCs w:val="21"/>
              </w:rPr>
              <w:t xml:space="preserve">  </w:t>
            </w:r>
            <w:r>
              <w:rPr>
                <w:rFonts w:hint="eastAsia" w:ascii="Times New Roman" w:hAnsi="Times New Roman" w:eastAsia="宋体" w:cs="Times New Roman"/>
                <w:b/>
                <w:bCs/>
                <w:color w:val="auto"/>
                <w:szCs w:val="21"/>
              </w:rPr>
              <w:t>本项目噪声源强及措施一览表</w:t>
            </w:r>
          </w:p>
          <w:tbl>
            <w:tblPr>
              <w:tblStyle w:val="2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679"/>
              <w:gridCol w:w="960"/>
              <w:gridCol w:w="930"/>
              <w:gridCol w:w="1440"/>
              <w:gridCol w:w="765"/>
              <w:gridCol w:w="1110"/>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shd w:val="clear" w:color="auto" w:fill="auto"/>
                  <w:vAlign w:val="center"/>
                </w:tcPr>
                <w:p>
                  <w:pPr>
                    <w:pStyle w:val="32"/>
                    <w:spacing w:line="240" w:lineRule="auto"/>
                    <w:ind w:firstLine="0" w:firstLineChars="0"/>
                    <w:jc w:val="center"/>
                    <w:rPr>
                      <w:rFonts w:ascii="Times New Roman" w:hAnsi="Times New Roman"/>
                      <w:b/>
                      <w:color w:val="auto"/>
                      <w:sz w:val="21"/>
                      <w:szCs w:val="21"/>
                    </w:rPr>
                  </w:pPr>
                  <w:r>
                    <w:rPr>
                      <w:rFonts w:ascii="Times New Roman" w:hAnsi="Times New Roman"/>
                      <w:b/>
                      <w:color w:val="auto"/>
                      <w:sz w:val="21"/>
                      <w:szCs w:val="21"/>
                    </w:rPr>
                    <w:t>序号</w:t>
                  </w:r>
                </w:p>
              </w:tc>
              <w:tc>
                <w:tcPr>
                  <w:tcW w:w="1679" w:type="dxa"/>
                  <w:shd w:val="clear" w:color="auto" w:fill="auto"/>
                  <w:vAlign w:val="center"/>
                </w:tcPr>
                <w:p>
                  <w:pPr>
                    <w:pStyle w:val="32"/>
                    <w:spacing w:line="240" w:lineRule="auto"/>
                    <w:ind w:firstLine="0" w:firstLineChars="0"/>
                    <w:jc w:val="center"/>
                    <w:rPr>
                      <w:rFonts w:ascii="Times New Roman" w:hAnsi="Times New Roman"/>
                      <w:b/>
                      <w:color w:val="auto"/>
                      <w:sz w:val="21"/>
                      <w:szCs w:val="21"/>
                    </w:rPr>
                  </w:pPr>
                  <w:r>
                    <w:rPr>
                      <w:rFonts w:ascii="Times New Roman" w:hAnsi="Times New Roman"/>
                      <w:b/>
                      <w:color w:val="auto"/>
                      <w:sz w:val="21"/>
                      <w:szCs w:val="21"/>
                    </w:rPr>
                    <w:t>名称</w:t>
                  </w:r>
                </w:p>
              </w:tc>
              <w:tc>
                <w:tcPr>
                  <w:tcW w:w="960" w:type="dxa"/>
                  <w:shd w:val="clear" w:color="auto" w:fill="auto"/>
                  <w:vAlign w:val="center"/>
                </w:tcPr>
                <w:p>
                  <w:pPr>
                    <w:pStyle w:val="32"/>
                    <w:spacing w:line="240" w:lineRule="auto"/>
                    <w:ind w:firstLine="0" w:firstLineChars="0"/>
                    <w:jc w:val="center"/>
                    <w:rPr>
                      <w:rFonts w:ascii="Times New Roman" w:hAnsi="Times New Roman"/>
                      <w:b/>
                      <w:color w:val="auto"/>
                      <w:sz w:val="21"/>
                      <w:szCs w:val="21"/>
                    </w:rPr>
                  </w:pPr>
                  <w:r>
                    <w:rPr>
                      <w:rFonts w:ascii="Times New Roman" w:hAnsi="Times New Roman"/>
                      <w:b/>
                      <w:color w:val="auto"/>
                      <w:sz w:val="21"/>
                      <w:szCs w:val="21"/>
                    </w:rPr>
                    <w:t>数量（台/套）</w:t>
                  </w:r>
                </w:p>
              </w:tc>
              <w:tc>
                <w:tcPr>
                  <w:tcW w:w="930" w:type="dxa"/>
                  <w:shd w:val="clear" w:color="auto" w:fill="auto"/>
                  <w:vAlign w:val="center"/>
                </w:tcPr>
                <w:p>
                  <w:pPr>
                    <w:pStyle w:val="32"/>
                    <w:spacing w:line="240" w:lineRule="auto"/>
                    <w:ind w:firstLine="0" w:firstLineChars="0"/>
                    <w:jc w:val="center"/>
                    <w:rPr>
                      <w:rFonts w:ascii="Times New Roman" w:hAnsi="Times New Roman"/>
                      <w:b/>
                      <w:color w:val="auto"/>
                      <w:sz w:val="21"/>
                      <w:szCs w:val="21"/>
                    </w:rPr>
                  </w:pPr>
                  <w:r>
                    <w:rPr>
                      <w:rFonts w:ascii="Times New Roman" w:hAnsi="Times New Roman"/>
                      <w:b/>
                      <w:color w:val="auto"/>
                      <w:sz w:val="21"/>
                      <w:szCs w:val="21"/>
                    </w:rPr>
                    <w:t>声压级/dB（A）</w:t>
                  </w:r>
                </w:p>
              </w:tc>
              <w:tc>
                <w:tcPr>
                  <w:tcW w:w="1440" w:type="dxa"/>
                  <w:shd w:val="clear" w:color="auto" w:fill="auto"/>
                  <w:vAlign w:val="center"/>
                </w:tcPr>
                <w:p>
                  <w:pPr>
                    <w:pStyle w:val="32"/>
                    <w:spacing w:line="240" w:lineRule="auto"/>
                    <w:ind w:firstLine="0" w:firstLineChars="0"/>
                    <w:jc w:val="center"/>
                    <w:rPr>
                      <w:rFonts w:ascii="Times New Roman" w:hAnsi="Times New Roman"/>
                      <w:b/>
                      <w:color w:val="auto"/>
                      <w:sz w:val="21"/>
                      <w:szCs w:val="21"/>
                    </w:rPr>
                  </w:pPr>
                  <w:r>
                    <w:rPr>
                      <w:rFonts w:ascii="Times New Roman" w:hAnsi="Times New Roman"/>
                      <w:b/>
                      <w:color w:val="auto"/>
                      <w:sz w:val="21"/>
                      <w:szCs w:val="21"/>
                    </w:rPr>
                    <w:t>所在车间（工段）名称</w:t>
                  </w:r>
                </w:p>
              </w:tc>
              <w:tc>
                <w:tcPr>
                  <w:tcW w:w="765" w:type="dxa"/>
                  <w:shd w:val="clear" w:color="auto" w:fill="auto"/>
                  <w:vAlign w:val="center"/>
                </w:tcPr>
                <w:p>
                  <w:pPr>
                    <w:pStyle w:val="32"/>
                    <w:spacing w:line="240" w:lineRule="auto"/>
                    <w:ind w:firstLine="0" w:firstLineChars="0"/>
                    <w:jc w:val="center"/>
                    <w:rPr>
                      <w:rFonts w:ascii="Times New Roman" w:hAnsi="Times New Roman"/>
                      <w:b/>
                      <w:color w:val="auto"/>
                      <w:sz w:val="21"/>
                      <w:szCs w:val="21"/>
                    </w:rPr>
                  </w:pPr>
                  <w:r>
                    <w:rPr>
                      <w:rFonts w:ascii="Times New Roman" w:hAnsi="Times New Roman"/>
                      <w:b/>
                      <w:color w:val="auto"/>
                      <w:sz w:val="21"/>
                      <w:szCs w:val="21"/>
                    </w:rPr>
                    <w:t>治理措施</w:t>
                  </w:r>
                </w:p>
              </w:tc>
              <w:tc>
                <w:tcPr>
                  <w:tcW w:w="1110" w:type="dxa"/>
                  <w:shd w:val="clear" w:color="auto" w:fill="auto"/>
                  <w:vAlign w:val="center"/>
                </w:tcPr>
                <w:p>
                  <w:pPr>
                    <w:pStyle w:val="32"/>
                    <w:spacing w:line="240" w:lineRule="auto"/>
                    <w:ind w:firstLine="0" w:firstLineChars="0"/>
                    <w:jc w:val="center"/>
                    <w:rPr>
                      <w:rFonts w:ascii="Times New Roman" w:hAnsi="Times New Roman"/>
                      <w:b/>
                      <w:color w:val="auto"/>
                      <w:sz w:val="21"/>
                      <w:szCs w:val="21"/>
                    </w:rPr>
                  </w:pPr>
                  <w:r>
                    <w:rPr>
                      <w:rFonts w:ascii="Times New Roman" w:hAnsi="Times New Roman"/>
                      <w:b/>
                      <w:color w:val="auto"/>
                      <w:sz w:val="21"/>
                      <w:szCs w:val="21"/>
                    </w:rPr>
                    <w:t>降噪效果dB（A）</w:t>
                  </w:r>
                </w:p>
              </w:tc>
              <w:tc>
                <w:tcPr>
                  <w:tcW w:w="1192" w:type="dxa"/>
                  <w:shd w:val="clear" w:color="auto" w:fill="auto"/>
                  <w:vAlign w:val="center"/>
                </w:tcPr>
                <w:p>
                  <w:pPr>
                    <w:pStyle w:val="32"/>
                    <w:spacing w:line="240" w:lineRule="auto"/>
                    <w:ind w:firstLine="0" w:firstLineChars="0"/>
                    <w:jc w:val="center"/>
                    <w:rPr>
                      <w:rFonts w:ascii="Times New Roman" w:hAnsi="Times New Roman"/>
                      <w:b/>
                      <w:color w:val="auto"/>
                      <w:sz w:val="21"/>
                      <w:szCs w:val="21"/>
                    </w:rPr>
                  </w:pPr>
                  <w:r>
                    <w:rPr>
                      <w:rFonts w:ascii="Times New Roman" w:hAnsi="Times New Roman"/>
                      <w:b/>
                      <w:color w:val="auto"/>
                      <w:sz w:val="21"/>
                      <w:szCs w:val="21"/>
                    </w:rPr>
                    <w:t>降噪后效果dB（A）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试剂生产线</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二部：</w:t>
                  </w:r>
                  <w:r>
                    <w:rPr>
                      <w:rFonts w:ascii="Times New Roman" w:hAnsi="Times New Roman" w:eastAsia="宋体" w:cs="Times New Roman"/>
                      <w:bCs/>
                      <w:color w:val="auto"/>
                      <w:szCs w:val="21"/>
                    </w:rPr>
                    <w:t>全自动血细胞分析仪与全自动尿有形分析仪配套试剂生产</w:t>
                  </w:r>
                </w:p>
              </w:tc>
              <w:tc>
                <w:tcPr>
                  <w:tcW w:w="765" w:type="dxa"/>
                  <w:vMerge w:val="restart"/>
                  <w:vAlign w:val="center"/>
                </w:tcPr>
                <w:p>
                  <w:pPr>
                    <w:pStyle w:val="32"/>
                    <w:spacing w:line="240" w:lineRule="auto"/>
                    <w:ind w:firstLine="0" w:firstLineChars="0"/>
                    <w:jc w:val="center"/>
                    <w:rPr>
                      <w:rFonts w:ascii="Times New Roman" w:hAnsi="Times New Roman"/>
                      <w:color w:val="auto"/>
                      <w:sz w:val="21"/>
                      <w:szCs w:val="21"/>
                    </w:rPr>
                  </w:pPr>
                  <w:r>
                    <w:rPr>
                      <w:rFonts w:ascii="Times New Roman" w:hAnsi="Times New Roman"/>
                      <w:bCs/>
                      <w:color w:val="auto"/>
                      <w:sz w:val="21"/>
                      <w:szCs w:val="21"/>
                    </w:rPr>
                    <w:t>厂房隔声、基础减振、厂区围墙隔声</w:t>
                  </w:r>
                </w:p>
              </w:tc>
              <w:tc>
                <w:tcPr>
                  <w:tcW w:w="1110" w:type="dxa"/>
                  <w:vMerge w:val="restart"/>
                  <w:vAlign w:val="center"/>
                </w:tcPr>
                <w:p>
                  <w:pPr>
                    <w:pStyle w:val="32"/>
                    <w:spacing w:line="240" w:lineRule="auto"/>
                    <w:ind w:firstLine="0" w:firstLineChars="0"/>
                    <w:jc w:val="center"/>
                    <w:rPr>
                      <w:rFonts w:ascii="Times New Roman" w:hAnsi="Times New Roman"/>
                      <w:color w:val="auto"/>
                      <w:sz w:val="21"/>
                      <w:szCs w:val="21"/>
                    </w:rPr>
                  </w:pPr>
                  <w:r>
                    <w:rPr>
                      <w:rFonts w:ascii="Times New Roman" w:hAnsi="Times New Roman"/>
                      <w:bCs/>
                      <w:color w:val="auto"/>
                      <w:sz w:val="21"/>
                      <w:szCs w:val="21"/>
                    </w:rPr>
                    <w:t>20</w:t>
                  </w: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血球试剂包装生产线</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扁瓶生产线</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圆瓶生产线</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灌装生产线</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称重检测剔除机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玻璃反应釜</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超声波清洗机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真空采血管开帽机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自动折纸机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纯化水系统</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试剂配制生产线</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过滤机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配制罐</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15</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洲菱冷却塔</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16</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灌装机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17</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捆扎机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18</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星盘式灌装旋盖机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19</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大容量离心机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20</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卫生级离心泵/不锈钢卫生泵</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21</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大容量冷冻离心机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大容量低速常温离心机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23</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液体搅拌机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自动折盖封箱机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25</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自动开箱机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小型超滤系统</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二部：F5研发实验室生产基地</w:t>
                  </w:r>
                </w:p>
              </w:tc>
              <w:tc>
                <w:tcPr>
                  <w:tcW w:w="765" w:type="dxa"/>
                  <w:vMerge w:val="restart"/>
                  <w:vAlign w:val="center"/>
                </w:tcPr>
                <w:p>
                  <w:pPr>
                    <w:pStyle w:val="32"/>
                    <w:spacing w:line="240" w:lineRule="auto"/>
                    <w:ind w:firstLine="0" w:firstLineChars="0"/>
                    <w:jc w:val="center"/>
                    <w:rPr>
                      <w:rFonts w:ascii="Times New Roman" w:hAnsi="Times New Roman"/>
                      <w:color w:val="auto"/>
                      <w:sz w:val="21"/>
                      <w:szCs w:val="21"/>
                    </w:rPr>
                  </w:pPr>
                  <w:r>
                    <w:rPr>
                      <w:rFonts w:ascii="Times New Roman" w:hAnsi="Times New Roman"/>
                      <w:bCs/>
                      <w:color w:val="auto"/>
                      <w:sz w:val="21"/>
                      <w:szCs w:val="21"/>
                    </w:rPr>
                    <w:t>厂房隔声、基础减振、厂区围墙隔声</w:t>
                  </w:r>
                </w:p>
              </w:tc>
              <w:tc>
                <w:tcPr>
                  <w:tcW w:w="1110" w:type="dxa"/>
                  <w:vMerge w:val="restart"/>
                  <w:vAlign w:val="center"/>
                </w:tcPr>
                <w:p>
                  <w:pPr>
                    <w:pStyle w:val="32"/>
                    <w:spacing w:line="240" w:lineRule="auto"/>
                    <w:ind w:firstLine="0" w:firstLineChars="0"/>
                    <w:jc w:val="center"/>
                    <w:rPr>
                      <w:rFonts w:ascii="Times New Roman" w:hAnsi="Times New Roman"/>
                      <w:color w:val="auto"/>
                      <w:sz w:val="21"/>
                      <w:szCs w:val="21"/>
                    </w:rPr>
                  </w:pPr>
                  <w:r>
                    <w:rPr>
                      <w:rFonts w:ascii="Times New Roman" w:hAnsi="Times New Roman"/>
                      <w:bCs/>
                      <w:color w:val="auto"/>
                      <w:sz w:val="21"/>
                      <w:szCs w:val="21"/>
                    </w:rPr>
                    <w:t>20</w:t>
                  </w: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超纯水一体化系统</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超纯水机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29</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超声波细胞破碎仪</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30</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超声波粉碎机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31</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台式高速毛细管离心机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台式冷冻离心机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水浴恒温振荡器</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34</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智能型高效离心机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35</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高低温湿热试验箱</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检测中心</w:t>
                  </w:r>
                </w:p>
              </w:tc>
              <w:tc>
                <w:tcPr>
                  <w:tcW w:w="765" w:type="dxa"/>
                  <w:vMerge w:val="restart"/>
                  <w:vAlign w:val="center"/>
                </w:tcPr>
                <w:p>
                  <w:pPr>
                    <w:pStyle w:val="32"/>
                    <w:spacing w:line="240" w:lineRule="auto"/>
                    <w:ind w:firstLine="0" w:firstLineChars="0"/>
                    <w:jc w:val="center"/>
                    <w:rPr>
                      <w:rFonts w:ascii="Times New Roman" w:hAnsi="Times New Roman"/>
                      <w:color w:val="auto"/>
                      <w:sz w:val="21"/>
                      <w:szCs w:val="21"/>
                    </w:rPr>
                  </w:pPr>
                  <w:r>
                    <w:rPr>
                      <w:rFonts w:ascii="Times New Roman" w:hAnsi="Times New Roman"/>
                      <w:bCs/>
                      <w:color w:val="auto"/>
                      <w:sz w:val="21"/>
                      <w:szCs w:val="21"/>
                    </w:rPr>
                    <w:t>厂房隔声、基础减振、厂区围墙隔声</w:t>
                  </w:r>
                </w:p>
              </w:tc>
              <w:tc>
                <w:tcPr>
                  <w:tcW w:w="1110" w:type="dxa"/>
                  <w:vMerge w:val="restart"/>
                  <w:vAlign w:val="center"/>
                </w:tcPr>
                <w:p>
                  <w:pPr>
                    <w:pStyle w:val="32"/>
                    <w:spacing w:line="240" w:lineRule="auto"/>
                    <w:ind w:firstLine="0" w:firstLineChars="0"/>
                    <w:jc w:val="center"/>
                    <w:rPr>
                      <w:rFonts w:ascii="Times New Roman" w:hAnsi="Times New Roman"/>
                      <w:color w:val="auto"/>
                      <w:sz w:val="21"/>
                      <w:szCs w:val="21"/>
                    </w:rPr>
                  </w:pPr>
                  <w:r>
                    <w:rPr>
                      <w:rFonts w:ascii="Times New Roman" w:hAnsi="Times New Roman"/>
                      <w:bCs/>
                      <w:color w:val="auto"/>
                      <w:sz w:val="21"/>
                      <w:szCs w:val="21"/>
                    </w:rPr>
                    <w:t>20</w:t>
                  </w: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36</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高低温快变试验箱</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高低温低气压试验箱</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38</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气动式冲击碰撞试验台</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39</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电动振动试验系统</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汽车模拟运输试验台</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41</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跌落试验机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除湿机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43</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除湿加湿一体机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44</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尿试纸旋盖封口装盒包装生产线</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一部：试剂车间，C2胶体金生产车间</w:t>
                  </w:r>
                </w:p>
              </w:tc>
              <w:tc>
                <w:tcPr>
                  <w:tcW w:w="765" w:type="dxa"/>
                  <w:vMerge w:val="restart"/>
                  <w:vAlign w:val="center"/>
                </w:tcPr>
                <w:p>
                  <w:pPr>
                    <w:pStyle w:val="32"/>
                    <w:spacing w:line="240" w:lineRule="auto"/>
                    <w:ind w:firstLine="0" w:firstLineChars="0"/>
                    <w:jc w:val="center"/>
                    <w:rPr>
                      <w:rFonts w:ascii="Times New Roman" w:hAnsi="Times New Roman"/>
                      <w:color w:val="auto"/>
                      <w:sz w:val="21"/>
                      <w:szCs w:val="21"/>
                    </w:rPr>
                  </w:pPr>
                  <w:r>
                    <w:rPr>
                      <w:rFonts w:ascii="Times New Roman" w:hAnsi="Times New Roman"/>
                      <w:bCs/>
                      <w:color w:val="auto"/>
                      <w:sz w:val="21"/>
                      <w:szCs w:val="21"/>
                    </w:rPr>
                    <w:t>厂房隔声、基础减振、厂区围墙隔声</w:t>
                  </w:r>
                </w:p>
              </w:tc>
              <w:tc>
                <w:tcPr>
                  <w:tcW w:w="1110" w:type="dxa"/>
                  <w:vMerge w:val="restart"/>
                  <w:vAlign w:val="center"/>
                </w:tcPr>
                <w:p>
                  <w:pPr>
                    <w:pStyle w:val="32"/>
                    <w:spacing w:line="240" w:lineRule="auto"/>
                    <w:ind w:firstLine="0" w:firstLineChars="0"/>
                    <w:jc w:val="center"/>
                    <w:rPr>
                      <w:rFonts w:ascii="Times New Roman" w:hAnsi="Times New Roman"/>
                      <w:color w:val="auto"/>
                      <w:sz w:val="21"/>
                      <w:szCs w:val="21"/>
                    </w:rPr>
                  </w:pPr>
                  <w:r>
                    <w:rPr>
                      <w:rFonts w:ascii="Times New Roman" w:hAnsi="Times New Roman"/>
                      <w:bCs/>
                      <w:color w:val="auto"/>
                      <w:sz w:val="21"/>
                      <w:szCs w:val="21"/>
                    </w:rPr>
                    <w:t>20</w:t>
                  </w: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45</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尿试纸全自动滚切装筒机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46</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小型自动化滚切合拢设备</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47</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1v尿试纸自动放料滚切刀</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滚切机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49</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复合机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50</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自动封切包装机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51</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横式背封包装机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52</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转轮除湿机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组合空调机组</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风冷模块机主</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55</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尿试纸分切复卷机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56</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外抽式真空包装机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57</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裁切机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贴合分切机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大功率搅拌机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60</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自动化原纸卷料设备</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61</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大功率恒温磁力搅拌器</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62</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原纸烘道</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转轮除湿机空调机组</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超声波发生器</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1440"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C3-4尿液干化学分析系统试剂研发实验室</w:t>
                  </w:r>
                </w:p>
              </w:tc>
              <w:tc>
                <w:tcPr>
                  <w:tcW w:w="765" w:type="dxa"/>
                  <w:vMerge w:val="restart"/>
                  <w:vAlign w:val="center"/>
                </w:tcPr>
                <w:p>
                  <w:pPr>
                    <w:pStyle w:val="32"/>
                    <w:spacing w:line="240" w:lineRule="auto"/>
                    <w:ind w:firstLine="0" w:firstLineChars="0"/>
                    <w:jc w:val="center"/>
                    <w:rPr>
                      <w:rFonts w:ascii="Times New Roman" w:hAnsi="Times New Roman"/>
                      <w:color w:val="auto"/>
                      <w:sz w:val="21"/>
                      <w:szCs w:val="21"/>
                    </w:rPr>
                  </w:pPr>
                  <w:r>
                    <w:rPr>
                      <w:rFonts w:ascii="Times New Roman" w:hAnsi="Times New Roman"/>
                      <w:bCs/>
                      <w:color w:val="auto"/>
                      <w:sz w:val="21"/>
                      <w:szCs w:val="21"/>
                    </w:rPr>
                    <w:t>厂房隔声、基础减振、厂区围墙隔声</w:t>
                  </w:r>
                </w:p>
              </w:tc>
              <w:tc>
                <w:tcPr>
                  <w:tcW w:w="1110" w:type="dxa"/>
                  <w:vMerge w:val="restart"/>
                  <w:vAlign w:val="center"/>
                </w:tcPr>
                <w:p>
                  <w:pPr>
                    <w:pStyle w:val="32"/>
                    <w:spacing w:line="240" w:lineRule="auto"/>
                    <w:ind w:firstLine="0" w:firstLineChars="0"/>
                    <w:jc w:val="center"/>
                    <w:rPr>
                      <w:rFonts w:ascii="Times New Roman" w:hAnsi="Times New Roman"/>
                      <w:color w:val="auto"/>
                      <w:sz w:val="21"/>
                      <w:szCs w:val="21"/>
                    </w:rPr>
                  </w:pPr>
                  <w:r>
                    <w:rPr>
                      <w:rFonts w:ascii="Times New Roman" w:hAnsi="Times New Roman"/>
                      <w:bCs/>
                      <w:color w:val="auto"/>
                      <w:sz w:val="21"/>
                      <w:szCs w:val="21"/>
                    </w:rPr>
                    <w:t>20</w:t>
                  </w: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超声波清洗机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66</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超声波细胞粉碎机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67</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川岛除湿机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高速冷冻离心机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69</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恒温恒湿试验箱</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精密手动压力机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71</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离心机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72</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试剂条/试纸条切断机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73</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手提式不锈钢压力蒸汽灭菌锅</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74</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循环水式真空泵</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通风柜</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1440"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生化</w:t>
                  </w:r>
                  <w:r>
                    <w:rPr>
                      <w:rFonts w:hint="eastAsia" w:ascii="Times New Roman" w:hAnsi="Times New Roman" w:eastAsia="宋体" w:cs="Times New Roman"/>
                      <w:color w:val="auto"/>
                      <w:szCs w:val="21"/>
                      <w:lang w:eastAsia="zh-CN"/>
                    </w:rPr>
                    <w:t>实验</w:t>
                  </w:r>
                  <w:r>
                    <w:rPr>
                      <w:rFonts w:ascii="Times New Roman" w:hAnsi="Times New Roman" w:eastAsia="宋体" w:cs="Times New Roman"/>
                      <w:color w:val="auto"/>
                      <w:szCs w:val="21"/>
                    </w:rPr>
                    <w:t>室</w:t>
                  </w:r>
                </w:p>
              </w:tc>
              <w:tc>
                <w:tcPr>
                  <w:tcW w:w="765" w:type="dxa"/>
                  <w:vMerge w:val="restart"/>
                  <w:vAlign w:val="center"/>
                </w:tcPr>
                <w:p>
                  <w:pPr>
                    <w:pStyle w:val="32"/>
                    <w:spacing w:line="240" w:lineRule="auto"/>
                    <w:ind w:firstLine="0" w:firstLineChars="0"/>
                    <w:jc w:val="center"/>
                    <w:rPr>
                      <w:rFonts w:ascii="Times New Roman" w:hAnsi="Times New Roman"/>
                      <w:color w:val="auto"/>
                      <w:sz w:val="21"/>
                      <w:szCs w:val="21"/>
                    </w:rPr>
                  </w:pPr>
                  <w:r>
                    <w:rPr>
                      <w:rFonts w:ascii="Times New Roman" w:hAnsi="Times New Roman"/>
                      <w:bCs/>
                      <w:color w:val="auto"/>
                      <w:sz w:val="21"/>
                      <w:szCs w:val="21"/>
                    </w:rPr>
                    <w:t>厂房隔声、基础减振、厂区围墙隔声</w:t>
                  </w:r>
                </w:p>
              </w:tc>
              <w:tc>
                <w:tcPr>
                  <w:tcW w:w="1110" w:type="dxa"/>
                  <w:vMerge w:val="restart"/>
                  <w:vAlign w:val="center"/>
                </w:tcPr>
                <w:p>
                  <w:pPr>
                    <w:pStyle w:val="32"/>
                    <w:spacing w:line="240" w:lineRule="auto"/>
                    <w:ind w:firstLine="0" w:firstLineChars="0"/>
                    <w:jc w:val="center"/>
                    <w:rPr>
                      <w:rFonts w:ascii="Times New Roman" w:hAnsi="Times New Roman"/>
                      <w:color w:val="auto"/>
                      <w:sz w:val="21"/>
                      <w:szCs w:val="21"/>
                    </w:rPr>
                  </w:pPr>
                  <w:r>
                    <w:rPr>
                      <w:rFonts w:ascii="Times New Roman" w:hAnsi="Times New Roman"/>
                      <w:bCs/>
                      <w:color w:val="auto"/>
                      <w:sz w:val="21"/>
                      <w:szCs w:val="21"/>
                    </w:rPr>
                    <w:t>20</w:t>
                  </w: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76</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立式压力蒸汽灭菌器</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77</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转轮除湿空调机组</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78</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总装线</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全自动尿液分析系统产品线</w:t>
                  </w:r>
                </w:p>
              </w:tc>
              <w:tc>
                <w:tcPr>
                  <w:tcW w:w="765" w:type="dxa"/>
                  <w:vMerge w:val="restart"/>
                  <w:vAlign w:val="center"/>
                </w:tcPr>
                <w:p>
                  <w:pPr>
                    <w:pStyle w:val="32"/>
                    <w:spacing w:line="240" w:lineRule="auto"/>
                    <w:ind w:firstLine="0" w:firstLineChars="0"/>
                    <w:jc w:val="center"/>
                    <w:rPr>
                      <w:rFonts w:ascii="Times New Roman" w:hAnsi="Times New Roman"/>
                      <w:color w:val="auto"/>
                      <w:sz w:val="21"/>
                      <w:szCs w:val="21"/>
                    </w:rPr>
                  </w:pPr>
                  <w:r>
                    <w:rPr>
                      <w:rFonts w:ascii="Times New Roman" w:hAnsi="Times New Roman"/>
                      <w:bCs/>
                      <w:color w:val="auto"/>
                      <w:sz w:val="21"/>
                      <w:szCs w:val="21"/>
                    </w:rPr>
                    <w:t>厂房隔声、基础减振、厂区围墙隔声</w:t>
                  </w:r>
                </w:p>
              </w:tc>
              <w:tc>
                <w:tcPr>
                  <w:tcW w:w="1110" w:type="dxa"/>
                  <w:vMerge w:val="restart"/>
                  <w:vAlign w:val="center"/>
                </w:tcPr>
                <w:p>
                  <w:pPr>
                    <w:pStyle w:val="32"/>
                    <w:spacing w:line="240" w:lineRule="auto"/>
                    <w:ind w:firstLine="0" w:firstLineChars="0"/>
                    <w:jc w:val="center"/>
                    <w:rPr>
                      <w:rFonts w:ascii="Times New Roman" w:hAnsi="Times New Roman"/>
                      <w:color w:val="auto"/>
                      <w:sz w:val="21"/>
                      <w:szCs w:val="21"/>
                    </w:rPr>
                  </w:pPr>
                  <w:r>
                    <w:rPr>
                      <w:rFonts w:ascii="Times New Roman" w:hAnsi="Times New Roman"/>
                      <w:bCs/>
                      <w:color w:val="auto"/>
                      <w:sz w:val="21"/>
                      <w:szCs w:val="21"/>
                    </w:rPr>
                    <w:t>20</w:t>
                  </w: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79</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计数池洁净除水设备</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自动裁管机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81</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加温风柜</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82</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单件流组装调试流水线</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1440" w:type="dxa"/>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全自动血液分析仪产品线</w:t>
                  </w:r>
                </w:p>
              </w:tc>
              <w:tc>
                <w:tcPr>
                  <w:tcW w:w="765" w:type="dxa"/>
                  <w:vMerge w:val="restart"/>
                  <w:vAlign w:val="center"/>
                </w:tcPr>
                <w:p>
                  <w:pPr>
                    <w:pStyle w:val="32"/>
                    <w:spacing w:line="240" w:lineRule="auto"/>
                    <w:ind w:firstLine="0" w:firstLineChars="0"/>
                    <w:jc w:val="center"/>
                    <w:rPr>
                      <w:rFonts w:ascii="Times New Roman" w:hAnsi="Times New Roman"/>
                      <w:color w:val="auto"/>
                      <w:sz w:val="21"/>
                      <w:szCs w:val="21"/>
                    </w:rPr>
                  </w:pPr>
                  <w:r>
                    <w:rPr>
                      <w:rFonts w:ascii="Times New Roman" w:hAnsi="Times New Roman"/>
                      <w:bCs/>
                      <w:color w:val="auto"/>
                      <w:sz w:val="21"/>
                      <w:szCs w:val="21"/>
                    </w:rPr>
                    <w:t>厂房隔声、基础减振、厂区围墙隔声</w:t>
                  </w:r>
                </w:p>
              </w:tc>
              <w:tc>
                <w:tcPr>
                  <w:tcW w:w="1110" w:type="dxa"/>
                  <w:vMerge w:val="restart"/>
                  <w:vAlign w:val="center"/>
                </w:tcPr>
                <w:p>
                  <w:pPr>
                    <w:pStyle w:val="32"/>
                    <w:spacing w:line="240" w:lineRule="auto"/>
                    <w:ind w:firstLine="0" w:firstLineChars="0"/>
                    <w:jc w:val="center"/>
                    <w:rPr>
                      <w:rFonts w:ascii="Times New Roman" w:hAnsi="Times New Roman"/>
                      <w:color w:val="auto"/>
                      <w:sz w:val="21"/>
                      <w:szCs w:val="21"/>
                    </w:rPr>
                  </w:pPr>
                  <w:r>
                    <w:rPr>
                      <w:rFonts w:ascii="Times New Roman" w:hAnsi="Times New Roman"/>
                      <w:bCs/>
                      <w:color w:val="auto"/>
                      <w:sz w:val="21"/>
                      <w:szCs w:val="21"/>
                    </w:rPr>
                    <w:t>20</w:t>
                  </w: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83</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螺杆式空压机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84</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1000L纯化水设备</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85</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自动裁管机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86</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加温风柜</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87</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超声波清洗机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 w:type="dxa"/>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88</w:t>
                  </w:r>
                </w:p>
              </w:tc>
              <w:tc>
                <w:tcPr>
                  <w:tcW w:w="1679"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全自动喷淋清洗机</w:t>
                  </w:r>
                </w:p>
              </w:tc>
              <w:tc>
                <w:tcPr>
                  <w:tcW w:w="96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930" w:type="dxa"/>
                  <w:shd w:val="clear" w:color="auto" w:fill="auto"/>
                  <w:vAlign w:val="center"/>
                </w:tcPr>
                <w:p>
                  <w:pPr>
                    <w:widowControl/>
                    <w:jc w:val="center"/>
                    <w:textAlignment w:val="top"/>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1440" w:type="dxa"/>
                  <w:vMerge w:val="continue"/>
                  <w:vAlign w:val="center"/>
                </w:tcPr>
                <w:p>
                  <w:pPr>
                    <w:jc w:val="center"/>
                    <w:rPr>
                      <w:rFonts w:ascii="Times New Roman" w:hAnsi="Times New Roman" w:eastAsia="宋体" w:cs="Times New Roman"/>
                      <w:color w:val="auto"/>
                      <w:szCs w:val="21"/>
                    </w:rPr>
                  </w:pPr>
                </w:p>
              </w:tc>
              <w:tc>
                <w:tcPr>
                  <w:tcW w:w="765" w:type="dxa"/>
                  <w:vMerge w:val="continue"/>
                  <w:vAlign w:val="center"/>
                </w:tcPr>
                <w:p>
                  <w:pPr>
                    <w:jc w:val="center"/>
                    <w:rPr>
                      <w:rFonts w:ascii="Times New Roman" w:hAnsi="Times New Roman" w:eastAsia="宋体" w:cs="Times New Roman"/>
                      <w:color w:val="auto"/>
                      <w:szCs w:val="21"/>
                    </w:rPr>
                  </w:pPr>
                </w:p>
              </w:tc>
              <w:tc>
                <w:tcPr>
                  <w:tcW w:w="1110" w:type="dxa"/>
                  <w:vMerge w:val="continue"/>
                  <w:vAlign w:val="center"/>
                </w:tcPr>
                <w:p>
                  <w:pPr>
                    <w:jc w:val="center"/>
                    <w:rPr>
                      <w:rFonts w:ascii="Times New Roman" w:hAnsi="Times New Roman" w:eastAsia="宋体" w:cs="Times New Roman"/>
                      <w:color w:val="auto"/>
                      <w:szCs w:val="21"/>
                    </w:rPr>
                  </w:pPr>
                </w:p>
              </w:tc>
              <w:tc>
                <w:tcPr>
                  <w:tcW w:w="1192" w:type="dxa"/>
                  <w:vAlign w:val="center"/>
                </w:tcPr>
                <w:p>
                  <w:pPr>
                    <w:widowControl/>
                    <w:jc w:val="center"/>
                    <w:textAlignment w:val="center"/>
                    <w:rPr>
                      <w:rFonts w:ascii="Times New Roman" w:hAnsi="Times New Roman" w:eastAsia="宋体" w:cs="Times New Roman"/>
                      <w:color w:val="auto"/>
                      <w:kern w:val="0"/>
                      <w:szCs w:val="21"/>
                      <w:lang w:bidi="ar"/>
                    </w:rPr>
                  </w:pPr>
                  <w:r>
                    <w:rPr>
                      <w:rFonts w:ascii="Times New Roman" w:hAnsi="Times New Roman" w:eastAsia="宋体" w:cs="Times New Roman"/>
                      <w:color w:val="auto"/>
                      <w:kern w:val="0"/>
                      <w:szCs w:val="21"/>
                      <w:lang w:bidi="ar"/>
                    </w:rPr>
                    <w:t>55</w:t>
                  </w:r>
                </w:p>
              </w:tc>
            </w:tr>
          </w:tbl>
          <w:p>
            <w:pPr>
              <w:spacing w:line="50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（2）噪声环境影响分析</w:t>
            </w:r>
          </w:p>
          <w:p>
            <w:pPr>
              <w:spacing w:line="50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项目营运期的噪声预测模式，采用《环境影响评价技术导则 声环境》（HJ2.4-2021）推荐的工业噪声预测计算模式，为分析评价项目噪声对预测点的最大影响，本次预测仅考虑几何发散，不考虑大气吸收、地面效应、障碍物屏蔽和其他多方面效应引起的衰减。</w:t>
            </w:r>
          </w:p>
          <w:p>
            <w:pPr>
              <w:spacing w:line="50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1）无指向性点源几何发散衰减基本公式：</w:t>
            </w:r>
          </w:p>
          <w:p>
            <w:pPr>
              <w:ind w:firstLine="420" w:firstLineChars="200"/>
              <w:jc w:val="center"/>
              <w:rPr>
                <w:rFonts w:ascii="Times New Roman" w:hAnsi="Times New Roman" w:eastAsia="宋体" w:cs="Times New Roman"/>
                <w:color w:val="auto"/>
                <w:sz w:val="24"/>
                <w:szCs w:val="24"/>
              </w:rPr>
            </w:pPr>
            <w:r>
              <w:rPr>
                <w:rFonts w:ascii="Times New Roman" w:hAnsi="Times New Roman" w:eastAsia="宋体" w:cs="Times New Roman"/>
                <w:color w:val="auto"/>
                <w:position w:val="-30"/>
                <w:szCs w:val="24"/>
              </w:rPr>
              <w:object>
                <v:shape id="_x0000_i1025" o:spt="75" type="#_x0000_t75" style="height:27pt;width:168.75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p>
          <w:p>
            <w:pPr>
              <w:spacing w:line="50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式中：Lp(r)—预测点处声压级，dB；</w:t>
            </w:r>
          </w:p>
          <w:p>
            <w:pPr>
              <w:spacing w:line="500" w:lineRule="exact"/>
              <w:ind w:firstLine="1200" w:firstLineChars="5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Lp(r</w:t>
            </w:r>
            <w:r>
              <w:rPr>
                <w:rFonts w:hint="eastAsia" w:ascii="Times New Roman" w:hAnsi="Times New Roman" w:eastAsia="宋体" w:cs="Times New Roman"/>
                <w:color w:val="auto"/>
                <w:sz w:val="24"/>
                <w:szCs w:val="24"/>
                <w:vertAlign w:val="subscript"/>
              </w:rPr>
              <w:t>0</w:t>
            </w:r>
            <w:r>
              <w:rPr>
                <w:rFonts w:hint="eastAsia" w:ascii="Times New Roman" w:hAnsi="Times New Roman" w:eastAsia="宋体" w:cs="Times New Roman"/>
                <w:color w:val="auto"/>
                <w:sz w:val="24"/>
                <w:szCs w:val="24"/>
              </w:rPr>
              <w:t>)—参考位置 r</w:t>
            </w:r>
            <w:r>
              <w:rPr>
                <w:rFonts w:hint="eastAsia" w:ascii="Times New Roman" w:hAnsi="Times New Roman" w:eastAsia="宋体" w:cs="Times New Roman"/>
                <w:color w:val="auto"/>
                <w:sz w:val="24"/>
                <w:szCs w:val="24"/>
                <w:vertAlign w:val="subscript"/>
              </w:rPr>
              <w:t>0</w:t>
            </w:r>
            <w:r>
              <w:rPr>
                <w:rFonts w:hint="eastAsia" w:ascii="Times New Roman" w:hAnsi="Times New Roman" w:eastAsia="宋体" w:cs="Times New Roman"/>
                <w:color w:val="auto"/>
                <w:sz w:val="24"/>
                <w:szCs w:val="24"/>
              </w:rPr>
              <w:t>处的声压级，dB；</w:t>
            </w:r>
          </w:p>
          <w:p>
            <w:pPr>
              <w:spacing w:line="500" w:lineRule="exact"/>
              <w:ind w:firstLine="1200" w:firstLineChars="5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r —预测点距声源的距离；</w:t>
            </w:r>
          </w:p>
          <w:p>
            <w:pPr>
              <w:spacing w:line="500" w:lineRule="exact"/>
              <w:ind w:firstLine="1200" w:firstLineChars="5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r</w:t>
            </w:r>
            <w:r>
              <w:rPr>
                <w:rFonts w:hint="eastAsia" w:ascii="Times New Roman" w:hAnsi="Times New Roman" w:eastAsia="宋体" w:cs="Times New Roman"/>
                <w:color w:val="auto"/>
                <w:sz w:val="24"/>
                <w:szCs w:val="24"/>
                <w:vertAlign w:val="subscript"/>
              </w:rPr>
              <w:t>0</w:t>
            </w:r>
            <w:r>
              <w:rPr>
                <w:rFonts w:hint="eastAsia" w:ascii="Times New Roman" w:hAnsi="Times New Roman" w:eastAsia="宋体" w:cs="Times New Roman"/>
                <w:color w:val="auto"/>
                <w:sz w:val="24"/>
                <w:szCs w:val="24"/>
              </w:rPr>
              <w:t xml:space="preserve"> —参考位置距声源的距离。</w:t>
            </w:r>
          </w:p>
          <w:p>
            <w:pPr>
              <w:spacing w:line="50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2）本项目主要噪声源在预测点产生的等效声级贡献值计算公式：</w:t>
            </w:r>
          </w:p>
          <w:p>
            <w:pPr>
              <w:ind w:firstLine="420" w:firstLineChars="200"/>
              <w:jc w:val="center"/>
              <w:rPr>
                <w:rFonts w:ascii="Times New Roman" w:hAnsi="Times New Roman" w:eastAsia="宋体" w:cs="Times New Roman"/>
                <w:color w:val="auto"/>
                <w:sz w:val="24"/>
                <w:szCs w:val="24"/>
              </w:rPr>
            </w:pPr>
            <w:r>
              <w:rPr>
                <w:rFonts w:ascii="Times New Roman" w:hAnsi="Times New Roman" w:eastAsia="宋体" w:cs="Times New Roman"/>
                <w:color w:val="auto"/>
                <w:position w:val="-30"/>
                <w:szCs w:val="24"/>
              </w:rPr>
              <w:object>
                <v:shape id="_x0000_i1026" o:spt="75" type="#_x0000_t75" style="height:51pt;width:162pt;" o:ole="t" filled="f" o:preferrelative="t" stroked="f" coordsize="21600,21600">
                  <v:path/>
                  <v:fill on="f" focussize="0,0"/>
                  <v:stroke on="f" joinstyle="miter"/>
                  <v:imagedata r:id="rId21" o:title=""/>
                  <o:lock v:ext="edit" aspectratio="t"/>
                  <w10:wrap type="none"/>
                  <w10:anchorlock/>
                </v:shape>
                <o:OLEObject Type="Embed" ProgID="Equation.3" ShapeID="_x0000_i1026" DrawAspect="Content" ObjectID="_1468075726" r:id="rId20">
                  <o:LockedField>false</o:LockedField>
                </o:OLEObject>
              </w:object>
            </w:r>
          </w:p>
          <w:p>
            <w:pPr>
              <w:spacing w:line="50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式中：Leqg —建设项目声源在预测点产生的噪声贡献值，dB；</w:t>
            </w:r>
          </w:p>
          <w:p>
            <w:pPr>
              <w:spacing w:line="500" w:lineRule="exact"/>
              <w:ind w:firstLine="1200" w:firstLineChars="5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T —预测计算的时间段，s；</w:t>
            </w:r>
          </w:p>
          <w:p>
            <w:pPr>
              <w:spacing w:line="500" w:lineRule="exact"/>
              <w:ind w:firstLine="1200" w:firstLineChars="5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t</w:t>
            </w:r>
            <w:r>
              <w:rPr>
                <w:rFonts w:hint="eastAsia" w:ascii="Times New Roman" w:hAnsi="Times New Roman" w:eastAsia="宋体" w:cs="Times New Roman"/>
                <w:color w:val="auto"/>
                <w:sz w:val="24"/>
                <w:szCs w:val="24"/>
                <w:vertAlign w:val="subscript"/>
              </w:rPr>
              <w:t>i</w:t>
            </w:r>
            <w:r>
              <w:rPr>
                <w:rFonts w:hint="eastAsia" w:ascii="Times New Roman" w:hAnsi="Times New Roman" w:eastAsia="宋体" w:cs="Times New Roman"/>
                <w:color w:val="auto"/>
                <w:sz w:val="24"/>
                <w:szCs w:val="24"/>
              </w:rPr>
              <w:t xml:space="preserve"> —在 T 时间内 i 声源的运行时间，s；</w:t>
            </w:r>
          </w:p>
          <w:p>
            <w:pPr>
              <w:spacing w:line="500" w:lineRule="exact"/>
              <w:ind w:firstLine="1200" w:firstLineChars="5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N—等效室外声源个数；</w:t>
            </w:r>
          </w:p>
          <w:p>
            <w:pPr>
              <w:spacing w:line="500" w:lineRule="exact"/>
              <w:ind w:firstLine="1200" w:firstLineChars="5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L</w:t>
            </w:r>
            <w:r>
              <w:rPr>
                <w:rFonts w:hint="eastAsia" w:ascii="Times New Roman" w:hAnsi="Times New Roman" w:eastAsia="宋体" w:cs="Times New Roman"/>
                <w:color w:val="auto"/>
                <w:sz w:val="24"/>
                <w:szCs w:val="24"/>
                <w:vertAlign w:val="subscript"/>
              </w:rPr>
              <w:t>Aj</w:t>
            </w:r>
            <w:r>
              <w:rPr>
                <w:rFonts w:hint="eastAsia" w:ascii="Times New Roman" w:hAnsi="Times New Roman" w:eastAsia="宋体" w:cs="Times New Roman"/>
                <w:color w:val="auto"/>
                <w:sz w:val="24"/>
                <w:szCs w:val="24"/>
              </w:rPr>
              <w:t xml:space="preserve"> —第 j 个等效室外声源在预测点产生的 A 声级，dB。</w:t>
            </w:r>
          </w:p>
          <w:p>
            <w:pPr>
              <w:spacing w:line="50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3）预测点的预测值计算公式：</w:t>
            </w:r>
          </w:p>
          <w:p>
            <w:pPr>
              <w:jc w:val="center"/>
              <w:rPr>
                <w:rFonts w:ascii="Times New Roman" w:hAnsi="Times New Roman" w:eastAsia="宋体" w:cs="Times New Roman"/>
                <w:color w:val="auto"/>
                <w:sz w:val="24"/>
                <w:szCs w:val="24"/>
              </w:rPr>
            </w:pPr>
            <w:r>
              <w:rPr>
                <w:rFonts w:ascii="Times New Roman" w:hAnsi="Times New Roman" w:eastAsia="宋体" w:cs="Times New Roman"/>
                <w:color w:val="auto"/>
                <w:position w:val="-30"/>
                <w:szCs w:val="24"/>
              </w:rPr>
              <w:object>
                <v:shape id="_x0000_i1027" o:spt="75" type="#_x0000_t75" style="height:30pt;width:165pt;" o:ole="t" filled="f" o:preferrelative="t" stroked="f" coordsize="21600,21600">
                  <v:path/>
                  <v:fill on="f" focussize="0,0"/>
                  <v:stroke on="f" joinstyle="miter"/>
                  <v:imagedata r:id="rId23" o:title=""/>
                  <o:lock v:ext="edit" aspectratio="t"/>
                  <w10:wrap type="none"/>
                  <w10:anchorlock/>
                </v:shape>
                <o:OLEObject Type="Embed" ProgID="Equation.3" ShapeID="_x0000_i1027" DrawAspect="Content" ObjectID="_1468075727" r:id="rId22">
                  <o:LockedField>false</o:LockedField>
                </o:OLEObject>
              </w:object>
            </w:r>
          </w:p>
          <w:p>
            <w:pPr>
              <w:spacing w:line="500" w:lineRule="exact"/>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式中：Leq —预测点的噪声预测值，dB；</w:t>
            </w:r>
          </w:p>
          <w:p>
            <w:pPr>
              <w:spacing w:line="500" w:lineRule="exact"/>
              <w:ind w:firstLine="1200" w:firstLineChars="5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Leqg —建设项目声源在预测点产生的噪声贡献值，dB；</w:t>
            </w:r>
          </w:p>
          <w:p>
            <w:pPr>
              <w:spacing w:line="360" w:lineRule="auto"/>
              <w:ind w:firstLine="480" w:firstLineChars="200"/>
              <w:rPr>
                <w:color w:val="auto"/>
              </w:rPr>
            </w:pPr>
            <w:r>
              <w:rPr>
                <w:rFonts w:hint="eastAsia" w:ascii="Times New Roman" w:hAnsi="Times New Roman" w:eastAsia="宋体" w:cs="Times New Roman"/>
                <w:color w:val="auto"/>
                <w:sz w:val="24"/>
                <w:szCs w:val="24"/>
              </w:rPr>
              <w:t>Leqb —预测点的噪声背景值，dB。</w:t>
            </w:r>
          </w:p>
          <w:p>
            <w:pPr>
              <w:spacing w:line="500" w:lineRule="exact"/>
              <w:ind w:firstLine="480" w:firstLineChars="200"/>
              <w:rPr>
                <w:color w:val="auto"/>
              </w:rPr>
            </w:pPr>
            <w:r>
              <w:rPr>
                <w:rFonts w:hint="eastAsia" w:ascii="Times New Roman" w:hAnsi="Times New Roman" w:eastAsia="宋体" w:cs="Times New Roman"/>
                <w:color w:val="auto"/>
                <w:sz w:val="24"/>
              </w:rPr>
              <w:t>项目采取基础减震、厂房隔声等措施，项目主要噪声源及其源强见表4-10。</w:t>
            </w:r>
          </w:p>
        </w:tc>
      </w:tr>
    </w:tbl>
    <w:p>
      <w:pPr>
        <w:pStyle w:val="32"/>
        <w:ind w:firstLine="480"/>
        <w:rPr>
          <w:color w:val="auto"/>
        </w:rPr>
        <w:sectPr>
          <w:pgSz w:w="11906" w:h="16838"/>
          <w:pgMar w:top="1440" w:right="1418" w:bottom="1440" w:left="1418" w:header="851" w:footer="992" w:gutter="0"/>
          <w:cols w:space="425" w:num="1"/>
          <w:docGrid w:type="lines" w:linePitch="312" w:charSpace="0"/>
        </w:sect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13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运营期环境影响和保护措施</w:t>
            </w:r>
          </w:p>
        </w:tc>
        <w:tc>
          <w:tcPr>
            <w:tcW w:w="13614" w:type="dxa"/>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表4-</w:t>
            </w:r>
            <w:r>
              <w:rPr>
                <w:rFonts w:hint="eastAsia" w:ascii="Times New Roman" w:hAnsi="Times New Roman" w:eastAsia="宋体" w:cs="Times New Roman"/>
                <w:b/>
                <w:color w:val="auto"/>
                <w:szCs w:val="21"/>
              </w:rPr>
              <w:t>10</w:t>
            </w:r>
            <w:r>
              <w:rPr>
                <w:rFonts w:ascii="Times New Roman" w:hAnsi="Times New Roman" w:eastAsia="宋体" w:cs="Times New Roman"/>
                <w:b/>
                <w:color w:val="auto"/>
                <w:szCs w:val="21"/>
              </w:rPr>
              <w:t xml:space="preserve">   </w:t>
            </w:r>
            <w:r>
              <w:rPr>
                <w:rFonts w:hint="eastAsia" w:ascii="Times New Roman" w:hAnsi="Times New Roman" w:eastAsia="宋体" w:cs="Times New Roman"/>
                <w:b/>
                <w:color w:val="auto"/>
                <w:szCs w:val="21"/>
              </w:rPr>
              <w:t>本项目噪声源及其源强</w:t>
            </w:r>
          </w:p>
          <w:tbl>
            <w:tblPr>
              <w:tblStyle w:val="25"/>
              <w:tblW w:w="49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759"/>
              <w:gridCol w:w="601"/>
              <w:gridCol w:w="650"/>
              <w:gridCol w:w="650"/>
              <w:gridCol w:w="477"/>
              <w:gridCol w:w="685"/>
              <w:gridCol w:w="685"/>
              <w:gridCol w:w="685"/>
              <w:gridCol w:w="685"/>
              <w:gridCol w:w="581"/>
              <w:gridCol w:w="581"/>
              <w:gridCol w:w="581"/>
              <w:gridCol w:w="581"/>
              <w:gridCol w:w="425"/>
              <w:gridCol w:w="424"/>
              <w:gridCol w:w="424"/>
              <w:gridCol w:w="424"/>
              <w:gridCol w:w="424"/>
              <w:gridCol w:w="581"/>
              <w:gridCol w:w="581"/>
              <w:gridCol w:w="581"/>
              <w:gridCol w:w="581"/>
              <w:gridCol w:w="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exact"/>
                <w:jc w:val="center"/>
              </w:trPr>
              <w:tc>
                <w:tcPr>
                  <w:tcW w:w="159" w:type="pct"/>
                  <w:vMerge w:val="restart"/>
                  <w:vAlign w:val="center"/>
                </w:tcPr>
                <w:p>
                  <w:pPr>
                    <w:jc w:val="center"/>
                    <w:rPr>
                      <w:rFonts w:ascii="Times New Roman" w:hAnsi="Times New Roman" w:eastAsia="宋体" w:cs="Times New Roman"/>
                      <w:b/>
                      <w:color w:val="auto"/>
                      <w:szCs w:val="21"/>
                    </w:rPr>
                  </w:pPr>
                  <w:bookmarkStart w:id="5" w:name="PT_6"/>
                  <w:r>
                    <w:rPr>
                      <w:rFonts w:ascii="Times New Roman" w:hAnsi="Times New Roman" w:eastAsia="宋体" w:cs="Times New Roman"/>
                      <w:b/>
                      <w:color w:val="auto"/>
                      <w:szCs w:val="21"/>
                    </w:rPr>
                    <w:t>序号</w:t>
                  </w:r>
                </w:p>
              </w:tc>
              <w:tc>
                <w:tcPr>
                  <w:tcW w:w="161" w:type="pct"/>
                  <w:vMerge w:val="restart"/>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声源名称</w:t>
                  </w:r>
                </w:p>
              </w:tc>
              <w:tc>
                <w:tcPr>
                  <w:tcW w:w="226" w:type="pct"/>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声源源强</w:t>
                  </w:r>
                </w:p>
              </w:tc>
              <w:tc>
                <w:tcPr>
                  <w:tcW w:w="641" w:type="pct"/>
                  <w:gridSpan w:val="3"/>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空间相对位置/m</w:t>
                  </w:r>
                </w:p>
              </w:tc>
              <w:tc>
                <w:tcPr>
                  <w:tcW w:w="911" w:type="pct"/>
                  <w:gridSpan w:val="4"/>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距室内边界距离/m</w:t>
                  </w:r>
                </w:p>
              </w:tc>
              <w:tc>
                <w:tcPr>
                  <w:tcW w:w="872" w:type="pct"/>
                  <w:gridSpan w:val="4"/>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室内边界声级/dB(A)</w:t>
                  </w:r>
                </w:p>
              </w:tc>
              <w:tc>
                <w:tcPr>
                  <w:tcW w:w="159" w:type="pct"/>
                  <w:vMerge w:val="restart"/>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运行时段</w:t>
                  </w:r>
                </w:p>
              </w:tc>
              <w:tc>
                <w:tcPr>
                  <w:tcW w:w="872" w:type="pct"/>
                  <w:gridSpan w:val="4"/>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建筑物插入损失/dB(A)</w:t>
                  </w:r>
                </w:p>
              </w:tc>
              <w:tc>
                <w:tcPr>
                  <w:tcW w:w="994" w:type="pct"/>
                  <w:gridSpan w:val="5"/>
                  <w:vAlign w:val="center"/>
                </w:tcPr>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建筑物外噪声声压级/dB(A)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159" w:type="pct"/>
                  <w:vMerge w:val="continue"/>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p>
              </w:tc>
              <w:tc>
                <w:tcPr>
                  <w:tcW w:w="161" w:type="pct"/>
                  <w:vMerge w:val="continue"/>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p>
              </w:tc>
              <w:tc>
                <w:tcPr>
                  <w:tcW w:w="226"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声功率级/dB(A)</w:t>
                  </w:r>
                </w:p>
              </w:tc>
              <w:tc>
                <w:tcPr>
                  <w:tcW w:w="244"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X</w:t>
                  </w:r>
                </w:p>
              </w:tc>
              <w:tc>
                <w:tcPr>
                  <w:tcW w:w="218"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Y</w:t>
                  </w:r>
                </w:p>
              </w:tc>
              <w:tc>
                <w:tcPr>
                  <w:tcW w:w="178"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Z</w:t>
                  </w:r>
                </w:p>
              </w:tc>
              <w:tc>
                <w:tcPr>
                  <w:tcW w:w="257"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东</w:t>
                  </w:r>
                </w:p>
              </w:tc>
              <w:tc>
                <w:tcPr>
                  <w:tcW w:w="218"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南</w:t>
                  </w:r>
                </w:p>
              </w:tc>
              <w:tc>
                <w:tcPr>
                  <w:tcW w:w="218"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西</w:t>
                  </w:r>
                </w:p>
              </w:tc>
              <w:tc>
                <w:tcPr>
                  <w:tcW w:w="218"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北</w:t>
                  </w:r>
                </w:p>
              </w:tc>
              <w:tc>
                <w:tcPr>
                  <w:tcW w:w="218"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东</w:t>
                  </w:r>
                </w:p>
              </w:tc>
              <w:tc>
                <w:tcPr>
                  <w:tcW w:w="218"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南</w:t>
                  </w:r>
                </w:p>
              </w:tc>
              <w:tc>
                <w:tcPr>
                  <w:tcW w:w="218"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西</w:t>
                  </w:r>
                </w:p>
              </w:tc>
              <w:tc>
                <w:tcPr>
                  <w:tcW w:w="218"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北</w:t>
                  </w:r>
                </w:p>
              </w:tc>
              <w:tc>
                <w:tcPr>
                  <w:tcW w:w="159" w:type="pct"/>
                  <w:vMerge w:val="continue"/>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p>
              </w:tc>
              <w:tc>
                <w:tcPr>
                  <w:tcW w:w="218"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东</w:t>
                  </w:r>
                </w:p>
              </w:tc>
              <w:tc>
                <w:tcPr>
                  <w:tcW w:w="218"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南</w:t>
                  </w:r>
                </w:p>
              </w:tc>
              <w:tc>
                <w:tcPr>
                  <w:tcW w:w="218"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西</w:t>
                  </w:r>
                </w:p>
              </w:tc>
              <w:tc>
                <w:tcPr>
                  <w:tcW w:w="218"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北</w:t>
                  </w:r>
                </w:p>
              </w:tc>
              <w:tc>
                <w:tcPr>
                  <w:tcW w:w="218"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东</w:t>
                  </w:r>
                </w:p>
              </w:tc>
              <w:tc>
                <w:tcPr>
                  <w:tcW w:w="218"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南</w:t>
                  </w:r>
                </w:p>
              </w:tc>
              <w:tc>
                <w:tcPr>
                  <w:tcW w:w="218"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西</w:t>
                  </w:r>
                </w:p>
              </w:tc>
              <w:tc>
                <w:tcPr>
                  <w:tcW w:w="218"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北</w:t>
                  </w:r>
                </w:p>
              </w:tc>
              <w:tc>
                <w:tcPr>
                  <w:tcW w:w="120" w:type="pct"/>
                  <w:shd w:val="clear" w:color="auto" w:fill="FFFFFF"/>
                  <w:tcMar>
                    <w:top w:w="0" w:type="dxa"/>
                    <w:left w:w="0" w:type="dxa"/>
                    <w:bottom w:w="0" w:type="dxa"/>
                    <w:right w:w="0" w:type="dxa"/>
                  </w:tcMar>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建筑物外距离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432"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试剂生产线</w:t>
                  </w:r>
                </w:p>
              </w:tc>
              <w:tc>
                <w:tcPr>
                  <w:tcW w:w="60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-63.2</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43.1</w:t>
                  </w:r>
                </w:p>
              </w:tc>
              <w:tc>
                <w:tcPr>
                  <w:tcW w:w="479"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33.1</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17.5</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5.7</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31.9</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54.2</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28.2</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w:t>
                  </w:r>
                </w:p>
              </w:tc>
              <w:tc>
                <w:tcPr>
                  <w:tcW w:w="432"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血球试剂包装生产线</w:t>
                  </w:r>
                </w:p>
              </w:tc>
              <w:tc>
                <w:tcPr>
                  <w:tcW w:w="60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65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-61.9</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51.7</w:t>
                  </w:r>
                </w:p>
              </w:tc>
              <w:tc>
                <w:tcPr>
                  <w:tcW w:w="479"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31.8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26.1</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23.3</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49</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427"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23</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322"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w:t>
                  </w:r>
                </w:p>
              </w:tc>
              <w:tc>
                <w:tcPr>
                  <w:tcW w:w="432"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扁瓶生产线</w:t>
                  </w:r>
                </w:p>
              </w:tc>
              <w:tc>
                <w:tcPr>
                  <w:tcW w:w="60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-55.3</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52.7</w:t>
                  </w:r>
                </w:p>
              </w:tc>
              <w:tc>
                <w:tcPr>
                  <w:tcW w:w="479"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25.2</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27.1</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22.4</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w:t>
                  </w:r>
                </w:p>
              </w:tc>
              <w:tc>
                <w:tcPr>
                  <w:tcW w:w="432"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圆瓶生产线</w:t>
                  </w:r>
                </w:p>
              </w:tc>
              <w:tc>
                <w:tcPr>
                  <w:tcW w:w="60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65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-54.9</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49.4</w:t>
                  </w:r>
                </w:p>
              </w:tc>
              <w:tc>
                <w:tcPr>
                  <w:tcW w:w="479"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23.8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25.7</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427"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322"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w:t>
                  </w:r>
                </w:p>
              </w:tc>
              <w:tc>
                <w:tcPr>
                  <w:tcW w:w="432"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灌装生产线</w:t>
                  </w:r>
                </w:p>
              </w:tc>
              <w:tc>
                <w:tcPr>
                  <w:tcW w:w="60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65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-57.3</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60.3</w:t>
                  </w:r>
                </w:p>
              </w:tc>
              <w:tc>
                <w:tcPr>
                  <w:tcW w:w="479"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27.2</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34.7</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427"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322"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w:t>
                  </w:r>
                </w:p>
              </w:tc>
              <w:tc>
                <w:tcPr>
                  <w:tcW w:w="432"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称重检测剔除机</w:t>
                  </w:r>
                </w:p>
              </w:tc>
              <w:tc>
                <w:tcPr>
                  <w:tcW w:w="60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-63.2</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35.2</w:t>
                  </w:r>
                </w:p>
              </w:tc>
              <w:tc>
                <w:tcPr>
                  <w:tcW w:w="479"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33.2</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5.7</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39.8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53.9</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54.2</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28.2</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w:t>
                  </w:r>
                </w:p>
              </w:tc>
              <w:tc>
                <w:tcPr>
                  <w:tcW w:w="432"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玻璃反应釜</w:t>
                  </w:r>
                </w:p>
              </w:tc>
              <w:tc>
                <w:tcPr>
                  <w:tcW w:w="60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65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-56.1</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40.9</w:t>
                  </w:r>
                </w:p>
              </w:tc>
              <w:tc>
                <w:tcPr>
                  <w:tcW w:w="479"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15.3</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34.2</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427"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322"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w:t>
                  </w:r>
                </w:p>
              </w:tc>
              <w:tc>
                <w:tcPr>
                  <w:tcW w:w="432"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超声波清洗机</w:t>
                  </w:r>
                </w:p>
              </w:tc>
              <w:tc>
                <w:tcPr>
                  <w:tcW w:w="60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66</w:t>
                  </w:r>
                </w:p>
              </w:tc>
              <w:tc>
                <w:tcPr>
                  <w:tcW w:w="479"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23.6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40.4</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15.1</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9.1</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63.9</w:t>
                  </w:r>
                </w:p>
              </w:tc>
              <w:tc>
                <w:tcPr>
                  <w:tcW w:w="427"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37.9</w:t>
                  </w:r>
                </w:p>
              </w:tc>
              <w:tc>
                <w:tcPr>
                  <w:tcW w:w="322"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w:t>
                  </w:r>
                </w:p>
              </w:tc>
              <w:tc>
                <w:tcPr>
                  <w:tcW w:w="432"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真空采血管开帽机</w:t>
                  </w:r>
                </w:p>
              </w:tc>
              <w:tc>
                <w:tcPr>
                  <w:tcW w:w="60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-62.4</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49.4</w:t>
                  </w:r>
                </w:p>
              </w:tc>
              <w:tc>
                <w:tcPr>
                  <w:tcW w:w="479"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32.3</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23.8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25.6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59.1</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427"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33.1</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322"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w:t>
                  </w:r>
                </w:p>
              </w:tc>
              <w:tc>
                <w:tcPr>
                  <w:tcW w:w="432"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自动折纸机</w:t>
                  </w:r>
                </w:p>
              </w:tc>
              <w:tc>
                <w:tcPr>
                  <w:tcW w:w="60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-59.5</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57.8</w:t>
                  </w:r>
                </w:p>
              </w:tc>
              <w:tc>
                <w:tcPr>
                  <w:tcW w:w="479"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29.4</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32.2</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9.4</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17.2</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53.9</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5"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tcMar>
                    <w:top w:w="0" w:type="dxa"/>
                    <w:left w:w="0" w:type="dxa"/>
                    <w:bottom w:w="0" w:type="dxa"/>
                    <w:right w:w="0" w:type="dxa"/>
                  </w:tcMar>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纯化水系统</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34.6</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23.3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15.6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纯化水系统</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70.1</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44.5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59.3</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33.3</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试剂配制生产线</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47.4</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29.8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21.8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过滤机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-57.6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35.4</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39.7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15</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过滤机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33.6</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29.1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41.5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16</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配制罐</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60.4</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34.8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49.2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23.2</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17</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配制罐</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-60.9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61</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30.8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35.4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23</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18</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洲菱冷却塔</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67.3</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41.7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38.2</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19</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灌装机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54.9</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29.3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20.2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20</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捆扎机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31.1</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33.2</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21</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捆扎机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-55.2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32.1</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25.2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33.1</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星盘式灌装旋盖机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-56.1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56.9</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31.3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18.2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23</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大容量离心机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-61.5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41.3</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31.4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15.7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大容量离心机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-61.5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47.4</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31.4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21.8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25</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卫生级离心泵/不锈钢卫生泵</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-62.8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57</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31.4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28.1</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卫生级离心泵/不锈钢卫生泵</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34.3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28.4</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卫生级离心泵/不锈钢卫生泵</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-56.8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55.8</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30.2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19.3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卫生级离心泵/不锈钢卫生泵</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-60.5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57</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30.4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31.4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29</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卫生级离心泵/不锈钢卫生泵</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-57.7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53.4</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21.7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30</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卫生级离心泵/不锈钢卫生泵</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46.1</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20.5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31</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卫生级离心泵/不锈钢卫生泵</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44</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29.4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18.4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卫生级离心泵/不锈钢卫生泵</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-60.5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30.5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卫生级离心泵/不锈钢卫生泵</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-56.9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29.9</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45.2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28.5</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34</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大容量冷冻离心机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66.2</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63.9</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37.9</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35</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大容量低速常温离心机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50</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34.3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28.4</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36</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大容量低速常温离心机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48.5</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28.2</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液体搅拌机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42.5</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16.9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38</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自动折盖封箱机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-57.1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39</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自动开箱机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-60.3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32.4</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30.3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小型超滤系统</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71.9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79.3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111.1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129.3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41</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超纯水一体化系统</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36.1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-52.1</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77.7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127.6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超纯水机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-50.3</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109.3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125.9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43</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超声波细胞破碎仪</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41.2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-62.9</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88.5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110.1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138.5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44</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超声波粉碎机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-59.3</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84.4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84.9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123.6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134.9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45</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台式高速毛细管离心机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-59.9</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77.9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85.5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117.1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135.5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46</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台式高速毛细管离心机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52.3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-65.9</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81.9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91.5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121.2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141.5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47</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台式冷冻离心机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52.5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-50</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82.2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121.4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125.6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水浴恒温振荡器</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-58.1</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67.7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106.9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49</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智能型高效离心机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45.8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-52.4</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114.7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50</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高低温湿热试验箱</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-45.3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39.5</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15.2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23.6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35.6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51</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高低温湿热试验箱</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35.1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52</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高低温湿热试验箱</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-45.9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33.6</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15.9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41.5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高低温湿热试验箱</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34.1</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高低温快变试验箱</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-45.4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43.4</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15.3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17.8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23.5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31.7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55</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高低温低气压试验箱</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43.4</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17.8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31.7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56</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气动式冲击碰撞试验台</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64.5</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38.9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68.9</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42.9</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57</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电动振动试验系统</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66.9</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41.3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汽车模拟运输试验台</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-45.4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68.9</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15.2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43.3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23.5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64.1</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38.1</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跌落试验机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62.8</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60</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除湿机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-44.4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51.4</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25.8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61</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除湿加湿一体机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47.2</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21.6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25.9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62</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尿试纸旋盖封口装盒包装生产线</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34.2</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72.2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41.2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尿试纸旋盖封口装盒包装生产线</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29.3</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34.2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73.1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46.1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尿试纸全自动滚切装筒机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15.3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35</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45.3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84.2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尿试纸全自动滚切装筒机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16.3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30.3</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46.3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85.2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45.1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33.4</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66</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小型自动化滚切合拢设备</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23.5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31.2</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44.3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33.2</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67</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小型自动化滚切合拢设备</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23.6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34.7</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92.5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1v尿试纸自动放料滚切刀</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42.1</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16.5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72.7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69</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1v尿试纸自动放料滚切刀</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46.9</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21.3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72.3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滚切机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35.1</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41.9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71</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滚切机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30.8</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79.7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44.6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33.2</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72</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复合机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19.1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35.8</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49.1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39.7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73</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复合机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21.2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31.6</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51.2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90.1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28.1</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74</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复合机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42.6</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79.7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复合机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46.8</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39.7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21.2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78.5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76</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自动封切包装机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20.4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42.5</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50.5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16.9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89.3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77</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自动封切包装机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20</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47.6</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50.1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88.9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78</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横式背封包装机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40.6</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56.3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95.1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34.9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79</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转轮除湿机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30.8</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62.2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101.1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44.7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28.2</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组合空调机组</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29.1</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46.2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38.8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81</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组合空调机组</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45.1</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25.5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19.5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30.2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82</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组合空调机组</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41.4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29.3</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71.4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110.3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46.3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38.7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83</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风冷模块机主</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32.5</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76.1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84</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风冷模块机主</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44.8</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44.8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19.2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83.6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30.6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85</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风冷模块机主</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44.4</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67.9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106.7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31.2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86</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风冷模块机主</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20.3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87</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风冷模块机主</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43.7</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20.3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18.1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31.6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88</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尿试纸分切复卷机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40.7</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15.1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66.6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34.6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89</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外抽式真空包装机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30.6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32.4</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60.6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99.5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43.1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90</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外抽式真空包装机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29.1</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97.2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46.4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91</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裁切机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-0.3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33.3</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29.7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92</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裁切机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42</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25.1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16.4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93</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贴合分切机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38.7</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36.8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94</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大功率搅拌机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53.5</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132.5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95</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自动化原纸卷料设备</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32.4</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36.6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96</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自动化原纸卷料设备</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45.3</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35.9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19.7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74.7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30.1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97</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大功率恒温磁力搅拌器</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45.5</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19.9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132.8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30.2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98</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原纸烘道</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23.2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45.2</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19.6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92.1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30.3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99</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转轮除湿机空调机组</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45.6</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31.1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20</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69.9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29.8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100</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超声波发生器</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71.5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28.8</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101.5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140.4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46.9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101</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超声波清洗机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28.9</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100.2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139.1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46.8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38.9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102</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超声波细胞粉碎机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29.7</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98.6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137.5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38.5</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103</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川岛除湿机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35.2</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93.2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132.1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104</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高速冷冻离心机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28.1</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137.9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47.6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39.6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105</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恒温恒湿试验箱</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61.5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35</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91.5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130.4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40.7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106</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精密手动压力机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43.3</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95.9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17.7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134.7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107</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离心机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69.9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37.8</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99.9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108</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离心机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48.5</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96.1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134.9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109</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试剂条/试纸条切断机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57.3</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95.9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31.7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134.7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18.4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110</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手提式不锈钢压力蒸汽灭菌锅</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68.1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66.6</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98.3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48.9</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22.9</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111</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循环水式真空泵</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66.6</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93.8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132.5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53.9</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27.9</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112</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通风柜</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57.6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62.1</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87.7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36.5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126.5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113</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立式压力蒸汽灭菌器</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57.9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59.2</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33.6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126.8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16.5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114</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转轮除湿空调机组</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60.6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61.4</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90.7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35.8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129.5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58.8</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32.8</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115</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总装线</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44.3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-65.5</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73.9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91.1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113.2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141.1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116</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总装线</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52.5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-64.8</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82.1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90.4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121.4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140.4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117</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计数池洁净除水设备</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71.3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-84.7</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100.9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110.3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140.2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160.4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118</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自动裁管机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49.1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-50</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78.8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125.6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119</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加温风柜</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35.5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-59.1</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65.2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84.7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104.4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134.6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120</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单件流组装调试流水线</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-72.9</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41.3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98.5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148.3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121</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单件流组装调试流水线</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47.6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-47.5</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77.3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73.1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116.5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123.1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122</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螺杆式空压机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-86.3</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105.2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111.9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144.6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162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123</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1000L纯化水设备</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-69.6</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88.2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95.2</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127.5</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145.3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124</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自动裁管机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-47.8</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73.4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112.9</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123.4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125</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加温风柜</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75</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74.1</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-71.1</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103.7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96.7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146.8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58.7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32.7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126</w:t>
                  </w:r>
                </w:p>
              </w:tc>
              <w:tc>
                <w:tcPr>
                  <w:tcW w:w="43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超声波清洗机</w:t>
                  </w:r>
                </w:p>
              </w:tc>
              <w:tc>
                <w:tcPr>
                  <w:tcW w:w="60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80</w:t>
                  </w:r>
                </w:p>
              </w:tc>
              <w:tc>
                <w:tcPr>
                  <w:tcW w:w="65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48.4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-69.8</w:t>
                  </w:r>
                </w:p>
              </w:tc>
              <w:tc>
                <w:tcPr>
                  <w:tcW w:w="47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1.2</w:t>
                  </w:r>
                </w:p>
              </w:tc>
              <w:tc>
                <w:tcPr>
                  <w:tcW w:w="689"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78</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95.4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117.3</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145.4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63.7</w:t>
                  </w:r>
                </w:p>
              </w:tc>
              <w:tc>
                <w:tcPr>
                  <w:tcW w:w="427"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24</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4"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26</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585"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37.7</w:t>
                  </w:r>
                </w:p>
              </w:tc>
              <w:tc>
                <w:tcPr>
                  <w:tcW w:w="322" w:type="dxa"/>
                  <w:shd w:val="clear" w:color="auto" w:fill="FFFFFF"/>
                  <w:vAlign w:val="center"/>
                </w:tcPr>
                <w:p>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lang w:bidi="ar"/>
                    </w:rPr>
                    <w:t>1</w:t>
                  </w:r>
                </w:p>
              </w:tc>
            </w:tr>
          </w:tbl>
          <w:p>
            <w:pPr>
              <w:ind w:firstLine="480" w:firstLineChars="200"/>
              <w:rPr>
                <w:color w:val="auto"/>
              </w:rPr>
            </w:pPr>
            <w:r>
              <w:rPr>
                <w:rFonts w:hint="eastAsia" w:ascii="Times New Roman" w:hAnsi="Times New Roman" w:eastAsia="宋体" w:cs="Times New Roman"/>
                <w:color w:val="auto"/>
                <w:sz w:val="24"/>
              </w:rPr>
              <w:t xml:space="preserve">     </w:t>
            </w:r>
          </w:p>
        </w:tc>
      </w:tr>
    </w:tbl>
    <w:p>
      <w:pPr>
        <w:pStyle w:val="32"/>
        <w:spacing w:line="140" w:lineRule="exact"/>
        <w:ind w:firstLine="480"/>
        <w:rPr>
          <w:color w:val="auto"/>
        </w:rPr>
      </w:pPr>
    </w:p>
    <w:p>
      <w:pPr>
        <w:pStyle w:val="32"/>
        <w:ind w:firstLine="480"/>
        <w:rPr>
          <w:color w:val="auto"/>
        </w:rPr>
        <w:sectPr>
          <w:pgSz w:w="16838" w:h="11906" w:orient="landscape"/>
          <w:pgMar w:top="1418" w:right="1440" w:bottom="1418" w:left="1440" w:header="851" w:footer="992" w:gutter="0"/>
          <w:cols w:space="425" w:num="1"/>
          <w:docGrid w:type="lines" w:linePitch="312" w:charSpace="0"/>
        </w:sect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8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dxa"/>
            <w:vAlign w:val="center"/>
          </w:tcPr>
          <w:p>
            <w:pPr>
              <w:spacing w:line="360" w:lineRule="auto"/>
              <w:jc w:val="center"/>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运营期环境影响和保护措施</w:t>
            </w:r>
          </w:p>
        </w:tc>
        <w:tc>
          <w:tcPr>
            <w:tcW w:w="8616" w:type="dxa"/>
            <w:vAlign w:val="center"/>
          </w:tcPr>
          <w:p>
            <w:pPr>
              <w:pStyle w:val="11"/>
              <w:spacing w:line="360" w:lineRule="auto"/>
              <w:ind w:left="0" w:leftChars="0" w:firstLine="480" w:firstLineChars="200"/>
              <w:rPr>
                <w:color w:val="auto"/>
              </w:rPr>
            </w:pPr>
            <w:r>
              <w:rPr>
                <w:rFonts w:hint="eastAsia"/>
                <w:color w:val="auto"/>
              </w:rPr>
              <w:t>本项目夜间不生产，周边50m无声环境敏感目标，主要生产设备对厂界昼间噪声影响预测结果分别见下表。</w:t>
            </w:r>
          </w:p>
          <w:p>
            <w:pPr>
              <w:jc w:val="center"/>
              <w:rPr>
                <w:rFonts w:ascii="Times New Roman" w:hAnsi="Times New Roman" w:eastAsia="宋体" w:cs="Times New Roman"/>
                <w:b/>
                <w:color w:val="auto"/>
                <w:szCs w:val="21"/>
              </w:rPr>
            </w:pPr>
            <w:r>
              <w:rPr>
                <w:rFonts w:ascii="Times New Roman" w:hAnsi="Times New Roman" w:eastAsia="宋体" w:cs="Times New Roman"/>
                <w:b/>
                <w:color w:val="auto"/>
                <w:szCs w:val="21"/>
              </w:rPr>
              <w:t>表4-</w:t>
            </w:r>
            <w:r>
              <w:rPr>
                <w:rFonts w:hint="eastAsia" w:ascii="Times New Roman" w:hAnsi="Times New Roman" w:eastAsia="宋体" w:cs="Times New Roman"/>
                <w:b/>
                <w:color w:val="auto"/>
                <w:szCs w:val="21"/>
              </w:rPr>
              <w:t>11</w:t>
            </w:r>
            <w:r>
              <w:rPr>
                <w:rFonts w:ascii="Times New Roman" w:hAnsi="Times New Roman" w:eastAsia="宋体" w:cs="Times New Roman"/>
                <w:b/>
                <w:color w:val="auto"/>
                <w:szCs w:val="21"/>
              </w:rPr>
              <w:t xml:space="preserve">   </w:t>
            </w:r>
            <w:r>
              <w:rPr>
                <w:rFonts w:hint="eastAsia" w:ascii="Times New Roman" w:hAnsi="Times New Roman" w:eastAsia="宋体" w:cs="Times New Roman"/>
                <w:b/>
                <w:color w:val="auto"/>
                <w:szCs w:val="21"/>
              </w:rPr>
              <w:t>本项目厂界噪声预测结果与达标分析表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70"/>
              <w:gridCol w:w="870"/>
              <w:gridCol w:w="870"/>
              <w:gridCol w:w="675"/>
              <w:gridCol w:w="855"/>
              <w:gridCol w:w="855"/>
              <w:gridCol w:w="855"/>
              <w:gridCol w:w="103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800" w:type="dxa"/>
                  <w:vMerge w:val="restar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b/>
                      <w:color w:val="auto"/>
                      <w:szCs w:val="21"/>
                    </w:rPr>
                    <w:t>预测方位</w:t>
                  </w:r>
                </w:p>
              </w:tc>
              <w:tc>
                <w:tcPr>
                  <w:tcW w:w="2610" w:type="dxa"/>
                  <w:gridSpan w:val="3"/>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b/>
                      <w:color w:val="auto"/>
                      <w:szCs w:val="21"/>
                    </w:rPr>
                    <w:t>最大值点空间相对位置/m</w:t>
                  </w:r>
                </w:p>
              </w:tc>
              <w:tc>
                <w:tcPr>
                  <w:tcW w:w="675" w:type="dxa"/>
                  <w:vMerge w:val="restar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b/>
                      <w:color w:val="auto"/>
                      <w:szCs w:val="21"/>
                    </w:rPr>
                    <w:t>时段</w:t>
                  </w:r>
                </w:p>
              </w:tc>
              <w:tc>
                <w:tcPr>
                  <w:tcW w:w="855" w:type="dxa"/>
                  <w:vMerge w:val="restar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b/>
                      <w:color w:val="auto"/>
                      <w:szCs w:val="21"/>
                    </w:rPr>
                    <w:t>贡献值</w:t>
                  </w:r>
                  <w:r>
                    <w:rPr>
                      <w:rFonts w:hint="eastAsia" w:ascii="Times New Roman" w:hAnsi="Times New Roman" w:eastAsia="宋体" w:cs="Times New Roman"/>
                      <w:b/>
                      <w:color w:val="auto"/>
                      <w:szCs w:val="21"/>
                    </w:rPr>
                    <w:t>/</w:t>
                  </w:r>
                  <w:r>
                    <w:rPr>
                      <w:rFonts w:ascii="Times New Roman" w:hAnsi="Times New Roman" w:eastAsia="宋体" w:cs="Times New Roman"/>
                      <w:b/>
                      <w:color w:val="auto"/>
                      <w:szCs w:val="21"/>
                    </w:rPr>
                    <w:t>dB(A)</w:t>
                  </w:r>
                </w:p>
              </w:tc>
              <w:tc>
                <w:tcPr>
                  <w:tcW w:w="855" w:type="dxa"/>
                  <w:vMerge w:val="restart"/>
                  <w:shd w:val="clear" w:color="auto" w:fill="auto"/>
                  <w:vAlign w:val="center"/>
                </w:tcPr>
                <w:p>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现状</w:t>
                  </w:r>
                  <w:r>
                    <w:rPr>
                      <w:rFonts w:ascii="Times New Roman" w:hAnsi="Times New Roman" w:eastAsia="宋体" w:cs="Times New Roman"/>
                      <w:b/>
                      <w:color w:val="auto"/>
                      <w:szCs w:val="21"/>
                    </w:rPr>
                    <w:t>值</w:t>
                  </w:r>
                  <w:r>
                    <w:rPr>
                      <w:rFonts w:hint="eastAsia" w:ascii="Times New Roman" w:hAnsi="Times New Roman" w:eastAsia="宋体" w:cs="Times New Roman"/>
                      <w:b/>
                      <w:color w:val="auto"/>
                      <w:szCs w:val="21"/>
                    </w:rPr>
                    <w:t>/</w:t>
                  </w:r>
                  <w:r>
                    <w:rPr>
                      <w:rFonts w:ascii="Times New Roman" w:hAnsi="Times New Roman" w:eastAsia="宋体" w:cs="Times New Roman"/>
                      <w:b/>
                      <w:color w:val="auto"/>
                      <w:szCs w:val="21"/>
                    </w:rPr>
                    <w:t>dB(A)</w:t>
                  </w:r>
                </w:p>
              </w:tc>
              <w:tc>
                <w:tcPr>
                  <w:tcW w:w="855" w:type="dxa"/>
                  <w:vMerge w:val="restart"/>
                  <w:shd w:val="clear" w:color="auto" w:fill="auto"/>
                  <w:vAlign w:val="center"/>
                </w:tcPr>
                <w:p>
                  <w:pPr>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预测值/</w:t>
                  </w:r>
                  <w:r>
                    <w:rPr>
                      <w:rFonts w:ascii="Times New Roman" w:hAnsi="Times New Roman" w:eastAsia="宋体" w:cs="Times New Roman"/>
                      <w:b/>
                      <w:color w:val="auto"/>
                      <w:szCs w:val="21"/>
                    </w:rPr>
                    <w:t>dB(A)</w:t>
                  </w:r>
                </w:p>
              </w:tc>
              <w:tc>
                <w:tcPr>
                  <w:tcW w:w="1035" w:type="dxa"/>
                  <w:vMerge w:val="restar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b/>
                      <w:color w:val="auto"/>
                      <w:szCs w:val="21"/>
                    </w:rPr>
                    <w:t>标准限值</w:t>
                  </w:r>
                  <w:r>
                    <w:rPr>
                      <w:rFonts w:hint="eastAsia" w:ascii="Times New Roman" w:hAnsi="Times New Roman" w:eastAsia="宋体" w:cs="Times New Roman"/>
                      <w:b/>
                      <w:color w:val="auto"/>
                      <w:szCs w:val="21"/>
                    </w:rPr>
                    <w:t>/</w:t>
                  </w:r>
                  <w:r>
                    <w:rPr>
                      <w:rFonts w:ascii="Times New Roman" w:hAnsi="Times New Roman" w:eastAsia="宋体" w:cs="Times New Roman"/>
                      <w:b/>
                      <w:color w:val="auto"/>
                      <w:szCs w:val="21"/>
                    </w:rPr>
                    <w:t>dB(A)</w:t>
                  </w:r>
                </w:p>
              </w:tc>
              <w:tc>
                <w:tcPr>
                  <w:tcW w:w="691" w:type="dxa"/>
                  <w:vMerge w:val="restart"/>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b/>
                      <w:color w:val="auto"/>
                      <w:szCs w:val="21"/>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00" w:type="dxa"/>
                  <w:vMerge w:val="continue"/>
                  <w:shd w:val="clear" w:color="auto" w:fill="auto"/>
                  <w:vAlign w:val="center"/>
                </w:tcPr>
                <w:p>
                  <w:pPr>
                    <w:jc w:val="center"/>
                    <w:rPr>
                      <w:rFonts w:ascii="Times New Roman" w:hAnsi="Times New Roman" w:eastAsia="宋体" w:cs="Times New Roman"/>
                      <w:color w:val="auto"/>
                      <w:szCs w:val="21"/>
                    </w:rPr>
                  </w:pPr>
                </w:p>
              </w:tc>
              <w:tc>
                <w:tcPr>
                  <w:tcW w:w="87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X</w:t>
                  </w:r>
                </w:p>
              </w:tc>
              <w:tc>
                <w:tcPr>
                  <w:tcW w:w="87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Y</w:t>
                  </w:r>
                </w:p>
              </w:tc>
              <w:tc>
                <w:tcPr>
                  <w:tcW w:w="87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Z</w:t>
                  </w:r>
                </w:p>
              </w:tc>
              <w:tc>
                <w:tcPr>
                  <w:tcW w:w="675" w:type="dxa"/>
                  <w:vMerge w:val="continue"/>
                  <w:shd w:val="clear" w:color="auto" w:fill="auto"/>
                  <w:vAlign w:val="center"/>
                </w:tcPr>
                <w:p>
                  <w:pPr>
                    <w:jc w:val="center"/>
                    <w:rPr>
                      <w:rFonts w:ascii="Times New Roman" w:hAnsi="Times New Roman" w:eastAsia="宋体" w:cs="Times New Roman"/>
                      <w:color w:val="auto"/>
                      <w:szCs w:val="21"/>
                    </w:rPr>
                  </w:pPr>
                </w:p>
              </w:tc>
              <w:tc>
                <w:tcPr>
                  <w:tcW w:w="855" w:type="dxa"/>
                  <w:vMerge w:val="continue"/>
                  <w:shd w:val="clear" w:color="auto" w:fill="auto"/>
                  <w:vAlign w:val="center"/>
                </w:tcPr>
                <w:p>
                  <w:pPr>
                    <w:jc w:val="center"/>
                    <w:rPr>
                      <w:rFonts w:ascii="Times New Roman" w:hAnsi="Times New Roman" w:eastAsia="宋体" w:cs="Times New Roman"/>
                      <w:color w:val="auto"/>
                      <w:szCs w:val="21"/>
                    </w:rPr>
                  </w:pPr>
                </w:p>
              </w:tc>
              <w:tc>
                <w:tcPr>
                  <w:tcW w:w="855" w:type="dxa"/>
                  <w:vMerge w:val="continue"/>
                  <w:shd w:val="clear" w:color="auto" w:fill="auto"/>
                  <w:vAlign w:val="center"/>
                </w:tcPr>
                <w:p>
                  <w:pPr>
                    <w:jc w:val="center"/>
                    <w:rPr>
                      <w:rFonts w:ascii="Times New Roman" w:hAnsi="Times New Roman" w:eastAsia="宋体" w:cs="Times New Roman"/>
                      <w:color w:val="auto"/>
                      <w:szCs w:val="21"/>
                    </w:rPr>
                  </w:pPr>
                </w:p>
              </w:tc>
              <w:tc>
                <w:tcPr>
                  <w:tcW w:w="855" w:type="dxa"/>
                  <w:vMerge w:val="continue"/>
                  <w:shd w:val="clear" w:color="auto" w:fill="auto"/>
                  <w:vAlign w:val="center"/>
                </w:tcPr>
                <w:p>
                  <w:pPr>
                    <w:jc w:val="center"/>
                    <w:rPr>
                      <w:rFonts w:ascii="Times New Roman" w:hAnsi="Times New Roman" w:eastAsia="宋体" w:cs="Times New Roman"/>
                      <w:color w:val="auto"/>
                      <w:szCs w:val="21"/>
                    </w:rPr>
                  </w:pPr>
                </w:p>
              </w:tc>
              <w:tc>
                <w:tcPr>
                  <w:tcW w:w="1035" w:type="dxa"/>
                  <w:vMerge w:val="continue"/>
                  <w:shd w:val="clear" w:color="auto" w:fill="auto"/>
                  <w:vAlign w:val="center"/>
                </w:tcPr>
                <w:p>
                  <w:pPr>
                    <w:jc w:val="center"/>
                    <w:rPr>
                      <w:rFonts w:ascii="Times New Roman" w:hAnsi="Times New Roman" w:eastAsia="宋体" w:cs="Times New Roman"/>
                      <w:color w:val="auto"/>
                      <w:szCs w:val="21"/>
                    </w:rPr>
                  </w:pPr>
                </w:p>
              </w:tc>
              <w:tc>
                <w:tcPr>
                  <w:tcW w:w="691" w:type="dxa"/>
                  <w:vMerge w:val="continue"/>
                  <w:shd w:val="clear" w:color="auto" w:fill="auto"/>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80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东侧</w:t>
                  </w:r>
                </w:p>
              </w:tc>
              <w:tc>
                <w:tcPr>
                  <w:tcW w:w="87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76.3</w:t>
                  </w:r>
                </w:p>
              </w:tc>
              <w:tc>
                <w:tcPr>
                  <w:tcW w:w="87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31</w:t>
                  </w:r>
                </w:p>
              </w:tc>
              <w:tc>
                <w:tcPr>
                  <w:tcW w:w="87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675"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855"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52.8</w:t>
                  </w:r>
                </w:p>
              </w:tc>
              <w:tc>
                <w:tcPr>
                  <w:tcW w:w="855"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55</w:t>
                  </w:r>
                </w:p>
              </w:tc>
              <w:tc>
                <w:tcPr>
                  <w:tcW w:w="855"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57.1</w:t>
                  </w:r>
                </w:p>
              </w:tc>
              <w:tc>
                <w:tcPr>
                  <w:tcW w:w="1035"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60</w:t>
                  </w:r>
                </w:p>
              </w:tc>
              <w:tc>
                <w:tcPr>
                  <w:tcW w:w="691"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sz w:val="20"/>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80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南侧</w:t>
                  </w:r>
                </w:p>
              </w:tc>
              <w:tc>
                <w:tcPr>
                  <w:tcW w:w="87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52</w:t>
                  </w:r>
                </w:p>
              </w:tc>
              <w:tc>
                <w:tcPr>
                  <w:tcW w:w="87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-100.5</w:t>
                  </w:r>
                </w:p>
              </w:tc>
              <w:tc>
                <w:tcPr>
                  <w:tcW w:w="87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675"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855"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w:t>
                  </w:r>
                </w:p>
              </w:tc>
              <w:tc>
                <w:tcPr>
                  <w:tcW w:w="855"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53</w:t>
                  </w:r>
                </w:p>
              </w:tc>
              <w:tc>
                <w:tcPr>
                  <w:tcW w:w="855"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54.8</w:t>
                  </w:r>
                </w:p>
              </w:tc>
              <w:tc>
                <w:tcPr>
                  <w:tcW w:w="1035"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60</w:t>
                  </w:r>
                </w:p>
              </w:tc>
              <w:tc>
                <w:tcPr>
                  <w:tcW w:w="691"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sz w:val="20"/>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80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西侧</w:t>
                  </w:r>
                </w:p>
              </w:tc>
              <w:tc>
                <w:tcPr>
                  <w:tcW w:w="870" w:type="dxa"/>
                  <w:shd w:val="clear" w:color="auto" w:fill="auto"/>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-78.7</w:t>
                  </w:r>
                </w:p>
              </w:tc>
              <w:tc>
                <w:tcPr>
                  <w:tcW w:w="870" w:type="dxa"/>
                  <w:shd w:val="clear" w:color="auto" w:fill="auto"/>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51.8</w:t>
                  </w:r>
                </w:p>
              </w:tc>
              <w:tc>
                <w:tcPr>
                  <w:tcW w:w="870" w:type="dxa"/>
                  <w:shd w:val="clear" w:color="auto" w:fill="auto"/>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1.2</w:t>
                  </w:r>
                </w:p>
              </w:tc>
              <w:tc>
                <w:tcPr>
                  <w:tcW w:w="675" w:type="dxa"/>
                  <w:shd w:val="clear" w:color="auto" w:fill="auto"/>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昼间</w:t>
                  </w:r>
                </w:p>
              </w:tc>
              <w:tc>
                <w:tcPr>
                  <w:tcW w:w="855" w:type="dxa"/>
                  <w:shd w:val="clear" w:color="auto" w:fill="auto"/>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53</w:t>
                  </w:r>
                </w:p>
              </w:tc>
              <w:tc>
                <w:tcPr>
                  <w:tcW w:w="855" w:type="dxa"/>
                  <w:shd w:val="clear" w:color="auto" w:fill="auto"/>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color w:val="auto"/>
                      <w:szCs w:val="21"/>
                    </w:rPr>
                    <w:t>54</w:t>
                  </w:r>
                </w:p>
              </w:tc>
              <w:tc>
                <w:tcPr>
                  <w:tcW w:w="855" w:type="dxa"/>
                  <w:shd w:val="clear" w:color="auto" w:fill="auto"/>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56.5</w:t>
                  </w:r>
                </w:p>
              </w:tc>
              <w:tc>
                <w:tcPr>
                  <w:tcW w:w="1035"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60</w:t>
                  </w:r>
                </w:p>
              </w:tc>
              <w:tc>
                <w:tcPr>
                  <w:tcW w:w="691"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sz w:val="20"/>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80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北侧</w:t>
                  </w:r>
                </w:p>
              </w:tc>
              <w:tc>
                <w:tcPr>
                  <w:tcW w:w="87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-45.3</w:t>
                  </w:r>
                </w:p>
              </w:tc>
              <w:tc>
                <w:tcPr>
                  <w:tcW w:w="87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97.5</w:t>
                  </w:r>
                </w:p>
              </w:tc>
              <w:tc>
                <w:tcPr>
                  <w:tcW w:w="870"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675"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855"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50.1</w:t>
                  </w:r>
                </w:p>
              </w:tc>
              <w:tc>
                <w:tcPr>
                  <w:tcW w:w="855"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54</w:t>
                  </w:r>
                </w:p>
              </w:tc>
              <w:tc>
                <w:tcPr>
                  <w:tcW w:w="855"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55.5</w:t>
                  </w:r>
                </w:p>
              </w:tc>
              <w:tc>
                <w:tcPr>
                  <w:tcW w:w="1035"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60</w:t>
                  </w:r>
                </w:p>
              </w:tc>
              <w:tc>
                <w:tcPr>
                  <w:tcW w:w="691" w:type="dxa"/>
                  <w:shd w:val="clear" w:color="auto" w:fill="auto"/>
                  <w:vAlign w:val="center"/>
                </w:tcPr>
                <w:p>
                  <w:pPr>
                    <w:jc w:val="center"/>
                    <w:rPr>
                      <w:rFonts w:ascii="Times New Roman" w:hAnsi="Times New Roman" w:eastAsia="宋体" w:cs="Times New Roman"/>
                      <w:color w:val="auto"/>
                    </w:rPr>
                  </w:pPr>
                  <w:r>
                    <w:rPr>
                      <w:rFonts w:ascii="Times New Roman" w:hAnsi="Times New Roman" w:eastAsia="宋体" w:cs="Times New Roman"/>
                      <w:color w:val="auto"/>
                      <w:sz w:val="20"/>
                    </w:rPr>
                    <w:t>达标</w:t>
                  </w:r>
                </w:p>
              </w:tc>
            </w:tr>
          </w:tbl>
          <w:p>
            <w:pPr>
              <w:autoSpaceDE w:val="0"/>
              <w:autoSpaceDN w:val="0"/>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项目夜间不生产，根据上表</w:t>
            </w:r>
            <w:r>
              <w:rPr>
                <w:rFonts w:ascii="Times New Roman" w:hAnsi="Times New Roman" w:eastAsia="宋体" w:cs="Times New Roman"/>
                <w:color w:val="auto"/>
                <w:sz w:val="24"/>
              </w:rPr>
              <w:t>预测结果可知，在</w:t>
            </w:r>
            <w:r>
              <w:rPr>
                <w:rFonts w:hint="eastAsia" w:ascii="Times New Roman" w:hAnsi="Times New Roman" w:eastAsia="宋体" w:cs="Times New Roman"/>
                <w:color w:val="auto"/>
                <w:sz w:val="24"/>
              </w:rPr>
              <w:t>厂</w:t>
            </w:r>
            <w:r>
              <w:rPr>
                <w:rFonts w:ascii="Times New Roman" w:hAnsi="Times New Roman" w:eastAsia="宋体" w:cs="Times New Roman"/>
                <w:color w:val="auto"/>
                <w:sz w:val="24"/>
              </w:rPr>
              <w:t>界</w:t>
            </w:r>
            <w:r>
              <w:rPr>
                <w:rFonts w:hint="eastAsia" w:ascii="Times New Roman" w:hAnsi="Times New Roman" w:eastAsia="宋体" w:cs="Times New Roman"/>
                <w:color w:val="auto"/>
                <w:sz w:val="24"/>
              </w:rPr>
              <w:t>四周</w:t>
            </w:r>
            <w:r>
              <w:rPr>
                <w:rFonts w:ascii="Times New Roman" w:hAnsi="Times New Roman" w:eastAsia="宋体" w:cs="Times New Roman"/>
                <w:color w:val="auto"/>
                <w:sz w:val="24"/>
              </w:rPr>
              <w:t>的</w:t>
            </w:r>
            <w:r>
              <w:rPr>
                <w:rFonts w:hint="eastAsia" w:ascii="Times New Roman" w:hAnsi="Times New Roman" w:eastAsia="宋体" w:cs="Times New Roman"/>
                <w:color w:val="auto"/>
                <w:sz w:val="24"/>
              </w:rPr>
              <w:t>预测噪声值昼间均</w:t>
            </w:r>
            <w:r>
              <w:rPr>
                <w:rFonts w:ascii="Times New Roman" w:hAnsi="Times New Roman" w:eastAsia="宋体" w:cs="Times New Roman"/>
                <w:color w:val="auto"/>
                <w:sz w:val="24"/>
              </w:rPr>
              <w:t>可达到《工业企业厂界环境噪声排放标准》（GB12348-2008）中</w:t>
            </w:r>
            <w:r>
              <w:rPr>
                <w:rFonts w:hint="eastAsia" w:ascii="Times New Roman" w:hAnsi="Times New Roman" w:eastAsia="宋体" w:cs="Times New Roman"/>
                <w:color w:val="auto"/>
                <w:sz w:val="24"/>
              </w:rPr>
              <w:t>2</w:t>
            </w:r>
            <w:r>
              <w:rPr>
                <w:rFonts w:ascii="Times New Roman" w:hAnsi="Times New Roman" w:eastAsia="宋体" w:cs="Times New Roman"/>
                <w:color w:val="auto"/>
                <w:sz w:val="24"/>
              </w:rPr>
              <w:t>类标准要求</w:t>
            </w:r>
            <w:r>
              <w:rPr>
                <w:rFonts w:hint="eastAsia" w:ascii="Times New Roman" w:hAnsi="Times New Roman" w:eastAsia="宋体" w:cs="Times New Roman"/>
                <w:color w:val="auto"/>
                <w:sz w:val="24"/>
              </w:rPr>
              <w:t>，</w:t>
            </w:r>
            <w:r>
              <w:rPr>
                <w:rFonts w:ascii="Times New Roman" w:hAnsi="Times New Roman" w:eastAsia="宋体" w:cs="Times New Roman"/>
                <w:color w:val="auto"/>
                <w:sz w:val="24"/>
              </w:rPr>
              <w:t>因此项目噪声对周边声环境影响较小。</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为进一步避免项目噪声对周边环境的影响，建议采取以下隔声措施：</w:t>
            </w:r>
          </w:p>
          <w:p>
            <w:pPr>
              <w:autoSpaceDE w:val="0"/>
              <w:autoSpaceDN w:val="0"/>
              <w:spacing w:line="360" w:lineRule="auto"/>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color w:val="auto"/>
                <w:sz w:val="24"/>
              </w:rPr>
              <w:t>加强设备的维护，确保设备处于良好的运转状态，杜绝因设备不正常运转时产生的高噪声现象。</w:t>
            </w:r>
            <w:r>
              <w:rPr>
                <w:rFonts w:ascii="Times New Roman" w:hAnsi="Times New Roman" w:eastAsia="宋体" w:cs="Times New Roman"/>
                <w:color w:val="auto"/>
                <w:sz w:val="24"/>
              </w:rPr>
              <w:t>另外，</w:t>
            </w:r>
            <w:r>
              <w:rPr>
                <w:rFonts w:ascii="Times New Roman" w:hAnsi="Times New Roman" w:eastAsia="宋体" w:cs="Times New Roman"/>
                <w:bCs/>
                <w:color w:val="auto"/>
                <w:sz w:val="24"/>
              </w:rPr>
              <w:t>对于生产过程中的高噪声设备，要求建设单位合理的安排设备摆放位置，并加强设备维护和保养，降低运行噪声，避免设备非正常状态工作，尽量选用低噪声设备；企业同时对该作业岗位的员工发放耳罩，减少作业噪声对员工的影响。</w:t>
            </w:r>
          </w:p>
          <w:p>
            <w:pPr>
              <w:spacing w:line="360" w:lineRule="auto"/>
              <w:ind w:firstLine="482"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（3）噪声监测计划</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rPr>
              <w:t>根据《排污单位自行监测技术指南－总则》（HJ819-2017）、《排污许可证申请和核发技术规范 总则》（HJ942-2018）等有关要求，</w:t>
            </w:r>
            <w:r>
              <w:rPr>
                <w:rFonts w:hint="eastAsia" w:ascii="Times New Roman" w:hAnsi="Times New Roman" w:eastAsia="宋体" w:cs="Times New Roman"/>
                <w:color w:val="auto"/>
                <w:sz w:val="24"/>
                <w:szCs w:val="24"/>
              </w:rPr>
              <w:t>制定本项目噪声监测计划如下：</w:t>
            </w:r>
          </w:p>
          <w:p>
            <w:pPr>
              <w:spacing w:line="240" w:lineRule="atLeast"/>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表4-</w:t>
            </w:r>
            <w:r>
              <w:rPr>
                <w:rFonts w:hint="eastAsia" w:ascii="Times New Roman" w:hAnsi="Times New Roman" w:eastAsia="宋体" w:cs="Times New Roman"/>
                <w:b/>
                <w:bCs/>
                <w:color w:val="auto"/>
                <w:szCs w:val="21"/>
              </w:rPr>
              <w:t>12</w:t>
            </w:r>
            <w:r>
              <w:rPr>
                <w:rFonts w:ascii="Times New Roman" w:hAnsi="Times New Roman" w:eastAsia="宋体" w:cs="Times New Roman"/>
                <w:b/>
                <w:bCs/>
                <w:color w:val="auto"/>
                <w:szCs w:val="21"/>
              </w:rPr>
              <w:t xml:space="preserve">   </w:t>
            </w:r>
            <w:r>
              <w:rPr>
                <w:rFonts w:hint="eastAsia" w:ascii="Times New Roman" w:hAnsi="Times New Roman" w:eastAsia="宋体" w:cs="Times New Roman"/>
                <w:b/>
                <w:bCs/>
                <w:color w:val="auto"/>
                <w:szCs w:val="21"/>
              </w:rPr>
              <w:t>噪声</w:t>
            </w:r>
            <w:r>
              <w:rPr>
                <w:rFonts w:ascii="Times New Roman" w:hAnsi="Times New Roman" w:eastAsia="宋体" w:cs="Times New Roman"/>
                <w:b/>
                <w:bCs/>
                <w:color w:val="auto"/>
                <w:szCs w:val="21"/>
              </w:rPr>
              <w:t>监测计划建议</w:t>
            </w:r>
          </w:p>
          <w:tbl>
            <w:tblPr>
              <w:tblStyle w:val="25"/>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1005"/>
              <w:gridCol w:w="1305"/>
              <w:gridCol w:w="1470"/>
              <w:gridCol w:w="88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tcBorders>
                    <w:top w:val="single" w:color="auto" w:sz="4" w:space="0"/>
                    <w:left w:val="single" w:color="auto" w:sz="4" w:space="0"/>
                    <w:right w:val="single" w:color="auto" w:sz="4" w:space="0"/>
                  </w:tcBorders>
                  <w:shd w:val="clear" w:color="auto" w:fill="auto"/>
                  <w:vAlign w:val="center"/>
                </w:tcPr>
                <w:p>
                  <w:pPr>
                    <w:spacing w:line="340" w:lineRule="exact"/>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监测项目</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监测点</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监测时段</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监测内容</w:t>
                  </w:r>
                </w:p>
              </w:tc>
              <w:tc>
                <w:tcPr>
                  <w:tcW w:w="291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监测</w:t>
                  </w:r>
                  <w:r>
                    <w:rPr>
                      <w:rFonts w:hint="eastAsia" w:ascii="Times New Roman" w:hAnsi="Times New Roman" w:eastAsia="宋体" w:cs="Times New Roman"/>
                      <w:b/>
                      <w:bCs/>
                      <w:color w:val="auto"/>
                      <w:szCs w:val="21"/>
                    </w:rPr>
                    <w:t>因子及</w:t>
                  </w:r>
                  <w:r>
                    <w:rPr>
                      <w:rFonts w:ascii="Times New Roman" w:hAnsi="Times New Roman" w:eastAsia="宋体" w:cs="Times New Roman"/>
                      <w:b/>
                      <w:bCs/>
                      <w:color w:val="auto"/>
                      <w:szCs w:val="21"/>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tcBorders>
                    <w:left w:val="single" w:color="auto" w:sz="4" w:space="0"/>
                    <w:right w:val="single" w:color="auto" w:sz="4" w:space="0"/>
                  </w:tcBorders>
                  <w:shd w:val="clear" w:color="auto" w:fill="auto"/>
                  <w:vAlign w:val="center"/>
                </w:tcPr>
                <w:p>
                  <w:pPr>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污染排放监测</w:t>
                  </w:r>
                </w:p>
              </w:tc>
              <w:tc>
                <w:tcPr>
                  <w:tcW w:w="1005" w:type="dxa"/>
                  <w:tcBorders>
                    <w:left w:val="single" w:color="auto" w:sz="4" w:space="0"/>
                    <w:right w:val="single" w:color="auto" w:sz="4" w:space="0"/>
                  </w:tcBorders>
                  <w:shd w:val="clear" w:color="auto" w:fill="auto"/>
                  <w:vAlign w:val="center"/>
                </w:tcPr>
                <w:p>
                  <w:pPr>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噪声</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厂界</w:t>
                  </w:r>
                  <w:r>
                    <w:rPr>
                      <w:rFonts w:hint="eastAsia" w:ascii="Times New Roman" w:hAnsi="Times New Roman" w:eastAsia="宋体" w:cs="Times New Roman"/>
                      <w:color w:val="auto"/>
                      <w:szCs w:val="21"/>
                    </w:rPr>
                    <w:t>四周</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昼间</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Leq</w:t>
                  </w:r>
                  <w:r>
                    <w:rPr>
                      <w:rFonts w:hint="eastAsia" w:ascii="Times New Roman" w:hAnsi="Times New Roman" w:eastAsia="宋体" w:cs="Times New Roman"/>
                      <w:color w:val="auto"/>
                      <w:szCs w:val="21"/>
                    </w:rPr>
                    <w:t>A</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1次/</w:t>
                  </w:r>
                  <w:r>
                    <w:rPr>
                      <w:rFonts w:hint="eastAsia" w:ascii="Times New Roman" w:hAnsi="Times New Roman" w:eastAsia="宋体" w:cs="Times New Roman"/>
                      <w:color w:val="auto"/>
                      <w:szCs w:val="21"/>
                    </w:rPr>
                    <w:t>季度</w:t>
                  </w:r>
                </w:p>
              </w:tc>
            </w:tr>
          </w:tbl>
          <w:p>
            <w:pPr>
              <w:pStyle w:val="11"/>
              <w:spacing w:before="240" w:line="360" w:lineRule="auto"/>
              <w:ind w:left="0" w:leftChars="0" w:firstLine="482" w:firstLineChars="200"/>
              <w:rPr>
                <w:b/>
                <w:bCs/>
                <w:color w:val="auto"/>
              </w:rPr>
            </w:pPr>
            <w:r>
              <w:rPr>
                <w:rFonts w:hint="eastAsia"/>
                <w:b/>
                <w:bCs/>
                <w:color w:val="auto"/>
              </w:rPr>
              <w:t>4、</w:t>
            </w:r>
            <w:r>
              <w:rPr>
                <w:b/>
                <w:bCs/>
                <w:color w:val="auto"/>
              </w:rPr>
              <w:t>营运期</w:t>
            </w:r>
            <w:r>
              <w:rPr>
                <w:rFonts w:hint="eastAsia"/>
                <w:b/>
                <w:bCs/>
                <w:color w:val="auto"/>
              </w:rPr>
              <w:t>固体废物影响和保护措施</w:t>
            </w:r>
          </w:p>
          <w:p>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本项目运营期产生的固体废物主要包括生活垃圾，一般固体废物为一般废包装材料和废边角料、废RO膜，危险废物主要为检验室废物、废活性炭、废包装材料（危险废物）、设备调试废液。</w:t>
            </w:r>
          </w:p>
          <w:p>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（一）产污环节</w:t>
            </w:r>
          </w:p>
          <w:p>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（1）生活垃圾</w:t>
            </w:r>
          </w:p>
          <w:p>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本项目新增劳动员工225人，</w:t>
            </w:r>
            <w:r>
              <w:rPr>
                <w:rFonts w:ascii="Times New Roman" w:hAnsi="Times New Roman" w:eastAsia="宋体" w:cs="Times New Roman"/>
                <w:color w:val="auto"/>
                <w:sz w:val="24"/>
                <w:szCs w:val="24"/>
              </w:rPr>
              <w:t>年工作时间</w:t>
            </w:r>
            <w:r>
              <w:rPr>
                <w:rFonts w:hint="eastAsia" w:ascii="Times New Roman" w:hAnsi="Times New Roman" w:eastAsia="宋体" w:cs="Times New Roman"/>
                <w:color w:val="auto"/>
                <w:sz w:val="24"/>
                <w:szCs w:val="24"/>
              </w:rPr>
              <w:t>288</w:t>
            </w:r>
            <w:r>
              <w:rPr>
                <w:rFonts w:ascii="Times New Roman" w:hAnsi="Times New Roman" w:eastAsia="宋体" w:cs="Times New Roman"/>
                <w:color w:val="auto"/>
                <w:sz w:val="24"/>
                <w:szCs w:val="24"/>
              </w:rPr>
              <w:t>天</w:t>
            </w:r>
            <w:r>
              <w:rPr>
                <w:rFonts w:hint="eastAsia" w:ascii="Times New Roman" w:hAnsi="Times New Roman" w:eastAsia="宋体" w:cs="Times New Roman"/>
                <w:color w:val="auto"/>
                <w:sz w:val="24"/>
                <w:szCs w:val="24"/>
              </w:rPr>
              <w:t>，</w:t>
            </w:r>
            <w:r>
              <w:rPr>
                <w:rFonts w:hint="eastAsia" w:ascii="宋体" w:hAnsi="宋体" w:eastAsia="宋体"/>
                <w:color w:val="auto"/>
                <w:sz w:val="24"/>
                <w:szCs w:val="24"/>
              </w:rPr>
              <w:t>不在厂区住宿，</w:t>
            </w:r>
            <w:r>
              <w:rPr>
                <w:rFonts w:hint="eastAsia" w:ascii="Times New Roman" w:hAnsi="Times New Roman" w:eastAsia="宋体" w:cs="Times New Roman"/>
                <w:color w:val="auto"/>
                <w:sz w:val="24"/>
                <w:szCs w:val="24"/>
              </w:rPr>
              <w:t>生活垃圾产生量按0.5kg/d计，则生活垃圾产生量为0.11t/d（31.68t/a），经分类收集后交园区环卫部门统一清运处理。</w:t>
            </w:r>
          </w:p>
          <w:p>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（2）一般废包装材料</w:t>
            </w:r>
          </w:p>
          <w:p>
            <w:pPr>
              <w:adjustRightInd w:val="0"/>
              <w:snapToGrid w:val="0"/>
              <w:spacing w:line="360" w:lineRule="auto"/>
              <w:ind w:firstLine="480" w:firstLineChars="200"/>
              <w:rPr>
                <w:rFonts w:ascii="Times New Roman" w:hAnsi="Times New Roman" w:eastAsia="宋体" w:cs="Times New Roman"/>
                <w:color w:val="auto"/>
                <w:sz w:val="24"/>
                <w:szCs w:val="24"/>
                <w:highlight w:val="yellow"/>
              </w:rPr>
            </w:pPr>
            <w:r>
              <w:rPr>
                <w:rFonts w:hint="eastAsia" w:ascii="Times New Roman" w:hAnsi="Times New Roman" w:eastAsia="宋体" w:cs="Times New Roman"/>
                <w:color w:val="auto"/>
                <w:sz w:val="24"/>
                <w:szCs w:val="24"/>
              </w:rPr>
              <w:t>拟建项目产生的一般废包装物主要为包装盒、包装袋和包装瓶，根据建设单位提供资料，年产生量约为3t，经分类收集后外售废品回收公司处置。依据《固体废物分类与代码目录》（生态环境部公告2024年第4号），其分类代码为900-005-S17。</w:t>
            </w:r>
          </w:p>
          <w:p>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（3）废边角料</w:t>
            </w:r>
          </w:p>
          <w:p>
            <w:pPr>
              <w:adjustRightInd w:val="0"/>
              <w:snapToGrid w:val="0"/>
              <w:spacing w:line="360" w:lineRule="auto"/>
              <w:ind w:firstLine="480" w:firstLineChars="200"/>
              <w:rPr>
                <w:rFonts w:ascii="Times New Roman" w:hAnsi="Times New Roman" w:eastAsia="宋体" w:cs="Times New Roman"/>
                <w:color w:val="auto"/>
                <w:sz w:val="24"/>
                <w:szCs w:val="24"/>
                <w:highlight w:val="yellow"/>
              </w:rPr>
            </w:pPr>
            <w:r>
              <w:rPr>
                <w:rFonts w:hint="eastAsia" w:ascii="Times New Roman" w:hAnsi="Times New Roman" w:eastAsia="宋体" w:cs="Times New Roman"/>
                <w:color w:val="auto"/>
                <w:sz w:val="24"/>
                <w:szCs w:val="24"/>
              </w:rPr>
              <w:t>项目配套试剂生产过程中的“收卷、分切、复卷”工序会产生废边角料，根据建设单位提供资料，年产生量约为1t，经分类收集后外售废品回收公司处置。依据《固体废物分类与代码目录》（生态环境部公告2024年第4号），其分类代码为900-005-S17。</w:t>
            </w:r>
          </w:p>
          <w:p>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（4）废RO膜</w:t>
            </w:r>
          </w:p>
          <w:p>
            <w:pPr>
              <w:adjustRightInd w:val="0"/>
              <w:snapToGrid w:val="0"/>
              <w:spacing w:line="360" w:lineRule="auto"/>
              <w:ind w:firstLine="480" w:firstLineChars="200"/>
              <w:rPr>
                <w:rFonts w:ascii="Times New Roman" w:hAnsi="Times New Roman" w:eastAsia="宋体" w:cs="Times New Roman"/>
                <w:color w:val="auto"/>
                <w:sz w:val="24"/>
                <w:szCs w:val="24"/>
                <w:highlight w:val="yellow"/>
              </w:rPr>
            </w:pPr>
            <w:r>
              <w:rPr>
                <w:rFonts w:hint="eastAsia" w:ascii="Times New Roman" w:hAnsi="Times New Roman" w:eastAsia="宋体" w:cs="Times New Roman"/>
                <w:color w:val="auto"/>
                <w:sz w:val="24"/>
                <w:szCs w:val="24"/>
              </w:rPr>
              <w:t>项目纯化水制备系统会产生失效的废RO膜，年产生量约为0.1t，产生量较少且不连续，均由供应商统一更换和回收。依据《固体废物分类与代码目录》（生态环境部公告2024年第4号），其分类代码为900-009-S59。</w:t>
            </w:r>
          </w:p>
          <w:p>
            <w:pPr>
              <w:adjustRightInd w:val="0"/>
              <w:snapToGrid w:val="0"/>
              <w:spacing w:line="360" w:lineRule="auto"/>
              <w:ind w:firstLine="480" w:firstLineChars="200"/>
              <w:rPr>
                <w:rFonts w:ascii="Times New Roman" w:hAnsi="Times New Roman" w:eastAsia="宋体" w:cs="Times New Roman"/>
                <w:color w:val="auto"/>
                <w:sz w:val="24"/>
                <w:szCs w:val="24"/>
                <w:highlight w:val="yellow"/>
              </w:rPr>
            </w:pPr>
            <w:r>
              <w:rPr>
                <w:rFonts w:hint="eastAsia" w:ascii="Times New Roman" w:hAnsi="Times New Roman" w:eastAsia="宋体" w:cs="Times New Roman"/>
                <w:color w:val="auto"/>
                <w:sz w:val="24"/>
                <w:szCs w:val="24"/>
              </w:rPr>
              <w:t>（5）检验室废物</w:t>
            </w:r>
          </w:p>
          <w:p>
            <w:pPr>
              <w:adjustRightInd w:val="0"/>
              <w:snapToGrid w:val="0"/>
              <w:spacing w:line="360" w:lineRule="auto"/>
              <w:ind w:firstLine="480" w:firstLineChars="200"/>
              <w:rPr>
                <w:rFonts w:ascii="Times New Roman" w:hAnsi="Times New Roman" w:eastAsia="宋体" w:cs="Times New Roman"/>
                <w:color w:val="auto"/>
                <w:sz w:val="24"/>
                <w:szCs w:val="24"/>
                <w:highlight w:val="yellow"/>
              </w:rPr>
            </w:pPr>
            <w:r>
              <w:rPr>
                <w:rFonts w:hint="eastAsia" w:ascii="Times New Roman" w:hAnsi="Times New Roman" w:eastAsia="宋体" w:cs="Times New Roman"/>
                <w:color w:val="auto"/>
                <w:sz w:val="24"/>
                <w:szCs w:val="24"/>
              </w:rPr>
              <w:t>本项目检验室质检过程会产生少量废试剂瓶、试管、一次性检验耗材、参与技术指标检测的产品以及废弃培养基、破旧培养皿等，根据建设单位提供资料，年产生量约为2t/a。根据《国家危险废物名录》（2025年版），以上固废属于危险废物，危废编号为HW49，代码为900-047-49，经收集后暂存于危废暂存间，定期委托有资质的单位处置。</w:t>
            </w:r>
          </w:p>
          <w:p>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（6）废活性炭</w:t>
            </w:r>
          </w:p>
          <w:p>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试剂配制废气通过喷淋塔+活性炭处理后引至楼顶15m高排气筒排放，试剂配制过程均在通风橱内操作，配制设备大多为密闭设备，在试剂配制过程中，每次所需挥发性试剂取用量非常少，废气产生量较小，难以定量分析，因此废活性炭产生量难以定量计算，类比同类型项目，废活性炭产生量约为0.7t/a，每3个月更换一次。根据《国家危险废物名录》（2025年版），废活性炭危废编号为HW49，代码为900-039-49，经收集后暂存于危废暂存间，定期委托有资质的单位处置。</w:t>
            </w:r>
          </w:p>
          <w:p>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（7）废包装材料（危险废物）</w:t>
            </w:r>
          </w:p>
          <w:p>
            <w:pPr>
              <w:adjustRightInd w:val="0"/>
              <w:snapToGrid w:val="0"/>
              <w:spacing w:line="360" w:lineRule="auto"/>
              <w:ind w:firstLine="480" w:firstLineChars="200"/>
              <w:rPr>
                <w:rFonts w:ascii="Times New Roman" w:hAnsi="Times New Roman" w:eastAsia="宋体" w:cs="Times New Roman"/>
                <w:color w:val="auto"/>
                <w:sz w:val="24"/>
                <w:szCs w:val="24"/>
                <w:highlight w:val="yellow"/>
              </w:rPr>
            </w:pPr>
            <w:r>
              <w:rPr>
                <w:rFonts w:hint="eastAsia" w:ascii="Times New Roman" w:hAnsi="Times New Roman" w:eastAsia="宋体" w:cs="Times New Roman"/>
                <w:color w:val="auto"/>
                <w:sz w:val="24"/>
                <w:szCs w:val="24"/>
              </w:rPr>
              <w:t>本项目使用原料中有强酸、强碱、强氧化剂、易燃、有毒类物质，其包装材料属于危险废物，产生量约为1t/a，根据《国家危险废物名录》（2025年版），废包装材料（危险废物）危废编号为HW49，代码为900-041-49（含有或者沾染毒性、感染性危险废物的废弃的包装物、容器、过滤吸附介质），经收集后暂存于危废暂存间，定期委托有资质的单位处置。</w:t>
            </w:r>
          </w:p>
          <w:p>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（8）设备调试废液</w:t>
            </w:r>
          </w:p>
          <w:p>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全自动尿液分析系统产品线和全自动血液分析仪产品线生产时不消耗水，在整机初调和老化后调试工序会产生少量废液，废液主要为配套试剂用于调试设备后产生，主要成分为血细胞、牛血清白蛋白、氯化钠、磷酸氢二钠、磷酸二氢钾、硼酸、硼砂、氯化钠、硫酸纳等。根据建设单位提供资料，设备调试废液产生量约为250L/月，即3t/a。废液中含有血细胞和牛血清白蛋白等生物成分，具有感染性危险特性，根据《国家危险废物名录》（2025年版），设备调试废液属于危险废物，危废编号为HW01，代码为841-001-01（感染性废物），经收集后暂存于危废暂存间，定期委托有资质的单位处置。</w:t>
            </w:r>
          </w:p>
          <w:p>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综上，本项目的固体废物数量计算结果见下表4-13。</w:t>
            </w:r>
          </w:p>
          <w:p>
            <w:pPr>
              <w:pStyle w:val="33"/>
              <w:jc w:val="center"/>
              <w:rPr>
                <w:rFonts w:ascii="Times New Roman" w:hAnsi="Times New Roman" w:cs="Times New Roman"/>
                <w:b/>
                <w:bCs/>
                <w:color w:val="auto"/>
                <w:sz w:val="21"/>
                <w:szCs w:val="21"/>
              </w:rPr>
            </w:pPr>
            <w:r>
              <w:rPr>
                <w:rFonts w:ascii="Times New Roman" w:hAnsi="Times New Roman" w:cs="Times New Roman"/>
                <w:b/>
                <w:bCs/>
                <w:color w:val="auto"/>
                <w:sz w:val="21"/>
                <w:szCs w:val="21"/>
              </w:rPr>
              <w:t>表4-</w:t>
            </w:r>
            <w:r>
              <w:rPr>
                <w:rFonts w:hint="eastAsia" w:ascii="Times New Roman" w:hAnsi="Times New Roman" w:cs="Times New Roman"/>
                <w:b/>
                <w:bCs/>
                <w:color w:val="auto"/>
                <w:sz w:val="21"/>
                <w:szCs w:val="21"/>
              </w:rPr>
              <w:t>13</w:t>
            </w:r>
            <w:r>
              <w:rPr>
                <w:rFonts w:ascii="Times New Roman" w:hAnsi="Times New Roman" w:cs="Times New Roman"/>
                <w:b/>
                <w:bCs/>
                <w:color w:val="auto"/>
                <w:sz w:val="21"/>
                <w:szCs w:val="21"/>
              </w:rPr>
              <w:t xml:space="preserve">  项目固体废物产生量核算表</w:t>
            </w:r>
          </w:p>
          <w:tbl>
            <w:tblPr>
              <w:tblStyle w:val="25"/>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86"/>
              <w:gridCol w:w="958"/>
              <w:gridCol w:w="700"/>
              <w:gridCol w:w="1412"/>
              <w:gridCol w:w="1516"/>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41" w:type="pct"/>
                  <w:vAlign w:val="center"/>
                </w:tcPr>
                <w:p>
                  <w:pP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分类</w:t>
                  </w:r>
                </w:p>
              </w:tc>
              <w:tc>
                <w:tcPr>
                  <w:tcW w:w="826" w:type="pct"/>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名称</w:t>
                  </w:r>
                </w:p>
              </w:tc>
              <w:tc>
                <w:tcPr>
                  <w:tcW w:w="572" w:type="pct"/>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产生量</w:t>
                  </w:r>
                </w:p>
              </w:tc>
              <w:tc>
                <w:tcPr>
                  <w:tcW w:w="418" w:type="pct"/>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状态</w:t>
                  </w:r>
                </w:p>
              </w:tc>
              <w:tc>
                <w:tcPr>
                  <w:tcW w:w="842" w:type="pct"/>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存放地点</w:t>
                  </w:r>
                </w:p>
              </w:tc>
              <w:tc>
                <w:tcPr>
                  <w:tcW w:w="904" w:type="pct"/>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代码</w:t>
                  </w:r>
                </w:p>
              </w:tc>
              <w:tc>
                <w:tcPr>
                  <w:tcW w:w="993" w:type="pct"/>
                  <w:vAlign w:val="center"/>
                </w:tcPr>
                <w:p>
                  <w:pPr>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处理处置措施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41"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生活垃圾</w:t>
                  </w:r>
                </w:p>
              </w:tc>
              <w:tc>
                <w:tcPr>
                  <w:tcW w:w="826"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生活垃圾</w:t>
                  </w:r>
                </w:p>
              </w:tc>
              <w:tc>
                <w:tcPr>
                  <w:tcW w:w="572"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31.68t/a</w:t>
                  </w:r>
                </w:p>
              </w:tc>
              <w:tc>
                <w:tcPr>
                  <w:tcW w:w="418"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固态</w:t>
                  </w:r>
                </w:p>
              </w:tc>
              <w:tc>
                <w:tcPr>
                  <w:tcW w:w="842"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垃圾桶</w:t>
                  </w:r>
                </w:p>
              </w:tc>
              <w:tc>
                <w:tcPr>
                  <w:tcW w:w="904"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993"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交环卫部门清运处理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41" w:type="pct"/>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一般固废</w:t>
                  </w:r>
                </w:p>
              </w:tc>
              <w:tc>
                <w:tcPr>
                  <w:tcW w:w="826" w:type="pct"/>
                  <w:vAlign w:val="center"/>
                </w:tcPr>
                <w:p>
                  <w:pPr>
                    <w:pStyle w:val="67"/>
                    <w:ind w:left="-105" w:leftChars="-50" w:right="-105" w:rightChars="-50"/>
                    <w:rPr>
                      <w:rFonts w:ascii="Times New Roman" w:hAnsi="Times New Roman" w:eastAsia="宋体" w:cs="Times New Roman"/>
                      <w:color w:val="auto"/>
                      <w:sz w:val="21"/>
                    </w:rPr>
                  </w:pPr>
                  <w:r>
                    <w:rPr>
                      <w:rFonts w:hint="eastAsia" w:ascii="Times New Roman" w:hAnsi="Times New Roman" w:eastAsia="宋体" w:cs="Times New Roman"/>
                      <w:color w:val="auto"/>
                      <w:sz w:val="21"/>
                    </w:rPr>
                    <w:t>一般废包装材料</w:t>
                  </w:r>
                </w:p>
              </w:tc>
              <w:tc>
                <w:tcPr>
                  <w:tcW w:w="572" w:type="pct"/>
                  <w:vAlign w:val="center"/>
                </w:tcPr>
                <w:p>
                  <w:pPr>
                    <w:spacing w:line="28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3t/a</w:t>
                  </w:r>
                </w:p>
              </w:tc>
              <w:tc>
                <w:tcPr>
                  <w:tcW w:w="418"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固态</w:t>
                  </w:r>
                </w:p>
              </w:tc>
              <w:tc>
                <w:tcPr>
                  <w:tcW w:w="842" w:type="pct"/>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一般固废库</w:t>
                  </w:r>
                </w:p>
              </w:tc>
              <w:tc>
                <w:tcPr>
                  <w:tcW w:w="904"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900-005-S17</w:t>
                  </w:r>
                </w:p>
              </w:tc>
              <w:tc>
                <w:tcPr>
                  <w:tcW w:w="993" w:type="pct"/>
                  <w:vMerge w:val="restart"/>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收集外售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41" w:type="pct"/>
                  <w:vMerge w:val="continue"/>
                  <w:vAlign w:val="center"/>
                </w:tcPr>
                <w:p>
                  <w:pPr>
                    <w:jc w:val="center"/>
                    <w:rPr>
                      <w:rFonts w:ascii="Times New Roman" w:hAnsi="Times New Roman" w:eastAsia="宋体" w:cs="Times New Roman"/>
                      <w:color w:val="auto"/>
                      <w:szCs w:val="21"/>
                    </w:rPr>
                  </w:pPr>
                </w:p>
              </w:tc>
              <w:tc>
                <w:tcPr>
                  <w:tcW w:w="826" w:type="pct"/>
                  <w:vAlign w:val="center"/>
                </w:tcPr>
                <w:p>
                  <w:pPr>
                    <w:spacing w:line="28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废边角料</w:t>
                  </w:r>
                </w:p>
              </w:tc>
              <w:tc>
                <w:tcPr>
                  <w:tcW w:w="572" w:type="pct"/>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szCs w:val="21"/>
                    </w:rPr>
                    <w:t>1t/a</w:t>
                  </w:r>
                </w:p>
              </w:tc>
              <w:tc>
                <w:tcPr>
                  <w:tcW w:w="418" w:type="pc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固态</w:t>
                  </w:r>
                </w:p>
              </w:tc>
              <w:tc>
                <w:tcPr>
                  <w:tcW w:w="842" w:type="pct"/>
                  <w:vMerge w:val="continue"/>
                  <w:vAlign w:val="center"/>
                </w:tcPr>
                <w:p>
                  <w:pPr>
                    <w:jc w:val="center"/>
                    <w:rPr>
                      <w:rFonts w:ascii="Times New Roman" w:hAnsi="Times New Roman" w:eastAsia="宋体" w:cs="Times New Roman"/>
                      <w:color w:val="auto"/>
                      <w:szCs w:val="21"/>
                    </w:rPr>
                  </w:pPr>
                </w:p>
              </w:tc>
              <w:tc>
                <w:tcPr>
                  <w:tcW w:w="904"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900-005-S17</w:t>
                  </w:r>
                </w:p>
              </w:tc>
              <w:tc>
                <w:tcPr>
                  <w:tcW w:w="993" w:type="pct"/>
                  <w:vMerge w:val="continue"/>
                  <w:vAlign w:val="center"/>
                </w:tcPr>
                <w:p>
                  <w:pPr>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41" w:type="pct"/>
                  <w:vMerge w:val="continue"/>
                  <w:vAlign w:val="center"/>
                </w:tcPr>
                <w:p>
                  <w:pPr>
                    <w:jc w:val="center"/>
                    <w:rPr>
                      <w:rFonts w:ascii="Times New Roman" w:hAnsi="Times New Roman" w:eastAsia="宋体" w:cs="Times New Roman"/>
                      <w:color w:val="auto"/>
                      <w:szCs w:val="21"/>
                    </w:rPr>
                  </w:pPr>
                </w:p>
              </w:tc>
              <w:tc>
                <w:tcPr>
                  <w:tcW w:w="826" w:type="pct"/>
                  <w:vAlign w:val="center"/>
                </w:tcPr>
                <w:p>
                  <w:pPr>
                    <w:spacing w:line="280" w:lineRule="exact"/>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废RO膜</w:t>
                  </w:r>
                </w:p>
              </w:tc>
              <w:tc>
                <w:tcPr>
                  <w:tcW w:w="572"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0.1t/a</w:t>
                  </w:r>
                </w:p>
              </w:tc>
              <w:tc>
                <w:tcPr>
                  <w:tcW w:w="418"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固态</w:t>
                  </w:r>
                </w:p>
              </w:tc>
              <w:tc>
                <w:tcPr>
                  <w:tcW w:w="842" w:type="pct"/>
                  <w:vMerge w:val="continue"/>
                  <w:vAlign w:val="center"/>
                </w:tcPr>
                <w:p>
                  <w:pPr>
                    <w:jc w:val="center"/>
                    <w:rPr>
                      <w:rFonts w:ascii="Times New Roman" w:hAnsi="Times New Roman" w:eastAsia="宋体" w:cs="Times New Roman"/>
                      <w:color w:val="auto"/>
                      <w:szCs w:val="21"/>
                    </w:rPr>
                  </w:pPr>
                </w:p>
              </w:tc>
              <w:tc>
                <w:tcPr>
                  <w:tcW w:w="904"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900-009-S59</w:t>
                  </w:r>
                </w:p>
              </w:tc>
              <w:tc>
                <w:tcPr>
                  <w:tcW w:w="993" w:type="pct"/>
                  <w:vAlign w:val="center"/>
                </w:tcPr>
                <w:p>
                  <w:pPr>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交由供应商统一更换和回收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41" w:type="pct"/>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危险废物</w:t>
                  </w:r>
                </w:p>
              </w:tc>
              <w:tc>
                <w:tcPr>
                  <w:tcW w:w="826" w:type="pct"/>
                  <w:shd w:val="clear" w:color="auto" w:fill="auto"/>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检验室废物</w:t>
                  </w:r>
                </w:p>
              </w:tc>
              <w:tc>
                <w:tcPr>
                  <w:tcW w:w="572"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2t/a</w:t>
                  </w:r>
                </w:p>
              </w:tc>
              <w:tc>
                <w:tcPr>
                  <w:tcW w:w="41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固</w:t>
                  </w:r>
                  <w:r>
                    <w:rPr>
                      <w:rFonts w:ascii="Times New Roman" w:hAnsi="Times New Roman" w:eastAsia="宋体" w:cs="Times New Roman"/>
                      <w:color w:val="auto"/>
                      <w:szCs w:val="21"/>
                    </w:rPr>
                    <w:t>态</w:t>
                  </w:r>
                </w:p>
              </w:tc>
              <w:tc>
                <w:tcPr>
                  <w:tcW w:w="842" w:type="pct"/>
                  <w:vMerge w:val="restart"/>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危废</w:t>
                  </w:r>
                  <w:r>
                    <w:rPr>
                      <w:rFonts w:hint="eastAsia" w:ascii="Times New Roman" w:hAnsi="Times New Roman" w:eastAsia="宋体" w:cs="Times New Roman"/>
                      <w:color w:val="auto"/>
                      <w:szCs w:val="21"/>
                    </w:rPr>
                    <w:t>暂存间</w:t>
                  </w:r>
                </w:p>
              </w:tc>
              <w:tc>
                <w:tcPr>
                  <w:tcW w:w="904"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HW49（900-047-49）</w:t>
                  </w:r>
                </w:p>
              </w:tc>
              <w:tc>
                <w:tcPr>
                  <w:tcW w:w="993" w:type="pct"/>
                  <w:vMerge w:val="restart"/>
                  <w:vAlign w:val="center"/>
                </w:tcPr>
                <w:p>
                  <w:pPr>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收集贮存于危废</w:t>
                  </w:r>
                  <w:r>
                    <w:rPr>
                      <w:rFonts w:hint="eastAsia" w:ascii="Times New Roman" w:hAnsi="Times New Roman" w:eastAsia="宋体" w:cs="Times New Roman"/>
                      <w:color w:val="auto"/>
                      <w:szCs w:val="21"/>
                    </w:rPr>
                    <w:t>暂存间</w:t>
                  </w:r>
                  <w:r>
                    <w:rPr>
                      <w:rFonts w:ascii="Times New Roman" w:hAnsi="Times New Roman" w:eastAsia="宋体" w:cs="Times New Roman"/>
                      <w:bCs/>
                      <w:color w:val="auto"/>
                      <w:szCs w:val="21"/>
                    </w:rPr>
                    <w:t>，</w:t>
                  </w:r>
                  <w:r>
                    <w:rPr>
                      <w:rFonts w:ascii="Times New Roman" w:hAnsi="Times New Roman" w:eastAsia="宋体" w:cs="Times New Roman"/>
                      <w:color w:val="auto"/>
                      <w:szCs w:val="21"/>
                    </w:rPr>
                    <w:t>委托有资质单位处理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41" w:type="pct"/>
                  <w:vMerge w:val="continue"/>
                  <w:vAlign w:val="center"/>
                </w:tcPr>
                <w:p>
                  <w:pPr>
                    <w:jc w:val="center"/>
                    <w:rPr>
                      <w:rFonts w:ascii="Times New Roman" w:hAnsi="Times New Roman" w:eastAsia="宋体" w:cs="Times New Roman"/>
                      <w:color w:val="auto"/>
                      <w:szCs w:val="21"/>
                    </w:rPr>
                  </w:pPr>
                </w:p>
              </w:tc>
              <w:tc>
                <w:tcPr>
                  <w:tcW w:w="826" w:type="pct"/>
                  <w:shd w:val="clear" w:color="auto" w:fill="auto"/>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废活性炭</w:t>
                  </w:r>
                </w:p>
              </w:tc>
              <w:tc>
                <w:tcPr>
                  <w:tcW w:w="572"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0.7t/a</w:t>
                  </w:r>
                </w:p>
              </w:tc>
              <w:tc>
                <w:tcPr>
                  <w:tcW w:w="41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固态</w:t>
                  </w:r>
                </w:p>
              </w:tc>
              <w:tc>
                <w:tcPr>
                  <w:tcW w:w="842" w:type="pct"/>
                  <w:vMerge w:val="continue"/>
                  <w:vAlign w:val="center"/>
                </w:tcPr>
                <w:p>
                  <w:pPr>
                    <w:jc w:val="center"/>
                    <w:rPr>
                      <w:rFonts w:ascii="Times New Roman" w:hAnsi="Times New Roman" w:eastAsia="宋体" w:cs="Times New Roman"/>
                      <w:color w:val="auto"/>
                      <w:szCs w:val="21"/>
                    </w:rPr>
                  </w:pPr>
                </w:p>
              </w:tc>
              <w:tc>
                <w:tcPr>
                  <w:tcW w:w="904"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HW49（900-039-49）</w:t>
                  </w:r>
                </w:p>
              </w:tc>
              <w:tc>
                <w:tcPr>
                  <w:tcW w:w="993" w:type="pct"/>
                  <w:vMerge w:val="continue"/>
                  <w:vAlign w:val="center"/>
                </w:tcPr>
                <w:p>
                  <w:pPr>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41" w:type="pct"/>
                  <w:vMerge w:val="continue"/>
                  <w:vAlign w:val="center"/>
                </w:tcPr>
                <w:p>
                  <w:pPr>
                    <w:jc w:val="center"/>
                    <w:rPr>
                      <w:rFonts w:ascii="Times New Roman" w:hAnsi="Times New Roman" w:eastAsia="宋体" w:cs="Times New Roman"/>
                      <w:color w:val="auto"/>
                      <w:szCs w:val="21"/>
                    </w:rPr>
                  </w:pPr>
                </w:p>
              </w:tc>
              <w:tc>
                <w:tcPr>
                  <w:tcW w:w="826" w:type="pct"/>
                  <w:shd w:val="clear" w:color="auto" w:fill="auto"/>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废包装材料（危险废物）</w:t>
                  </w:r>
                </w:p>
              </w:tc>
              <w:tc>
                <w:tcPr>
                  <w:tcW w:w="572"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1t/a</w:t>
                  </w:r>
                </w:p>
              </w:tc>
              <w:tc>
                <w:tcPr>
                  <w:tcW w:w="41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固</w:t>
                  </w:r>
                  <w:r>
                    <w:rPr>
                      <w:rFonts w:ascii="Times New Roman" w:hAnsi="Times New Roman" w:eastAsia="宋体" w:cs="Times New Roman"/>
                      <w:color w:val="auto"/>
                      <w:szCs w:val="21"/>
                    </w:rPr>
                    <w:t>态</w:t>
                  </w:r>
                </w:p>
              </w:tc>
              <w:tc>
                <w:tcPr>
                  <w:tcW w:w="842" w:type="pct"/>
                  <w:vMerge w:val="continue"/>
                  <w:vAlign w:val="center"/>
                </w:tcPr>
                <w:p>
                  <w:pPr>
                    <w:jc w:val="center"/>
                    <w:rPr>
                      <w:rFonts w:ascii="Times New Roman" w:hAnsi="Times New Roman" w:eastAsia="宋体" w:cs="Times New Roman"/>
                      <w:color w:val="auto"/>
                      <w:szCs w:val="21"/>
                    </w:rPr>
                  </w:pPr>
                </w:p>
              </w:tc>
              <w:tc>
                <w:tcPr>
                  <w:tcW w:w="904"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HW49（900-041-49）</w:t>
                  </w:r>
                </w:p>
              </w:tc>
              <w:tc>
                <w:tcPr>
                  <w:tcW w:w="993" w:type="pct"/>
                  <w:vMerge w:val="continue"/>
                  <w:vAlign w:val="center"/>
                </w:tcPr>
                <w:p>
                  <w:pPr>
                    <w:jc w:val="center"/>
                    <w:rPr>
                      <w:rFonts w:ascii="Times New Roman" w:hAnsi="Times New Roman" w:eastAsia="宋体"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41" w:type="pct"/>
                  <w:vMerge w:val="continue"/>
                  <w:vAlign w:val="center"/>
                </w:tcPr>
                <w:p>
                  <w:pPr>
                    <w:jc w:val="center"/>
                    <w:rPr>
                      <w:rFonts w:ascii="Times New Roman" w:hAnsi="Times New Roman" w:eastAsia="宋体" w:cs="Times New Roman"/>
                      <w:color w:val="auto"/>
                      <w:szCs w:val="21"/>
                    </w:rPr>
                  </w:pPr>
                </w:p>
              </w:tc>
              <w:tc>
                <w:tcPr>
                  <w:tcW w:w="826" w:type="pct"/>
                  <w:shd w:val="clear" w:color="auto" w:fill="auto"/>
                  <w:vAlign w:val="center"/>
                </w:tcPr>
                <w:p>
                  <w:pPr>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设备调试废液</w:t>
                  </w:r>
                </w:p>
              </w:tc>
              <w:tc>
                <w:tcPr>
                  <w:tcW w:w="572"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3t/a</w:t>
                  </w:r>
                </w:p>
              </w:tc>
              <w:tc>
                <w:tcPr>
                  <w:tcW w:w="418" w:type="pc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液态</w:t>
                  </w:r>
                </w:p>
              </w:tc>
              <w:tc>
                <w:tcPr>
                  <w:tcW w:w="842" w:type="pct"/>
                  <w:vMerge w:val="continue"/>
                  <w:vAlign w:val="center"/>
                </w:tcPr>
                <w:p>
                  <w:pPr>
                    <w:jc w:val="center"/>
                    <w:rPr>
                      <w:rFonts w:ascii="Times New Roman" w:hAnsi="Times New Roman" w:eastAsia="宋体" w:cs="Times New Roman"/>
                      <w:color w:val="auto"/>
                      <w:szCs w:val="21"/>
                    </w:rPr>
                  </w:pPr>
                </w:p>
              </w:tc>
              <w:tc>
                <w:tcPr>
                  <w:tcW w:w="904" w:type="pc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HW01（841-001-01）</w:t>
                  </w:r>
                </w:p>
              </w:tc>
              <w:tc>
                <w:tcPr>
                  <w:tcW w:w="993" w:type="pct"/>
                  <w:vMerge w:val="continue"/>
                  <w:vAlign w:val="center"/>
                </w:tcPr>
                <w:p>
                  <w:pPr>
                    <w:jc w:val="center"/>
                    <w:rPr>
                      <w:rFonts w:ascii="Times New Roman" w:hAnsi="Times New Roman" w:eastAsia="宋体" w:cs="Times New Roman"/>
                      <w:bCs/>
                      <w:color w:val="auto"/>
                      <w:szCs w:val="21"/>
                    </w:rPr>
                  </w:pPr>
                </w:p>
              </w:tc>
            </w:tr>
          </w:tbl>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（二）管理措施</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生活垃圾经分类收集后交园区环卫部门统一清运处理。</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一般固体废物暂存于一般固体废物暂存间内，一般固体废物暂存间依托厂区原有，专人负责收集、看管，根据《一般工业固体废物管理台账制定指南（试行）》设置台账记录出入库情况，按规定严格执行转移联单制，按照《一般工业固体废物贮存和填埋污染控制标准》（GB18599-2020）的相关要求进行管理。</w:t>
            </w:r>
          </w:p>
          <w:p>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危险废物暂存于危</w:t>
            </w:r>
            <w:r>
              <w:rPr>
                <w:rFonts w:hint="eastAsia" w:ascii="Times New Roman" w:hAnsi="Times New Roman" w:eastAsia="宋体" w:cs="Times New Roman"/>
                <w:color w:val="auto"/>
                <w:sz w:val="24"/>
                <w:szCs w:val="24"/>
              </w:rPr>
              <w:t>废暂存间</w:t>
            </w:r>
            <w:r>
              <w:rPr>
                <w:rFonts w:ascii="Times New Roman" w:hAnsi="Times New Roman" w:eastAsia="宋体" w:cs="Times New Roman"/>
                <w:color w:val="auto"/>
                <w:sz w:val="24"/>
                <w:szCs w:val="24"/>
              </w:rPr>
              <w:t>内，</w:t>
            </w:r>
            <w:r>
              <w:rPr>
                <w:rFonts w:hint="eastAsia" w:ascii="Times New Roman" w:hAnsi="Times New Roman" w:eastAsia="宋体" w:cs="Times New Roman"/>
                <w:color w:val="auto"/>
                <w:sz w:val="24"/>
                <w:szCs w:val="24"/>
              </w:rPr>
              <w:t>危废暂存间依托厂区原有</w:t>
            </w:r>
            <w:r>
              <w:rPr>
                <w:rFonts w:ascii="Times New Roman" w:hAnsi="Times New Roman" w:eastAsia="宋体" w:cs="Times New Roman"/>
                <w:color w:val="auto"/>
                <w:sz w:val="24"/>
                <w:szCs w:val="24"/>
              </w:rPr>
              <w:t>。危</w:t>
            </w:r>
            <w:r>
              <w:rPr>
                <w:rFonts w:hint="eastAsia" w:ascii="Times New Roman" w:hAnsi="Times New Roman" w:eastAsia="宋体" w:cs="Times New Roman"/>
                <w:color w:val="auto"/>
                <w:sz w:val="24"/>
                <w:szCs w:val="24"/>
              </w:rPr>
              <w:t>废暂存间按照</w:t>
            </w:r>
            <w:r>
              <w:rPr>
                <w:rFonts w:hint="eastAsia" w:ascii="Times New Roman" w:hAnsi="Times New Roman" w:eastAsia="宋体" w:cs="Times New Roman"/>
                <w:color w:val="auto"/>
                <w:sz w:val="24"/>
                <w:szCs w:val="28"/>
              </w:rPr>
              <w:t>《危险废物贮存污染控制标准》（GB18597-2023）相关规定对地</w:t>
            </w:r>
            <w:r>
              <w:rPr>
                <w:rFonts w:ascii="Times New Roman" w:hAnsi="Times New Roman" w:eastAsia="宋体" w:cs="Times New Roman"/>
                <w:color w:val="auto"/>
                <w:sz w:val="24"/>
                <w:szCs w:val="24"/>
              </w:rPr>
              <w:t>面采取硬化及环氧漆防腐防渗处理</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对危险废物的贮存，</w:t>
            </w:r>
            <w:r>
              <w:rPr>
                <w:rFonts w:hint="eastAsia" w:ascii="Times New Roman" w:hAnsi="Times New Roman" w:eastAsia="宋体" w:cs="Times New Roman"/>
                <w:color w:val="auto"/>
                <w:sz w:val="24"/>
                <w:szCs w:val="24"/>
              </w:rPr>
              <w:t>由</w:t>
            </w:r>
            <w:r>
              <w:rPr>
                <w:rFonts w:ascii="Times New Roman" w:hAnsi="Times New Roman" w:eastAsia="宋体" w:cs="Times New Roman"/>
                <w:color w:val="auto"/>
                <w:sz w:val="24"/>
                <w:szCs w:val="24"/>
              </w:rPr>
              <w:t>专人负责收集、看管，禁止外人入内。</w:t>
            </w:r>
            <w:r>
              <w:rPr>
                <w:rFonts w:hint="eastAsia" w:ascii="Times New Roman" w:hAnsi="Times New Roman" w:eastAsia="宋体" w:cs="Times New Roman"/>
                <w:color w:val="auto"/>
                <w:sz w:val="24"/>
                <w:szCs w:val="24"/>
              </w:rPr>
              <w:t>危废暂存间</w:t>
            </w:r>
            <w:r>
              <w:rPr>
                <w:rFonts w:ascii="Times New Roman" w:hAnsi="Times New Roman" w:eastAsia="宋体" w:cs="Times New Roman"/>
                <w:color w:val="auto"/>
                <w:sz w:val="24"/>
                <w:szCs w:val="24"/>
              </w:rPr>
              <w:t>根据《危险废物管理计划和管理台账制定技术导则》（HJ1259 -2022）设置分类管理，台账记录出入库情况，明确记录危险废物名称、危险废物代码、产生量、储存量、转移量和转移单位等，按规定严格执行转移联单制。建设单位应在入口醒目位置设置有警示标志，</w:t>
            </w:r>
            <w:r>
              <w:rPr>
                <w:rFonts w:hint="eastAsia" w:ascii="Times New Roman" w:hAnsi="Times New Roman" w:eastAsia="宋体" w:cs="Times New Roman"/>
                <w:color w:val="auto"/>
                <w:sz w:val="24"/>
                <w:szCs w:val="24"/>
              </w:rPr>
              <w:t>采用专用容器贮存</w:t>
            </w:r>
            <w:r>
              <w:rPr>
                <w:rFonts w:ascii="Times New Roman" w:hAnsi="Times New Roman" w:eastAsia="宋体" w:cs="Times New Roman"/>
                <w:color w:val="auto"/>
                <w:sz w:val="24"/>
                <w:szCs w:val="24"/>
              </w:rPr>
              <w:t>危险废物，并贴有标签，分开存放。</w:t>
            </w:r>
          </w:p>
          <w:p>
            <w:pPr>
              <w:adjustRightInd w:val="0"/>
              <w:snapToGrid w:val="0"/>
              <w:spacing w:line="360" w:lineRule="auto"/>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color w:val="auto"/>
                <w:sz w:val="24"/>
                <w:szCs w:val="24"/>
              </w:rPr>
              <w:t>（三）</w:t>
            </w:r>
            <w:r>
              <w:rPr>
                <w:rFonts w:hint="eastAsia" w:ascii="Times New Roman" w:hAnsi="Times New Roman" w:eastAsia="宋体" w:cs="Times New Roman"/>
                <w:bCs/>
                <w:color w:val="auto"/>
                <w:sz w:val="24"/>
              </w:rPr>
              <w:t>项目固废处理处置的影响分析</w:t>
            </w:r>
          </w:p>
          <w:p>
            <w:pPr>
              <w:adjustRightInd w:val="0"/>
              <w:snapToGrid w:val="0"/>
              <w:spacing w:line="360" w:lineRule="auto"/>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固体废物进行了分类收集、贮存，防止危险废物与生活垃圾混放后引发危险废物的二次污染，减轻了对环境的影响。同时对固体废物在厂区内的堆放区采取了相应的防护措施，所有危险废物能妥善在厂区内存放，不会对土壤、地下水等造成影响。</w:t>
            </w:r>
          </w:p>
          <w:p>
            <w:pPr>
              <w:adjustRightInd w:val="0"/>
              <w:snapToGrid w:val="0"/>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bCs/>
                <w:color w:val="auto"/>
                <w:sz w:val="24"/>
              </w:rPr>
              <w:t>综上所述，企业需按照上述要求，采取相应的防护措施，所有措施实施后可知对环境的影响较小。</w:t>
            </w:r>
          </w:p>
          <w:p>
            <w:pPr>
              <w:adjustRightInd w:val="0"/>
              <w:snapToGrid w:val="0"/>
              <w:spacing w:line="360" w:lineRule="auto"/>
              <w:ind w:firstLine="482" w:firstLineChars="200"/>
              <w:rPr>
                <w:rFonts w:ascii="Times New Roman" w:hAnsi="Times New Roman" w:eastAsia="宋体" w:cs="Times New Roman"/>
                <w:b/>
                <w:color w:val="auto"/>
                <w:sz w:val="24"/>
                <w:szCs w:val="28"/>
              </w:rPr>
            </w:pPr>
            <w:r>
              <w:rPr>
                <w:rFonts w:hint="eastAsia" w:ascii="Times New Roman" w:hAnsi="Times New Roman" w:eastAsia="宋体" w:cs="Times New Roman"/>
                <w:b/>
                <w:color w:val="auto"/>
                <w:sz w:val="24"/>
                <w:szCs w:val="28"/>
              </w:rPr>
              <w:t>5</w:t>
            </w:r>
            <w:r>
              <w:rPr>
                <w:rFonts w:ascii="Times New Roman" w:hAnsi="Times New Roman" w:eastAsia="宋体" w:cs="Times New Roman"/>
                <w:b/>
                <w:color w:val="auto"/>
                <w:sz w:val="24"/>
                <w:szCs w:val="28"/>
              </w:rPr>
              <w:t>、环境风险</w:t>
            </w:r>
            <w:r>
              <w:rPr>
                <w:rFonts w:hint="eastAsia" w:ascii="Times New Roman" w:hAnsi="Times New Roman" w:eastAsia="宋体" w:cs="Times New Roman"/>
                <w:b/>
                <w:color w:val="auto"/>
                <w:sz w:val="24"/>
                <w:szCs w:val="28"/>
              </w:rPr>
              <w:t>影响</w:t>
            </w:r>
            <w:r>
              <w:rPr>
                <w:rFonts w:ascii="Times New Roman" w:hAnsi="Times New Roman" w:eastAsia="宋体" w:cs="Times New Roman"/>
                <w:b/>
                <w:color w:val="auto"/>
                <w:sz w:val="24"/>
                <w:szCs w:val="28"/>
              </w:rPr>
              <w:t>分析</w:t>
            </w:r>
          </w:p>
          <w:p>
            <w:pPr>
              <w:adjustRightInd w:val="0"/>
              <w:snapToGrid w:val="0"/>
              <w:spacing w:line="360" w:lineRule="auto"/>
              <w:ind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环境风险评价的目的是分析和预测建设项目存在的潜在危险、有害因素，对建设项目建设和运行期间可能发生的突发性事件或事故（一般不包括人为破坏及自然灾害），引起有毒有害和易燃易爆等物质泄漏，所造成的人身安全与环境影响和损害程度，进行评估，提出合理可行的防范、应急与减缓措施，以使建设项目事故率、损失和环境影响达到可接受水平。</w:t>
            </w:r>
          </w:p>
          <w:p>
            <w:pPr>
              <w:adjustRightInd w:val="0"/>
              <w:snapToGrid w:val="0"/>
              <w:spacing w:line="360" w:lineRule="auto"/>
              <w:ind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（1）风险潜势判定</w:t>
            </w:r>
          </w:p>
          <w:p>
            <w:pPr>
              <w:adjustRightInd w:val="0"/>
              <w:snapToGrid w:val="0"/>
              <w:spacing w:line="360" w:lineRule="auto"/>
              <w:ind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根据《建设项目环境风险评价技术导则》（HJ169-2018）附录 B，项目涉及的危险物质为</w:t>
            </w:r>
            <w:r>
              <w:rPr>
                <w:rFonts w:hint="eastAsia" w:ascii="Times New Roman" w:hAnsi="Times New Roman" w:eastAsia="宋体" w:cs="Times New Roman"/>
                <w:color w:val="auto"/>
                <w:sz w:val="24"/>
                <w:szCs w:val="24"/>
              </w:rPr>
              <w:t>乙醇、硫酸、</w:t>
            </w:r>
            <w:r>
              <w:rPr>
                <w:rFonts w:ascii="Times New Roman" w:hAnsi="Times New Roman" w:eastAsia="宋体" w:cs="Times New Roman"/>
                <w:color w:val="auto"/>
                <w:sz w:val="24"/>
                <w:szCs w:val="24"/>
              </w:rPr>
              <w:t>盐酸等，计算所涉及的每种危险物质在厂界内的最大存在总量与对应临界量的比值Q，当存在多种危险物质时，则按照下式计算物质总量与其临界量比值（Q）：</w:t>
            </w:r>
          </w:p>
          <w:p>
            <w:pPr>
              <w:spacing w:line="360" w:lineRule="auto"/>
              <w:jc w:val="center"/>
              <w:rPr>
                <w:rFonts w:ascii="Times New Roman" w:hAnsi="Times New Roman" w:eastAsia="宋体" w:cs="Times New Roman"/>
                <w:color w:val="auto"/>
                <w:sz w:val="24"/>
                <w:szCs w:val="24"/>
                <w:lang w:bidi="ar"/>
              </w:rPr>
            </w:pPr>
            <w:r>
              <w:rPr>
                <w:rFonts w:ascii="Times New Roman" w:hAnsi="Times New Roman" w:eastAsia="宋体" w:cs="Times New Roman"/>
                <w:color w:val="auto"/>
              </w:rPr>
              <w:drawing>
                <wp:inline distT="0" distB="0" distL="114300" distR="114300">
                  <wp:extent cx="1390650" cy="400050"/>
                  <wp:effectExtent l="0" t="0" r="0"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24">
                            <a:clrChange>
                              <a:clrFrom>
                                <a:srgbClr val="FFFFFF"/>
                              </a:clrFrom>
                              <a:clrTo>
                                <a:srgbClr val="FFFFFF">
                                  <a:alpha val="0"/>
                                </a:srgbClr>
                              </a:clrTo>
                            </a:clrChange>
                          </a:blip>
                          <a:stretch>
                            <a:fillRect/>
                          </a:stretch>
                        </pic:blipFill>
                        <pic:spPr>
                          <a:xfrm>
                            <a:off x="0" y="0"/>
                            <a:ext cx="1390650" cy="400050"/>
                          </a:xfrm>
                          <a:prstGeom prst="rect">
                            <a:avLst/>
                          </a:prstGeom>
                          <a:noFill/>
                          <a:ln>
                            <a:noFill/>
                          </a:ln>
                        </pic:spPr>
                      </pic:pic>
                    </a:graphicData>
                  </a:graphic>
                </wp:inline>
              </w:drawing>
            </w:r>
          </w:p>
          <w:p>
            <w:pPr>
              <w:pStyle w:val="32"/>
              <w:spacing w:line="360" w:lineRule="auto"/>
              <w:ind w:firstLine="480"/>
              <w:rPr>
                <w:rFonts w:ascii="Times New Roman" w:hAnsi="Times New Roman"/>
                <w:color w:val="auto"/>
              </w:rPr>
            </w:pPr>
            <w:r>
              <w:rPr>
                <w:rFonts w:ascii="Times New Roman" w:hAnsi="Times New Roman"/>
                <w:color w:val="auto"/>
              </w:rPr>
              <w:t>式中：q</w:t>
            </w:r>
            <w:r>
              <w:rPr>
                <w:rFonts w:ascii="Times New Roman" w:hAnsi="Times New Roman"/>
                <w:color w:val="auto"/>
                <w:vertAlign w:val="subscript"/>
              </w:rPr>
              <w:t>1</w:t>
            </w:r>
            <w:r>
              <w:rPr>
                <w:rFonts w:ascii="Times New Roman" w:hAnsi="Times New Roman"/>
                <w:color w:val="auto"/>
              </w:rPr>
              <w:t>，q</w:t>
            </w:r>
            <w:r>
              <w:rPr>
                <w:rFonts w:ascii="Times New Roman" w:hAnsi="Times New Roman"/>
                <w:color w:val="auto"/>
                <w:vertAlign w:val="subscript"/>
              </w:rPr>
              <w:t>2</w:t>
            </w:r>
            <w:r>
              <w:rPr>
                <w:rFonts w:ascii="Times New Roman" w:hAnsi="Times New Roman"/>
                <w:color w:val="auto"/>
              </w:rPr>
              <w:t>，…，q</w:t>
            </w:r>
            <w:r>
              <w:rPr>
                <w:rFonts w:ascii="Times New Roman" w:hAnsi="Times New Roman"/>
                <w:color w:val="auto"/>
                <w:vertAlign w:val="subscript"/>
              </w:rPr>
              <w:t>n</w:t>
            </w:r>
            <w:r>
              <w:rPr>
                <w:rFonts w:ascii="Times New Roman" w:hAnsi="Times New Roman"/>
                <w:color w:val="auto"/>
              </w:rPr>
              <w:t>—每种危险物质的最大存在量，t；</w:t>
            </w:r>
          </w:p>
          <w:p>
            <w:pPr>
              <w:pStyle w:val="32"/>
              <w:spacing w:line="360" w:lineRule="auto"/>
              <w:ind w:firstLine="480"/>
              <w:rPr>
                <w:rFonts w:ascii="Times New Roman" w:hAnsi="Times New Roman"/>
                <w:color w:val="auto"/>
              </w:rPr>
            </w:pPr>
            <w:r>
              <w:rPr>
                <w:rFonts w:ascii="Times New Roman" w:hAnsi="Times New Roman"/>
                <w:color w:val="auto"/>
              </w:rPr>
              <w:t xml:space="preserve">      Q</w:t>
            </w:r>
            <w:r>
              <w:rPr>
                <w:rFonts w:ascii="Times New Roman" w:hAnsi="Times New Roman"/>
                <w:color w:val="auto"/>
                <w:vertAlign w:val="subscript"/>
              </w:rPr>
              <w:t>1</w:t>
            </w:r>
            <w:r>
              <w:rPr>
                <w:rFonts w:ascii="Times New Roman" w:hAnsi="Times New Roman"/>
                <w:color w:val="auto"/>
              </w:rPr>
              <w:t>，Q</w:t>
            </w:r>
            <w:r>
              <w:rPr>
                <w:rFonts w:ascii="Times New Roman" w:hAnsi="Times New Roman"/>
                <w:color w:val="auto"/>
                <w:vertAlign w:val="subscript"/>
              </w:rPr>
              <w:t>2</w:t>
            </w:r>
            <w:r>
              <w:rPr>
                <w:rFonts w:ascii="Times New Roman" w:hAnsi="Times New Roman"/>
                <w:color w:val="auto"/>
              </w:rPr>
              <w:t>，…，Q</w:t>
            </w:r>
            <w:r>
              <w:rPr>
                <w:rFonts w:ascii="Times New Roman" w:hAnsi="Times New Roman"/>
                <w:color w:val="auto"/>
                <w:vertAlign w:val="subscript"/>
              </w:rPr>
              <w:t>n</w:t>
            </w:r>
            <w:r>
              <w:rPr>
                <w:rFonts w:ascii="Times New Roman" w:hAnsi="Times New Roman"/>
                <w:color w:val="auto"/>
              </w:rPr>
              <w:t>—每种危险物质的临界量，t。</w:t>
            </w:r>
          </w:p>
          <w:p>
            <w:pPr>
              <w:adjustRightInd w:val="0"/>
              <w:snapToGrid w:val="0"/>
              <w:spacing w:line="360" w:lineRule="auto"/>
              <w:ind w:firstLine="48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      当Q&lt;1时，该项目环境风险潜势为Ⅰ。</w:t>
            </w:r>
          </w:p>
          <w:p>
            <w:pPr>
              <w:adjustRightInd w:val="0"/>
              <w:snapToGrid w:val="0"/>
              <w:ind w:firstLine="422" w:firstLineChars="200"/>
              <w:jc w:val="center"/>
              <w:rPr>
                <w:rFonts w:ascii="Times New Roman" w:hAnsi="Times New Roman" w:eastAsia="宋体" w:cs="Times New Roman"/>
                <w:color w:val="auto"/>
              </w:rPr>
            </w:pPr>
            <w:r>
              <w:rPr>
                <w:rFonts w:ascii="Times New Roman" w:hAnsi="Times New Roman" w:eastAsia="宋体" w:cs="Times New Roman"/>
                <w:b/>
                <w:bCs/>
                <w:color w:val="auto"/>
              </w:rPr>
              <w:t>表</w:t>
            </w:r>
            <w:r>
              <w:rPr>
                <w:rFonts w:hint="eastAsia" w:ascii="Times New Roman" w:hAnsi="Times New Roman" w:eastAsia="宋体" w:cs="Times New Roman"/>
                <w:b/>
                <w:bCs/>
                <w:color w:val="auto"/>
              </w:rPr>
              <w:t>4</w:t>
            </w:r>
            <w:r>
              <w:rPr>
                <w:rFonts w:ascii="Times New Roman" w:hAnsi="Times New Roman" w:eastAsia="宋体" w:cs="Times New Roman"/>
                <w:b/>
                <w:bCs/>
                <w:color w:val="auto"/>
              </w:rPr>
              <w:t>-1</w:t>
            </w:r>
            <w:r>
              <w:rPr>
                <w:rFonts w:hint="eastAsia" w:ascii="Times New Roman" w:hAnsi="Times New Roman" w:eastAsia="宋体" w:cs="Times New Roman"/>
                <w:b/>
                <w:bCs/>
                <w:color w:val="auto"/>
              </w:rPr>
              <w:t xml:space="preserve">4 </w:t>
            </w:r>
            <w:r>
              <w:rPr>
                <w:rFonts w:ascii="Times New Roman" w:hAnsi="Times New Roman" w:eastAsia="宋体" w:cs="Times New Roman"/>
                <w:b/>
                <w:bCs/>
                <w:color w:val="auto"/>
              </w:rPr>
              <w:t xml:space="preserve"> 项目</w:t>
            </w:r>
            <w:r>
              <w:rPr>
                <w:rFonts w:hint="eastAsia" w:ascii="Times New Roman" w:hAnsi="Times New Roman" w:eastAsia="宋体" w:cs="Times New Roman"/>
                <w:b/>
                <w:bCs/>
                <w:color w:val="auto"/>
              </w:rPr>
              <w:t>Q值计算</w:t>
            </w:r>
            <w:r>
              <w:rPr>
                <w:rFonts w:ascii="Times New Roman" w:hAnsi="Times New Roman" w:eastAsia="宋体" w:cs="Times New Roman"/>
                <w:b/>
                <w:bCs/>
                <w:color w:val="auto"/>
              </w:rPr>
              <w:t>表</w:t>
            </w:r>
          </w:p>
          <w:tbl>
            <w:tblPr>
              <w:tblStyle w:val="25"/>
              <w:tblW w:w="8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555"/>
              <w:gridCol w:w="1182"/>
              <w:gridCol w:w="1182"/>
              <w:gridCol w:w="1182"/>
              <w:gridCol w:w="1182"/>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序号</w:t>
                  </w:r>
                </w:p>
              </w:tc>
              <w:tc>
                <w:tcPr>
                  <w:tcW w:w="15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名称</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CAS号</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储存地</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厂区最大储存量/t</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临界量/t</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Q值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无水乙醇</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64-17-5</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原辅料区</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0.12</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500</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0.00024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2</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硫酸（98%）</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8014-95-7</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原辅料区</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0.012</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5</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0.0024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3</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盐酸（37%）</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7647-01-0</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原辅料区</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0.01</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7.5</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2"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合计</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0.00394</w:t>
                  </w:r>
                </w:p>
              </w:tc>
            </w:tr>
          </w:tbl>
          <w:p>
            <w:pPr>
              <w:adjustRightInd w:val="0"/>
              <w:snapToGrid w:val="0"/>
              <w:spacing w:before="240"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根据《建设项目环境风险评价技术导则》（HJ169-2018）附录 C，本项目危险物质数量与临界量比值Q=</w:t>
            </w:r>
            <w:r>
              <w:rPr>
                <w:rFonts w:hint="eastAsia" w:ascii="Times New Roman" w:hAnsi="Times New Roman" w:eastAsia="宋体" w:cs="Times New Roman"/>
                <w:color w:val="auto"/>
                <w:sz w:val="24"/>
                <w:szCs w:val="24"/>
              </w:rPr>
              <w:t>0.00394</w:t>
            </w:r>
            <w:r>
              <w:rPr>
                <w:rFonts w:ascii="Times New Roman" w:hAnsi="Times New Roman" w:eastAsia="宋体" w:cs="Times New Roman"/>
                <w:color w:val="auto"/>
                <w:sz w:val="24"/>
                <w:szCs w:val="24"/>
              </w:rPr>
              <w:t>＜1，因此，判定项目环境风险潜势为Ⅰ，环境风险评价工作等级为简单分析。</w:t>
            </w:r>
          </w:p>
          <w:p>
            <w:pPr>
              <w:pStyle w:val="32"/>
              <w:spacing w:line="360" w:lineRule="auto"/>
              <w:ind w:firstLine="480"/>
              <w:rPr>
                <w:rFonts w:ascii="Times New Roman" w:hAnsi="Times New Roman"/>
                <w:color w:val="auto"/>
              </w:rPr>
            </w:pPr>
            <w:r>
              <w:rPr>
                <w:rFonts w:hint="eastAsia" w:ascii="Times New Roman" w:hAnsi="Times New Roman"/>
                <w:color w:val="auto"/>
              </w:rPr>
              <w:t>（2）环境风险分析结论</w:t>
            </w:r>
          </w:p>
          <w:p>
            <w:pPr>
              <w:pStyle w:val="32"/>
              <w:spacing w:line="360" w:lineRule="auto"/>
              <w:ind w:firstLine="480"/>
              <w:rPr>
                <w:rFonts w:ascii="Times New Roman" w:hAnsi="Times New Roman"/>
                <w:color w:val="auto"/>
              </w:rPr>
            </w:pPr>
            <w:r>
              <w:rPr>
                <w:rFonts w:ascii="Times New Roman" w:hAnsi="Times New Roman"/>
                <w:color w:val="auto"/>
              </w:rPr>
              <w:t>简单分析基本</w:t>
            </w:r>
            <w:r>
              <w:rPr>
                <w:color w:val="auto"/>
              </w:rPr>
              <w:t>内容见表</w:t>
            </w:r>
            <w:r>
              <w:rPr>
                <w:rFonts w:hint="eastAsia" w:ascii="Times New Roman" w:hAnsi="Times New Roman"/>
                <w:color w:val="auto"/>
              </w:rPr>
              <w:t>4</w:t>
            </w:r>
            <w:r>
              <w:rPr>
                <w:rFonts w:ascii="Times New Roman" w:hAnsi="Times New Roman"/>
                <w:color w:val="auto"/>
              </w:rPr>
              <w:t>-1</w:t>
            </w:r>
            <w:r>
              <w:rPr>
                <w:rFonts w:hint="eastAsia" w:ascii="Times New Roman" w:hAnsi="Times New Roman"/>
                <w:color w:val="auto"/>
              </w:rPr>
              <w:t>5</w:t>
            </w:r>
            <w:r>
              <w:rPr>
                <w:rFonts w:ascii="Times New Roman" w:hAnsi="Times New Roman"/>
                <w:color w:val="auto"/>
              </w:rPr>
              <w:t>。</w:t>
            </w:r>
          </w:p>
          <w:p>
            <w:pPr>
              <w:pStyle w:val="32"/>
              <w:spacing w:line="240" w:lineRule="auto"/>
              <w:ind w:firstLine="175" w:firstLineChars="83"/>
              <w:jc w:val="center"/>
              <w:rPr>
                <w:rFonts w:ascii="Times New Roman" w:hAnsi="Times New Roman"/>
                <w:b/>
                <w:color w:val="auto"/>
                <w:sz w:val="21"/>
              </w:rPr>
            </w:pPr>
            <w:r>
              <w:rPr>
                <w:rFonts w:hint="eastAsia" w:ascii="Times New Roman" w:hAnsi="Times New Roman"/>
                <w:b/>
                <w:color w:val="auto"/>
                <w:sz w:val="21"/>
              </w:rPr>
              <w:t>表4</w:t>
            </w:r>
            <w:r>
              <w:rPr>
                <w:rFonts w:ascii="Times New Roman" w:hAnsi="Times New Roman"/>
                <w:b/>
                <w:color w:val="auto"/>
                <w:sz w:val="21"/>
              </w:rPr>
              <w:t>-1</w:t>
            </w:r>
            <w:r>
              <w:rPr>
                <w:rFonts w:hint="eastAsia" w:ascii="Times New Roman" w:hAnsi="Times New Roman"/>
                <w:b/>
                <w:color w:val="auto"/>
                <w:sz w:val="21"/>
              </w:rPr>
              <w:t>5</w:t>
            </w:r>
            <w:r>
              <w:rPr>
                <w:rFonts w:ascii="Times New Roman" w:hAnsi="Times New Roman"/>
                <w:b/>
                <w:color w:val="auto"/>
                <w:sz w:val="21"/>
              </w:rPr>
              <w:t xml:space="preserve">  </w:t>
            </w:r>
            <w:r>
              <w:rPr>
                <w:rFonts w:hint="eastAsia" w:ascii="Times New Roman" w:hAnsi="Times New Roman"/>
                <w:b/>
                <w:color w:val="auto"/>
                <w:sz w:val="21"/>
              </w:rPr>
              <w:t>建设</w:t>
            </w:r>
            <w:r>
              <w:rPr>
                <w:rFonts w:ascii="Times New Roman" w:hAnsi="Times New Roman"/>
                <w:b/>
                <w:color w:val="auto"/>
                <w:sz w:val="21"/>
              </w:rPr>
              <w:t>项目环境风险简单分析内容表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2040"/>
              <w:gridCol w:w="1830"/>
              <w:gridCol w:w="1020"/>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建设项目名称</w:t>
                  </w:r>
                </w:p>
              </w:tc>
              <w:tc>
                <w:tcPr>
                  <w:tcW w:w="6634" w:type="dxa"/>
                  <w:gridSpan w:val="4"/>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桂林优利特医疗电子有限公司扩建项目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建设地点</w:t>
                  </w:r>
                </w:p>
              </w:tc>
              <w:tc>
                <w:tcPr>
                  <w:tcW w:w="204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广西壮族自治区</w:t>
                  </w:r>
                </w:p>
              </w:tc>
              <w:tc>
                <w:tcPr>
                  <w:tcW w:w="183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桂林市</w:t>
                  </w:r>
                </w:p>
              </w:tc>
              <w:tc>
                <w:tcPr>
                  <w:tcW w:w="1020" w:type="dxa"/>
                  <w:vAlign w:val="center"/>
                </w:tcPr>
                <w:p>
                  <w:pPr>
                    <w:jc w:val="center"/>
                    <w:rPr>
                      <w:rFonts w:ascii="Times New Roman" w:hAnsi="Times New Roman" w:eastAsia="宋体" w:cs="Times New Roman"/>
                      <w:color w:val="auto"/>
                    </w:rPr>
                  </w:pPr>
                  <w:r>
                    <w:rPr>
                      <w:rFonts w:hint="eastAsia" w:ascii="Times New Roman" w:hAnsi="Times New Roman" w:eastAsia="宋体" w:cs="Times New Roman"/>
                      <w:color w:val="auto"/>
                    </w:rPr>
                    <w:t>七星区</w:t>
                  </w:r>
                </w:p>
              </w:tc>
              <w:tc>
                <w:tcPr>
                  <w:tcW w:w="1744"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信息产业园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地理坐标</w:t>
                  </w:r>
                </w:p>
              </w:tc>
              <w:tc>
                <w:tcPr>
                  <w:tcW w:w="204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经度</w:t>
                  </w:r>
                </w:p>
              </w:tc>
              <w:tc>
                <w:tcPr>
                  <w:tcW w:w="183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110°20′12.53910″</w:t>
                  </w:r>
                </w:p>
              </w:tc>
              <w:tc>
                <w:tcPr>
                  <w:tcW w:w="1020"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纬度</w:t>
                  </w:r>
                </w:p>
              </w:tc>
              <w:tc>
                <w:tcPr>
                  <w:tcW w:w="1744"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25°16′29.30550″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75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主要危险物质及分布</w:t>
                  </w:r>
                </w:p>
              </w:tc>
              <w:tc>
                <w:tcPr>
                  <w:tcW w:w="6634" w:type="dxa"/>
                  <w:gridSpan w:val="4"/>
                  <w:vAlign w:val="center"/>
                </w:tcPr>
                <w:p>
                  <w:pPr>
                    <w:pStyle w:val="32"/>
                    <w:spacing w:line="340" w:lineRule="exact"/>
                    <w:ind w:firstLine="420"/>
                    <w:rPr>
                      <w:rFonts w:ascii="Times New Roman" w:hAnsi="Times New Roman"/>
                      <w:color w:val="auto"/>
                      <w:sz w:val="21"/>
                    </w:rPr>
                  </w:pPr>
                  <w:r>
                    <w:rPr>
                      <w:rFonts w:ascii="Times New Roman" w:hAnsi="Times New Roman"/>
                      <w:color w:val="auto"/>
                      <w:sz w:val="21"/>
                    </w:rPr>
                    <w:t>风险物质储存于专用暂存场所</w:t>
                  </w:r>
                  <w:r>
                    <w:rPr>
                      <w:rFonts w:hint="eastAsia" w:ascii="Times New Roman" w:hAnsi="Times New Roman"/>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环境影响途径及危害后果</w:t>
                  </w:r>
                </w:p>
                <w:p>
                  <w:pPr>
                    <w:jc w:val="center"/>
                    <w:rPr>
                      <w:rFonts w:ascii="Times New Roman" w:hAnsi="Times New Roman" w:eastAsia="宋体" w:cs="Times New Roman"/>
                      <w:color w:val="auto"/>
                    </w:rPr>
                  </w:pPr>
                  <w:r>
                    <w:rPr>
                      <w:rFonts w:ascii="Times New Roman" w:hAnsi="Times New Roman" w:eastAsia="宋体" w:cs="Times New Roman"/>
                      <w:color w:val="auto"/>
                    </w:rPr>
                    <w:t>（大气、地表水</w:t>
                  </w:r>
                  <w:r>
                    <w:rPr>
                      <w:rFonts w:hint="eastAsia" w:ascii="Times New Roman" w:hAnsi="Times New Roman" w:eastAsia="宋体" w:cs="Times New Roman"/>
                      <w:color w:val="auto"/>
                    </w:rPr>
                    <w:t>、地下水、土壤</w:t>
                  </w:r>
                  <w:r>
                    <w:rPr>
                      <w:rFonts w:ascii="Times New Roman" w:hAnsi="Times New Roman" w:eastAsia="宋体" w:cs="Times New Roman"/>
                      <w:color w:val="auto"/>
                    </w:rPr>
                    <w:t>等）</w:t>
                  </w:r>
                </w:p>
              </w:tc>
              <w:tc>
                <w:tcPr>
                  <w:tcW w:w="6634" w:type="dxa"/>
                  <w:gridSpan w:val="4"/>
                  <w:vAlign w:val="center"/>
                </w:tcPr>
                <w:p>
                  <w:pPr>
                    <w:adjustRightInd w:val="0"/>
                    <w:snapToGrid w:val="0"/>
                    <w:spacing w:line="340" w:lineRule="exact"/>
                    <w:ind w:firstLine="420" w:firstLineChars="200"/>
                    <w:rPr>
                      <w:rFonts w:ascii="Times New Roman" w:hAnsi="Times New Roman" w:eastAsia="宋体" w:cs="Times New Roman"/>
                      <w:color w:val="auto"/>
                      <w:szCs w:val="24"/>
                    </w:rPr>
                  </w:pPr>
                  <w:r>
                    <w:rPr>
                      <w:rFonts w:hint="eastAsia" w:ascii="Times New Roman" w:hAnsi="Times New Roman" w:eastAsia="宋体" w:cs="Times New Roman"/>
                      <w:color w:val="auto"/>
                      <w:szCs w:val="24"/>
                    </w:rPr>
                    <w:t>1、</w:t>
                  </w:r>
                  <w:r>
                    <w:rPr>
                      <w:rFonts w:ascii="Times New Roman" w:hAnsi="Times New Roman" w:eastAsia="宋体" w:cs="Times New Roman"/>
                      <w:color w:val="auto"/>
                      <w:szCs w:val="24"/>
                    </w:rPr>
                    <w:t>厂区发生火灾，燃烧产生的CO等污染物会造成大气污染、产生的消防废水会对地表水、地下水及土壤造成污染；</w:t>
                  </w:r>
                </w:p>
                <w:p>
                  <w:pPr>
                    <w:adjustRightInd w:val="0"/>
                    <w:snapToGrid w:val="0"/>
                    <w:spacing w:line="340" w:lineRule="exact"/>
                    <w:ind w:firstLine="420" w:firstLineChars="200"/>
                    <w:rPr>
                      <w:rFonts w:ascii="Times New Roman" w:hAnsi="Times New Roman" w:eastAsia="宋体" w:cs="Times New Roman"/>
                      <w:color w:val="auto"/>
                      <w:szCs w:val="24"/>
                    </w:rPr>
                  </w:pPr>
                  <w:r>
                    <w:rPr>
                      <w:rFonts w:hint="eastAsia" w:ascii="Times New Roman" w:hAnsi="Times New Roman" w:eastAsia="宋体" w:cs="Times New Roman"/>
                      <w:color w:val="auto"/>
                      <w:szCs w:val="24"/>
                    </w:rPr>
                    <w:t>2、</w:t>
                  </w:r>
                  <w:r>
                    <w:rPr>
                      <w:rFonts w:ascii="Times New Roman" w:hAnsi="Times New Roman" w:eastAsia="宋体" w:cs="Times New Roman"/>
                      <w:color w:val="auto"/>
                      <w:szCs w:val="24"/>
                    </w:rPr>
                    <w:t>厂区发生泄漏、液态物料外流至外环境，对地表水、地下水及土壤造成污染</w:t>
                  </w:r>
                  <w:r>
                    <w:rPr>
                      <w:rFonts w:hint="eastAsia" w:ascii="Times New Roman" w:hAnsi="Times New Roman" w:eastAsia="宋体" w:cs="Times New Roman"/>
                      <w:color w:val="auto"/>
                      <w:szCs w:val="24"/>
                    </w:rPr>
                    <w:t>。</w:t>
                  </w:r>
                </w:p>
                <w:p>
                  <w:pPr>
                    <w:adjustRightInd w:val="0"/>
                    <w:snapToGrid w:val="0"/>
                    <w:spacing w:line="34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3、废气处理设施故障导致废气未经处理后直接排放，影响周边大气环境；</w:t>
                  </w:r>
                </w:p>
                <w:p>
                  <w:pPr>
                    <w:adjustRightInd w:val="0"/>
                    <w:snapToGrid w:val="0"/>
                    <w:spacing w:line="34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4、废水处理设施故障导致废水未经处理后直接排放，影响周边水环境；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vAlign w:val="center"/>
                </w:tcPr>
                <w:p>
                  <w:pPr>
                    <w:jc w:val="center"/>
                    <w:rPr>
                      <w:rFonts w:ascii="Times New Roman" w:hAnsi="Times New Roman" w:eastAsia="宋体" w:cs="Times New Roman"/>
                      <w:color w:val="auto"/>
                    </w:rPr>
                  </w:pPr>
                  <w:r>
                    <w:rPr>
                      <w:rFonts w:ascii="Times New Roman" w:hAnsi="Times New Roman" w:eastAsia="宋体" w:cs="Times New Roman"/>
                      <w:color w:val="auto"/>
                    </w:rPr>
                    <w:t>风险防范措施要求</w:t>
                  </w:r>
                </w:p>
              </w:tc>
              <w:tc>
                <w:tcPr>
                  <w:tcW w:w="6634" w:type="dxa"/>
                  <w:gridSpan w:val="4"/>
                  <w:vAlign w:val="center"/>
                </w:tcPr>
                <w:p>
                  <w:pPr>
                    <w:adjustRightInd w:val="0"/>
                    <w:snapToGrid w:val="0"/>
                    <w:spacing w:line="340" w:lineRule="exact"/>
                    <w:ind w:firstLine="482"/>
                    <w:rPr>
                      <w:rFonts w:ascii="Times New Roman" w:hAnsi="Times New Roman" w:eastAsia="宋体" w:cs="Times New Roman"/>
                      <w:color w:val="auto"/>
                      <w:szCs w:val="24"/>
                    </w:rPr>
                  </w:pPr>
                  <w:r>
                    <w:rPr>
                      <w:rFonts w:hint="eastAsia" w:ascii="Times New Roman" w:hAnsi="Times New Roman" w:eastAsia="宋体" w:cs="Times New Roman"/>
                      <w:color w:val="auto"/>
                      <w:szCs w:val="24"/>
                    </w:rPr>
                    <w:t>1、</w:t>
                  </w:r>
                  <w:r>
                    <w:rPr>
                      <w:rFonts w:ascii="Times New Roman" w:hAnsi="Times New Roman" w:eastAsia="宋体" w:cs="Times New Roman"/>
                      <w:color w:val="auto"/>
                      <w:szCs w:val="24"/>
                    </w:rPr>
                    <w:t>风险物质储存场所应加强防渗，贮存场所设置托盘或其他防泄漏、泄漏物收集设施</w:t>
                  </w:r>
                  <w:r>
                    <w:rPr>
                      <w:rFonts w:hint="eastAsia" w:ascii="Times New Roman" w:hAnsi="Times New Roman" w:eastAsia="宋体" w:cs="Times New Roman"/>
                      <w:color w:val="auto"/>
                      <w:szCs w:val="24"/>
                    </w:rPr>
                    <w:t>。</w:t>
                  </w:r>
                </w:p>
                <w:p>
                  <w:pPr>
                    <w:adjustRightInd w:val="0"/>
                    <w:snapToGrid w:val="0"/>
                    <w:spacing w:line="340" w:lineRule="exact"/>
                    <w:ind w:firstLine="482"/>
                    <w:rPr>
                      <w:rFonts w:ascii="Times New Roman" w:hAnsi="Times New Roman" w:eastAsia="宋体" w:cs="Times New Roman"/>
                      <w:color w:val="auto"/>
                    </w:rPr>
                  </w:pPr>
                  <w:r>
                    <w:rPr>
                      <w:rFonts w:hint="eastAsia" w:ascii="Times New Roman" w:hAnsi="Times New Roman" w:eastAsia="宋体" w:cs="Times New Roman"/>
                      <w:color w:val="auto"/>
                    </w:rPr>
                    <w:t>2、企业定期检查废气处理设施、废水处理措施等设备的运行情况，且加强对环保设施的巡查和管理。</w:t>
                  </w:r>
                </w:p>
                <w:p>
                  <w:pPr>
                    <w:adjustRightInd w:val="0"/>
                    <w:snapToGrid w:val="0"/>
                    <w:spacing w:line="340" w:lineRule="exact"/>
                    <w:ind w:firstLine="482"/>
                    <w:rPr>
                      <w:rFonts w:ascii="Times New Roman" w:hAnsi="Times New Roman" w:eastAsia="宋体" w:cs="Times New Roman"/>
                      <w:color w:val="auto"/>
                    </w:rPr>
                  </w:pPr>
                  <w:r>
                    <w:rPr>
                      <w:rFonts w:hint="eastAsia" w:ascii="Times New Roman" w:hAnsi="Times New Roman" w:eastAsia="宋体" w:cs="Times New Roman"/>
                      <w:color w:val="auto"/>
                    </w:rPr>
                    <w:t>3、危废暂存间做好防渗，专人管理；加强管理，定期巡查。</w:t>
                  </w:r>
                </w:p>
                <w:p>
                  <w:pPr>
                    <w:adjustRightInd w:val="0"/>
                    <w:snapToGrid w:val="0"/>
                    <w:spacing w:line="340" w:lineRule="exact"/>
                    <w:ind w:firstLine="482"/>
                    <w:rPr>
                      <w:rFonts w:ascii="Times New Roman" w:hAnsi="Times New Roman" w:eastAsia="宋体" w:cs="Times New Roman"/>
                      <w:color w:val="auto"/>
                    </w:rPr>
                  </w:pPr>
                  <w:r>
                    <w:rPr>
                      <w:rFonts w:hint="eastAsia" w:ascii="Times New Roman" w:hAnsi="Times New Roman" w:eastAsia="宋体" w:cs="Times New Roman"/>
                      <w:color w:val="auto"/>
                    </w:rPr>
                    <w:t>4、项目生产车间、危废间等设置明显禁止烟火标志。</w:t>
                  </w:r>
                </w:p>
                <w:p>
                  <w:pPr>
                    <w:adjustRightInd w:val="0"/>
                    <w:snapToGrid w:val="0"/>
                    <w:spacing w:line="340" w:lineRule="exact"/>
                    <w:ind w:firstLine="482"/>
                    <w:rPr>
                      <w:rFonts w:ascii="Times New Roman" w:hAnsi="Times New Roman" w:eastAsia="宋体" w:cs="Times New Roman"/>
                      <w:color w:val="auto"/>
                    </w:rPr>
                  </w:pPr>
                  <w:r>
                    <w:rPr>
                      <w:rFonts w:hint="eastAsia" w:ascii="Times New Roman" w:hAnsi="Times New Roman" w:eastAsia="宋体" w:cs="Times New Roman"/>
                      <w:color w:val="auto"/>
                    </w:rPr>
                    <w:t>5、加强员工环保安全意识，配备必要消防设施。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6" w:type="dxa"/>
                  <w:gridSpan w:val="5"/>
                  <w:vAlign w:val="center"/>
                </w:tcPr>
                <w:p>
                  <w:pPr>
                    <w:rPr>
                      <w:rFonts w:ascii="Times New Roman" w:hAnsi="Times New Roman" w:eastAsia="宋体" w:cs="Times New Roman"/>
                      <w:color w:val="auto"/>
                    </w:rPr>
                  </w:pPr>
                  <w:r>
                    <w:rPr>
                      <w:rFonts w:ascii="Times New Roman" w:hAnsi="Times New Roman" w:eastAsia="宋体" w:cs="Times New Roman"/>
                      <w:color w:val="auto"/>
                    </w:rPr>
                    <w:t>填表说明：</w:t>
                  </w:r>
                </w:p>
                <w:p>
                  <w:pPr>
                    <w:pStyle w:val="32"/>
                    <w:spacing w:line="240" w:lineRule="auto"/>
                    <w:ind w:firstLine="0" w:firstLineChars="0"/>
                    <w:rPr>
                      <w:rFonts w:ascii="Times New Roman" w:hAnsi="Times New Roman"/>
                      <w:color w:val="auto"/>
                      <w:sz w:val="21"/>
                      <w:szCs w:val="21"/>
                    </w:rPr>
                  </w:pPr>
                  <w:r>
                    <w:rPr>
                      <w:rFonts w:hint="eastAsia" w:ascii="Times New Roman" w:hAnsi="Times New Roman"/>
                      <w:bCs/>
                      <w:color w:val="auto"/>
                      <w:sz w:val="21"/>
                      <w:szCs w:val="21"/>
                    </w:rPr>
                    <w:t>项目Q值=</w:t>
                  </w:r>
                  <w:r>
                    <w:rPr>
                      <w:rFonts w:hint="eastAsia" w:ascii="Times New Roman" w:hAnsi="Times New Roman"/>
                      <w:color w:val="auto"/>
                      <w:sz w:val="21"/>
                      <w:szCs w:val="21"/>
                    </w:rPr>
                    <w:t>0.00394</w:t>
                  </w:r>
                  <w:r>
                    <w:rPr>
                      <w:rFonts w:hint="eastAsia" w:ascii="Times New Roman" w:hAnsi="Times New Roman"/>
                      <w:bCs/>
                      <w:color w:val="auto"/>
                      <w:sz w:val="21"/>
                      <w:szCs w:val="21"/>
                    </w:rPr>
                    <w:t>＜1，对照《建设项目环境风险评价技术导则》（HJ 169-2018）附录C，当Q＜1时，该项目环境风险潜势为Ⅰ，则环境风险评价等级为简单分析。</w:t>
                  </w:r>
                </w:p>
              </w:tc>
            </w:tr>
          </w:tbl>
          <w:p>
            <w:pPr>
              <w:pStyle w:val="8"/>
              <w:adjustRightInd w:val="0"/>
              <w:snapToGrid w:val="0"/>
              <w:spacing w:after="0" w:line="360" w:lineRule="auto"/>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为防止危险事故的发生，避免事故造成严重的社会影响和经济损失，建议项目运行过程中，严格加强风险防范方面的设计和管理，将环境风险事故危害降低至最低。通过实施各项防范措施和应急措施，本项目的风险水平属于可以接受范畴，对人群健康及周围环境造成的影响较小。</w:t>
            </w:r>
          </w:p>
          <w:p>
            <w:pPr>
              <w:spacing w:line="360" w:lineRule="auto"/>
              <w:ind w:firstLine="482" w:firstLineChars="200"/>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6、土壤环境影响分析</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建设单位为了杜绝物料、废水等泄漏对土壤环境的影响，根据《中华人民共和国水污染防治法》的相关规范，按照“源头控制、分区防治、污染监控、应急响应”的原则，土壤污染防治对策从以下方面考虑。</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（1）源头控制措施</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项目营运期间加强管理，主要包括生产车间、物料仓库等，降低和防止污染物跑、冒、滴、漏，将污染物泄露的环境风险事故降低到最低程度</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（2）分区防治措施</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根据《环境影响评价技术导则地下水环境》(HJ610-2016)，本项目厂区可能泄漏至地面区域污染物的性质和生产单元的构筑方式，将厂区划分为重点污染防治区、一般污染防治区和非污染防治区。</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①重点污染防治区:</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本项目重点防渗区为原辅料区和危废暂存间等。对于重点污染防治区，渗透系数不大于1.0x10</w:t>
            </w:r>
            <w:r>
              <w:rPr>
                <w:rFonts w:hint="eastAsia" w:ascii="Times New Roman" w:hAnsi="Times New Roman" w:eastAsia="宋体" w:cs="Times New Roman"/>
                <w:color w:val="auto"/>
                <w:sz w:val="24"/>
                <w:szCs w:val="24"/>
                <w:vertAlign w:val="superscript"/>
              </w:rPr>
              <w:t>-10</w:t>
            </w:r>
            <w:r>
              <w:rPr>
                <w:rFonts w:hint="eastAsia" w:ascii="Times New Roman" w:hAnsi="Times New Roman" w:eastAsia="宋体" w:cs="Times New Roman"/>
                <w:color w:val="auto"/>
                <w:sz w:val="24"/>
                <w:szCs w:val="24"/>
              </w:rPr>
              <w:t>cm/s。</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②一般污染防治区</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本项目一般污染防治区为一般固废暂存间、生产加工区等。对于一般污染防渗，确保一般污染区各单元防渗层渗透系数≤10</w:t>
            </w:r>
            <w:r>
              <w:rPr>
                <w:rFonts w:hint="eastAsia" w:ascii="Times New Roman" w:hAnsi="Times New Roman" w:eastAsia="宋体" w:cs="Times New Roman"/>
                <w:color w:val="auto"/>
                <w:sz w:val="24"/>
                <w:szCs w:val="24"/>
                <w:vertAlign w:val="superscript"/>
              </w:rPr>
              <w:t>-7</w:t>
            </w:r>
            <w:r>
              <w:rPr>
                <w:rFonts w:hint="eastAsia" w:ascii="Times New Roman" w:hAnsi="Times New Roman" w:eastAsia="宋体" w:cs="Times New Roman"/>
                <w:color w:val="auto"/>
                <w:sz w:val="24"/>
                <w:szCs w:val="24"/>
              </w:rPr>
              <w:t>cm/s。</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③非污染防治区</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本项目非污染防治区是指不会对土壤造成污染的区域，主要包括绿化区、办公生活区、厂区道路等。</w:t>
            </w:r>
          </w:p>
          <w:p>
            <w:pPr>
              <w:spacing w:line="360" w:lineRule="auto"/>
              <w:ind w:firstLine="480" w:firstLineChars="200"/>
              <w:rPr>
                <w:rFonts w:ascii="宋体" w:hAnsi="宋体" w:eastAsia="宋体" w:cs="宋体"/>
                <w:color w:val="auto"/>
                <w:sz w:val="24"/>
                <w:szCs w:val="24"/>
              </w:rPr>
            </w:pPr>
            <w:r>
              <w:rPr>
                <w:rFonts w:hint="eastAsia" w:ascii="Times New Roman" w:hAnsi="Times New Roman" w:eastAsia="宋体" w:cs="Times New Roman"/>
                <w:color w:val="auto"/>
                <w:sz w:val="24"/>
                <w:szCs w:val="24"/>
              </w:rPr>
              <w:t>对于基本上不产生污染物的非污染防治区，不采取专门针对地下水污染的防治措施。本项目对可能造成土壤污染影响的区域进行分类识别、分区防渗。采取以上措施后，不存在污染土壤的污染途径，不会对区域的土壤造成影响。</w:t>
            </w:r>
          </w:p>
          <w:p>
            <w:pPr>
              <w:spacing w:line="360" w:lineRule="auto"/>
              <w:ind w:firstLine="482" w:firstLineChars="200"/>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7、地下水环境影响分析</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对照《环境影响评价技术导则 地下水环境》（HJ 610-2016）附录A，项目属于“93、卫生材料及医药用品制造”中“全部”，“71、通用、专用设备制造及维修”中“其他”，</w:t>
            </w:r>
            <w:r>
              <w:rPr>
                <w:rFonts w:hint="eastAsia" w:ascii="Times New Roman" w:hAnsi="Times New Roman" w:eastAsia="宋体" w:cs="Times New Roman"/>
                <w:color w:val="auto"/>
                <w:sz w:val="24"/>
              </w:rPr>
              <w:t>“V 社会事业与服务业—163专业实验室—其他”</w:t>
            </w:r>
            <w:r>
              <w:rPr>
                <w:rFonts w:hint="eastAsia" w:ascii="Times New Roman" w:hAnsi="Times New Roman" w:eastAsia="宋体" w:cs="Times New Roman"/>
                <w:color w:val="auto"/>
                <w:sz w:val="24"/>
                <w:szCs w:val="24"/>
              </w:rPr>
              <w:t>，均属于地下水环境影响评价行业分类表中Ⅳ类项目，根据该导则可知，Ⅳ类建设项目不开展地下水环境影响评价。</w:t>
            </w:r>
          </w:p>
          <w:p>
            <w:pPr>
              <w:spacing w:line="360" w:lineRule="auto"/>
              <w:ind w:firstLine="482"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8、生态环境</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选址于桂林市七星区信息产业园，项目周边人工活动频繁，动植物物种简单，植被群落不完善，稳定度和级别较低，生态环境质量处于相对较低的水平。因此本项目的建设不存在对原有生态系统产生破坏和影响的问题，不会引起某一物种的数量减少，或导致各物种间的相对密度变化及改变原群落的异质性状态。项目东面存在的古树已实行挂牌保护，建设单位应加强对项目职工的宣传和教育，定期进行巡视。采取以上措施后，营运期对古树的影响不大。</w:t>
            </w:r>
          </w:p>
          <w:p>
            <w:pPr>
              <w:spacing w:line="360" w:lineRule="auto"/>
              <w:ind w:firstLine="482"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9、电磁辐射</w:t>
            </w:r>
          </w:p>
          <w:p>
            <w:pPr>
              <w:spacing w:line="360" w:lineRule="auto"/>
              <w:ind w:firstLine="48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 w:val="24"/>
                <w:szCs w:val="24"/>
              </w:rPr>
              <w:t>本项目属于</w:t>
            </w:r>
            <w:r>
              <w:rPr>
                <w:rFonts w:hint="eastAsia" w:ascii="Times New Roman" w:hAnsi="Times New Roman" w:eastAsia="宋体" w:cs="Times New Roman"/>
                <w:color w:val="auto"/>
                <w:sz w:val="24"/>
                <w:szCs w:val="28"/>
              </w:rPr>
              <w:t>卫生材料及医药用品制造和医疗诊断、监护及治疗设备制造业</w:t>
            </w:r>
            <w:r>
              <w:rPr>
                <w:rFonts w:hint="eastAsia" w:ascii="Times New Roman" w:hAnsi="Times New Roman" w:eastAsia="宋体" w:cs="Times New Roman"/>
                <w:color w:val="auto"/>
                <w:sz w:val="24"/>
                <w:szCs w:val="24"/>
              </w:rPr>
              <w:t>，不属于新建或改建、扩建广播电台、差转台、电视塔台、卫星地球上行站、雷达等电磁辐射类项目，无需开展电磁辐射影响评价。</w:t>
            </w:r>
          </w:p>
          <w:p>
            <w:pPr>
              <w:spacing w:line="360" w:lineRule="auto"/>
              <w:ind w:firstLine="482"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10、环保投资估算</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本项目总投资</w:t>
            </w:r>
            <w:r>
              <w:rPr>
                <w:rFonts w:hint="eastAsia" w:ascii="Times New Roman" w:hAnsi="Times New Roman" w:eastAsia="宋体" w:cs="Times New Roman"/>
                <w:color w:val="auto"/>
                <w:sz w:val="24"/>
                <w:szCs w:val="28"/>
              </w:rPr>
              <w:t>400</w:t>
            </w:r>
            <w:r>
              <w:rPr>
                <w:rFonts w:hint="eastAsia" w:ascii="Times New Roman" w:hAnsi="Times New Roman" w:eastAsia="宋体" w:cs="Times New Roman"/>
                <w:color w:val="auto"/>
                <w:sz w:val="24"/>
                <w:szCs w:val="24"/>
              </w:rPr>
              <w:t>万元，环保投资23万元，环保投资占比为5.75%。该环保投资可以使企业做到有效处理各项污染物，并可为企业创造良好的生产环境和可持续发展条件，具有良好的经济效益和环境效益。</w:t>
            </w:r>
          </w:p>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 xml:space="preserve">表4-16   </w:t>
            </w:r>
            <w:r>
              <w:rPr>
                <w:rFonts w:ascii="宋体" w:hAnsi="宋体" w:eastAsia="宋体" w:cs="宋体"/>
                <w:b/>
                <w:bCs/>
                <w:color w:val="auto"/>
                <w:szCs w:val="21"/>
              </w:rPr>
              <w:t>项目</w:t>
            </w:r>
            <w:r>
              <w:rPr>
                <w:rFonts w:hint="eastAsia" w:ascii="宋体" w:hAnsi="宋体" w:eastAsia="宋体" w:cs="宋体"/>
                <w:b/>
                <w:bCs/>
                <w:color w:val="auto"/>
                <w:szCs w:val="21"/>
              </w:rPr>
              <w:t>环保投资估算</w:t>
            </w:r>
            <w:r>
              <w:rPr>
                <w:rFonts w:ascii="宋体" w:hAnsi="宋体" w:eastAsia="宋体" w:cs="宋体"/>
                <w:b/>
                <w:bCs/>
                <w:color w:val="auto"/>
                <w:szCs w:val="21"/>
              </w:rPr>
              <w:t>表</w:t>
            </w:r>
          </w:p>
          <w:tbl>
            <w:tblPr>
              <w:tblStyle w:val="26"/>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35"/>
              <w:gridCol w:w="1290"/>
              <w:gridCol w:w="4211"/>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序号</w:t>
                  </w:r>
                </w:p>
              </w:tc>
              <w:tc>
                <w:tcPr>
                  <w:tcW w:w="735"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类别</w:t>
                  </w:r>
                </w:p>
              </w:tc>
              <w:tc>
                <w:tcPr>
                  <w:tcW w:w="1290"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治理对象</w:t>
                  </w:r>
                </w:p>
              </w:tc>
              <w:tc>
                <w:tcPr>
                  <w:tcW w:w="4211"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治理方案</w:t>
                  </w:r>
                </w:p>
              </w:tc>
              <w:tc>
                <w:tcPr>
                  <w:tcW w:w="1525"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0" w:type="dxa"/>
                  <w:gridSpan w:val="5"/>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施工期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73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废气</w:t>
                  </w:r>
                </w:p>
              </w:tc>
              <w:tc>
                <w:tcPr>
                  <w:tcW w:w="12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施工扬尘</w:t>
                  </w:r>
                </w:p>
              </w:tc>
              <w:tc>
                <w:tcPr>
                  <w:tcW w:w="4211"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洒水降尘</w:t>
                  </w:r>
                </w:p>
              </w:tc>
              <w:tc>
                <w:tcPr>
                  <w:tcW w:w="152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c>
                <w:tcPr>
                  <w:tcW w:w="73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废水</w:t>
                  </w:r>
                </w:p>
              </w:tc>
              <w:tc>
                <w:tcPr>
                  <w:tcW w:w="12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施工人员生活污水</w:t>
                  </w:r>
                </w:p>
              </w:tc>
              <w:tc>
                <w:tcPr>
                  <w:tcW w:w="4211"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依托原有项目厕所收集后排入市政污水管网</w:t>
                  </w:r>
                </w:p>
              </w:tc>
              <w:tc>
                <w:tcPr>
                  <w:tcW w:w="152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c>
                <w:tcPr>
                  <w:tcW w:w="73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噪声</w:t>
                  </w:r>
                </w:p>
              </w:tc>
              <w:tc>
                <w:tcPr>
                  <w:tcW w:w="12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高噪声施工设备</w:t>
                  </w:r>
                </w:p>
              </w:tc>
              <w:tc>
                <w:tcPr>
                  <w:tcW w:w="4211"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隔声、消声、吸声、防振等</w:t>
                  </w:r>
                </w:p>
              </w:tc>
              <w:tc>
                <w:tcPr>
                  <w:tcW w:w="152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3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w:t>
                  </w:r>
                </w:p>
              </w:tc>
              <w:tc>
                <w:tcPr>
                  <w:tcW w:w="735" w:type="dxa"/>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固体废物</w:t>
                  </w:r>
                </w:p>
              </w:tc>
              <w:tc>
                <w:tcPr>
                  <w:tcW w:w="12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施工垃圾</w:t>
                  </w:r>
                </w:p>
              </w:tc>
              <w:tc>
                <w:tcPr>
                  <w:tcW w:w="4211"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环卫部门清运</w:t>
                  </w:r>
                </w:p>
              </w:tc>
              <w:tc>
                <w:tcPr>
                  <w:tcW w:w="152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63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w:t>
                  </w:r>
                </w:p>
              </w:tc>
              <w:tc>
                <w:tcPr>
                  <w:tcW w:w="735" w:type="dxa"/>
                  <w:vMerge w:val="continue"/>
                  <w:vAlign w:val="center"/>
                </w:tcPr>
                <w:p>
                  <w:pPr>
                    <w:jc w:val="center"/>
                    <w:rPr>
                      <w:rFonts w:ascii="Times New Roman" w:hAnsi="Times New Roman" w:eastAsia="宋体" w:cs="Times New Roman"/>
                      <w:color w:val="auto"/>
                      <w:szCs w:val="21"/>
                    </w:rPr>
                  </w:pPr>
                </w:p>
              </w:tc>
              <w:tc>
                <w:tcPr>
                  <w:tcW w:w="12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生活垃圾</w:t>
                  </w:r>
                </w:p>
              </w:tc>
              <w:tc>
                <w:tcPr>
                  <w:tcW w:w="4211"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环卫部门清运</w:t>
                  </w:r>
                </w:p>
              </w:tc>
              <w:tc>
                <w:tcPr>
                  <w:tcW w:w="152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0" w:type="dxa"/>
                  <w:gridSpan w:val="5"/>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营运期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735" w:type="dxa"/>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废气</w:t>
                  </w:r>
                </w:p>
              </w:tc>
              <w:tc>
                <w:tcPr>
                  <w:tcW w:w="12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二部试剂配制废气</w:t>
                  </w:r>
                </w:p>
              </w:tc>
              <w:tc>
                <w:tcPr>
                  <w:tcW w:w="4211"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4"/>
                    </w:rPr>
                    <w:t>经喷淋塔+活性炭处理后引至楼顶15m高排气筒（DA001）排放</w:t>
                  </w:r>
                </w:p>
              </w:tc>
              <w:tc>
                <w:tcPr>
                  <w:tcW w:w="152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c>
                <w:tcPr>
                  <w:tcW w:w="735" w:type="dxa"/>
                  <w:vMerge w:val="continue"/>
                  <w:vAlign w:val="center"/>
                </w:tcPr>
                <w:p>
                  <w:pPr>
                    <w:jc w:val="center"/>
                    <w:rPr>
                      <w:rFonts w:ascii="Times New Roman" w:hAnsi="Times New Roman" w:eastAsia="宋体" w:cs="Times New Roman"/>
                      <w:color w:val="auto"/>
                      <w:szCs w:val="21"/>
                    </w:rPr>
                  </w:pPr>
                </w:p>
              </w:tc>
              <w:tc>
                <w:tcPr>
                  <w:tcW w:w="12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一部试剂配制废气</w:t>
                  </w:r>
                </w:p>
              </w:tc>
              <w:tc>
                <w:tcPr>
                  <w:tcW w:w="4211" w:type="dxa"/>
                  <w:vAlign w:val="center"/>
                </w:tcPr>
                <w:p>
                  <w:pPr>
                    <w:jc w:val="center"/>
                    <w:rPr>
                      <w:rFonts w:ascii="Times New Roman" w:hAnsi="Times New Roman" w:eastAsia="宋体" w:cs="Times New Roman"/>
                      <w:color w:val="auto"/>
                      <w:szCs w:val="24"/>
                    </w:rPr>
                  </w:pPr>
                  <w:r>
                    <w:rPr>
                      <w:rFonts w:hint="eastAsia" w:ascii="Times New Roman" w:hAnsi="Times New Roman" w:eastAsia="宋体" w:cs="Times New Roman"/>
                      <w:color w:val="auto"/>
                      <w:szCs w:val="24"/>
                    </w:rPr>
                    <w:t>经收集后通过喷淋塔+活性炭处理后引至楼顶15m高排气筒（DA002）排放</w:t>
                  </w:r>
                </w:p>
              </w:tc>
              <w:tc>
                <w:tcPr>
                  <w:tcW w:w="152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c>
                <w:tcPr>
                  <w:tcW w:w="735" w:type="dxa"/>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废水</w:t>
                  </w:r>
                </w:p>
              </w:tc>
              <w:tc>
                <w:tcPr>
                  <w:tcW w:w="129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生产废水</w:t>
                  </w:r>
                </w:p>
              </w:tc>
              <w:tc>
                <w:tcPr>
                  <w:tcW w:w="4211"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4"/>
                    </w:rPr>
                    <w:t>生产废水依托厂区原有污水处理站处理后，接入市政污水管网，排入七里店污水处理厂集中处理</w:t>
                  </w:r>
                </w:p>
              </w:tc>
              <w:tc>
                <w:tcPr>
                  <w:tcW w:w="1525"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w:t>
                  </w:r>
                </w:p>
              </w:tc>
              <w:tc>
                <w:tcPr>
                  <w:tcW w:w="735" w:type="dxa"/>
                  <w:vMerge w:val="continue"/>
                  <w:vAlign w:val="center"/>
                </w:tcPr>
                <w:p>
                  <w:pPr>
                    <w:jc w:val="center"/>
                    <w:rPr>
                      <w:rFonts w:ascii="Times New Roman" w:hAnsi="Times New Roman" w:eastAsia="宋体" w:cs="Times New Roman"/>
                      <w:color w:val="auto"/>
                      <w:szCs w:val="21"/>
                    </w:rPr>
                  </w:pPr>
                </w:p>
              </w:tc>
              <w:tc>
                <w:tcPr>
                  <w:tcW w:w="12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生活污水</w:t>
                  </w:r>
                </w:p>
              </w:tc>
              <w:tc>
                <w:tcPr>
                  <w:tcW w:w="4211" w:type="dxa"/>
                  <w:vAlign w:val="center"/>
                </w:tcPr>
                <w:p>
                  <w:pPr>
                    <w:jc w:val="center"/>
                    <w:rPr>
                      <w:rFonts w:ascii="Times New Roman" w:hAnsi="Times New Roman" w:eastAsia="宋体" w:cs="Times New Roman"/>
                      <w:color w:val="auto"/>
                      <w:szCs w:val="24"/>
                    </w:rPr>
                  </w:pPr>
                  <w:r>
                    <w:rPr>
                      <w:rFonts w:hint="eastAsia" w:ascii="Times New Roman" w:hAnsi="Times New Roman" w:eastAsia="宋体" w:cs="Times New Roman"/>
                      <w:color w:val="auto"/>
                      <w:szCs w:val="24"/>
                    </w:rPr>
                    <w:t>生活污水接入市政污水管网，排入七里店污水处理厂集中处理</w:t>
                  </w:r>
                </w:p>
              </w:tc>
              <w:tc>
                <w:tcPr>
                  <w:tcW w:w="152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w:t>
                  </w:r>
                </w:p>
              </w:tc>
              <w:tc>
                <w:tcPr>
                  <w:tcW w:w="73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噪声</w:t>
                  </w:r>
                </w:p>
              </w:tc>
              <w:tc>
                <w:tcPr>
                  <w:tcW w:w="12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设备运行产生的噪声</w:t>
                  </w:r>
                </w:p>
              </w:tc>
              <w:tc>
                <w:tcPr>
                  <w:tcW w:w="4211"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bCs/>
                      <w:color w:val="auto"/>
                      <w:szCs w:val="21"/>
                    </w:rPr>
                    <w:t>厂房隔声、基础减振</w:t>
                  </w:r>
                </w:p>
              </w:tc>
              <w:tc>
                <w:tcPr>
                  <w:tcW w:w="152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w:t>
                  </w:r>
                </w:p>
              </w:tc>
              <w:tc>
                <w:tcPr>
                  <w:tcW w:w="735" w:type="dxa"/>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固体废物</w:t>
                  </w:r>
                </w:p>
              </w:tc>
              <w:tc>
                <w:tcPr>
                  <w:tcW w:w="12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生活垃圾</w:t>
                  </w:r>
                </w:p>
              </w:tc>
              <w:tc>
                <w:tcPr>
                  <w:tcW w:w="4211"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交当地环卫部门统一清运处置</w:t>
                  </w:r>
                </w:p>
              </w:tc>
              <w:tc>
                <w:tcPr>
                  <w:tcW w:w="152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7</w:t>
                  </w:r>
                </w:p>
              </w:tc>
              <w:tc>
                <w:tcPr>
                  <w:tcW w:w="735" w:type="dxa"/>
                  <w:vMerge w:val="continue"/>
                  <w:vAlign w:val="center"/>
                </w:tcPr>
                <w:p>
                  <w:pPr>
                    <w:jc w:val="center"/>
                    <w:rPr>
                      <w:rFonts w:ascii="Times New Roman" w:hAnsi="Times New Roman" w:eastAsia="宋体" w:cs="Times New Roman"/>
                      <w:color w:val="auto"/>
                      <w:szCs w:val="21"/>
                    </w:rPr>
                  </w:pPr>
                </w:p>
              </w:tc>
              <w:tc>
                <w:tcPr>
                  <w:tcW w:w="12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一般固体废物</w:t>
                  </w:r>
                </w:p>
              </w:tc>
              <w:tc>
                <w:tcPr>
                  <w:tcW w:w="4211"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暂存于一般固废区，一般废包装材料和废边角料经分类收集后外售废品回收公司处置，废RO膜交由供应商统一更换和回收</w:t>
                  </w:r>
                </w:p>
              </w:tc>
              <w:tc>
                <w:tcPr>
                  <w:tcW w:w="152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8</w:t>
                  </w:r>
                </w:p>
              </w:tc>
              <w:tc>
                <w:tcPr>
                  <w:tcW w:w="735" w:type="dxa"/>
                  <w:vMerge w:val="continue"/>
                  <w:vAlign w:val="center"/>
                </w:tcPr>
                <w:p>
                  <w:pPr>
                    <w:jc w:val="center"/>
                    <w:rPr>
                      <w:rFonts w:ascii="Times New Roman" w:hAnsi="Times New Roman" w:eastAsia="宋体" w:cs="Times New Roman"/>
                      <w:color w:val="auto"/>
                      <w:szCs w:val="21"/>
                    </w:rPr>
                  </w:pPr>
                </w:p>
              </w:tc>
              <w:tc>
                <w:tcPr>
                  <w:tcW w:w="12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危险废物</w:t>
                  </w:r>
                </w:p>
              </w:tc>
              <w:tc>
                <w:tcPr>
                  <w:tcW w:w="4211"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检验室废物、废活性炭、废包装材料（危险废物）、设备调试废液收集后暂存于危废暂存间内，定期委托有资质单位进行处理</w:t>
                  </w:r>
                </w:p>
              </w:tc>
              <w:tc>
                <w:tcPr>
                  <w:tcW w:w="152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75" w:type="dxa"/>
                  <w:gridSpan w:val="4"/>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合计</w:t>
                  </w:r>
                </w:p>
              </w:tc>
              <w:tc>
                <w:tcPr>
                  <w:tcW w:w="152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23</w:t>
                  </w:r>
                </w:p>
              </w:tc>
            </w:tr>
          </w:tbl>
          <w:p>
            <w:pPr>
              <w:numPr>
                <w:ilvl w:val="0"/>
                <w:numId w:val="3"/>
              </w:numPr>
              <w:spacing w:line="360" w:lineRule="auto"/>
              <w:ind w:firstLine="482" w:firstLineChars="200"/>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环保措施“三同时”验收一览表</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中华人民共和国环境保护法》《建设项目竣工环境保护验收暂行办法》等有关规定，为核实工程施工建设过程中对设计文件和环境影响报告书所提出环保措施及建议的落实情况，调查施工及试运营期已产生的实际环境影响以及潜在环境影响，给工程竣工环保验收提供依据，以便采取有效的补救和减缓措施，编制竣工环境保护验收监测报告。根据本工程的特点，其验收调查的主要内容见下表。</w:t>
            </w:r>
          </w:p>
          <w:p>
            <w:pPr>
              <w:spacing w:line="360" w:lineRule="auto"/>
              <w:ind w:firstLine="480" w:firstLineChars="200"/>
              <w:rPr>
                <w:rFonts w:ascii="Times New Roman" w:hAnsi="Times New Roman" w:eastAsia="宋体" w:cs="Times New Roman"/>
                <w:color w:val="auto"/>
                <w:sz w:val="24"/>
                <w:szCs w:val="24"/>
              </w:rPr>
            </w:pPr>
          </w:p>
          <w:p>
            <w:pPr>
              <w:rPr>
                <w:rFonts w:ascii="Times New Roman" w:hAnsi="Times New Roman" w:eastAsia="宋体" w:cs="Times New Roman"/>
                <w:b/>
                <w:bCs/>
                <w:color w:val="auto"/>
                <w:szCs w:val="21"/>
              </w:rPr>
            </w:pPr>
          </w:p>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 xml:space="preserve">表4-17  </w:t>
            </w:r>
            <w:r>
              <w:rPr>
                <w:rFonts w:hint="eastAsia" w:eastAsia="宋体" w:cs="Times New Roman"/>
                <w:b/>
                <w:color w:val="auto"/>
                <w:szCs w:val="21"/>
              </w:rPr>
              <w:t>项目</w:t>
            </w:r>
            <w:r>
              <w:rPr>
                <w:rFonts w:hint="eastAsia" w:ascii="Times New Roman" w:hAnsi="Times New Roman" w:eastAsia="宋体" w:cs="Times New Roman"/>
                <w:b/>
                <w:color w:val="auto"/>
                <w:szCs w:val="21"/>
              </w:rPr>
              <w:t>“三同时”验收一览表</w:t>
            </w:r>
          </w:p>
          <w:tbl>
            <w:tblPr>
              <w:tblStyle w:val="26"/>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35"/>
              <w:gridCol w:w="1290"/>
              <w:gridCol w:w="2936"/>
              <w:gridCol w:w="2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序号</w:t>
                  </w:r>
                </w:p>
              </w:tc>
              <w:tc>
                <w:tcPr>
                  <w:tcW w:w="735"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类别</w:t>
                  </w:r>
                </w:p>
              </w:tc>
              <w:tc>
                <w:tcPr>
                  <w:tcW w:w="1290"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治理对象</w:t>
                  </w:r>
                </w:p>
              </w:tc>
              <w:tc>
                <w:tcPr>
                  <w:tcW w:w="2936"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治理方案</w:t>
                  </w:r>
                </w:p>
              </w:tc>
              <w:tc>
                <w:tcPr>
                  <w:tcW w:w="2800"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0" w:type="dxa"/>
                  <w:gridSpan w:val="5"/>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施工期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73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废气</w:t>
                  </w:r>
                </w:p>
              </w:tc>
              <w:tc>
                <w:tcPr>
                  <w:tcW w:w="12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施工扬尘</w:t>
                  </w:r>
                </w:p>
              </w:tc>
              <w:tc>
                <w:tcPr>
                  <w:tcW w:w="2936"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洒水降尘</w:t>
                  </w:r>
                </w:p>
              </w:tc>
              <w:tc>
                <w:tcPr>
                  <w:tcW w:w="280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场界达到《大气污染物综合排放标准》（GB 16297-1996）中表2无组织排放浓度限值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c>
                <w:tcPr>
                  <w:tcW w:w="73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废水</w:t>
                  </w:r>
                </w:p>
              </w:tc>
              <w:tc>
                <w:tcPr>
                  <w:tcW w:w="129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施工人员生活污水</w:t>
                  </w:r>
                </w:p>
              </w:tc>
              <w:tc>
                <w:tcPr>
                  <w:tcW w:w="2936"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依托原有项目厕所收集后排入市政污水管网</w:t>
                  </w:r>
                </w:p>
              </w:tc>
              <w:tc>
                <w:tcPr>
                  <w:tcW w:w="280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《污水综合排放标准》（GB8978-1996）及其修改单三级标准、《污水排入城镇下水道水质标准》（GB/T 31962-2015）B级标准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c>
                <w:tcPr>
                  <w:tcW w:w="73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噪声</w:t>
                  </w:r>
                </w:p>
              </w:tc>
              <w:tc>
                <w:tcPr>
                  <w:tcW w:w="12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高噪声施工设备</w:t>
                  </w:r>
                </w:p>
              </w:tc>
              <w:tc>
                <w:tcPr>
                  <w:tcW w:w="2936"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隔声、消声、吸声、防振等</w:t>
                  </w:r>
                </w:p>
              </w:tc>
              <w:tc>
                <w:tcPr>
                  <w:tcW w:w="280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满足《建筑施工场界环境噪声排放标准》（GB12523-2011）要求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3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w:t>
                  </w:r>
                </w:p>
              </w:tc>
              <w:tc>
                <w:tcPr>
                  <w:tcW w:w="73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固体废物</w:t>
                  </w:r>
                </w:p>
              </w:tc>
              <w:tc>
                <w:tcPr>
                  <w:tcW w:w="129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施工垃圾、生活垃圾</w:t>
                  </w:r>
                </w:p>
              </w:tc>
              <w:tc>
                <w:tcPr>
                  <w:tcW w:w="2936"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环卫部门清运</w:t>
                  </w:r>
                </w:p>
              </w:tc>
              <w:tc>
                <w:tcPr>
                  <w:tcW w:w="280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确保固废得到妥善处置，不产生二次污染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00" w:type="dxa"/>
                  <w:gridSpan w:val="5"/>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营运期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3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p>
              </w:tc>
              <w:tc>
                <w:tcPr>
                  <w:tcW w:w="735" w:type="dxa"/>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废气</w:t>
                  </w:r>
                </w:p>
              </w:tc>
              <w:tc>
                <w:tcPr>
                  <w:tcW w:w="12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二部试剂配制废气</w:t>
                  </w:r>
                </w:p>
              </w:tc>
              <w:tc>
                <w:tcPr>
                  <w:tcW w:w="2936" w:type="dxa"/>
                  <w:vAlign w:val="center"/>
                </w:tcPr>
                <w:p>
                  <w:pPr>
                    <w:jc w:val="center"/>
                    <w:rPr>
                      <w:rFonts w:ascii="Times New Roman" w:hAnsi="Times New Roman" w:eastAsia="宋体" w:cs="Times New Roman"/>
                      <w:color w:val="auto"/>
                      <w:szCs w:val="21"/>
                      <w:highlight w:val="yellow"/>
                    </w:rPr>
                  </w:pPr>
                  <w:r>
                    <w:rPr>
                      <w:rFonts w:hint="eastAsia" w:ascii="Times New Roman" w:hAnsi="Times New Roman" w:eastAsia="宋体" w:cs="Times New Roman"/>
                      <w:color w:val="auto"/>
                      <w:szCs w:val="24"/>
                    </w:rPr>
                    <w:t>经收集后通过喷淋塔+活性炭处理后引至楼顶15m高排气筒（DA001）排放</w:t>
                  </w:r>
                </w:p>
              </w:tc>
              <w:tc>
                <w:tcPr>
                  <w:tcW w:w="280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硫酸雾、氯化氢排放满足《大气污染物综合排放标准》（GB16297-1996）表2大气污染物排放限值，有机废气（以非甲烷总烃计）满足《制药工业大气污染物排放标准》（GB37823-2019）表1标准限值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c>
                <w:tcPr>
                  <w:tcW w:w="735" w:type="dxa"/>
                  <w:vMerge w:val="continue"/>
                  <w:vAlign w:val="center"/>
                </w:tcPr>
                <w:p>
                  <w:pPr>
                    <w:jc w:val="center"/>
                    <w:rPr>
                      <w:rFonts w:ascii="Times New Roman" w:hAnsi="Times New Roman" w:eastAsia="宋体" w:cs="Times New Roman"/>
                      <w:color w:val="auto"/>
                      <w:szCs w:val="21"/>
                    </w:rPr>
                  </w:pPr>
                </w:p>
              </w:tc>
              <w:tc>
                <w:tcPr>
                  <w:tcW w:w="12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一部试剂配制废气</w:t>
                  </w:r>
                </w:p>
              </w:tc>
              <w:tc>
                <w:tcPr>
                  <w:tcW w:w="2936" w:type="dxa"/>
                  <w:vAlign w:val="center"/>
                </w:tcPr>
                <w:p>
                  <w:pPr>
                    <w:jc w:val="center"/>
                    <w:rPr>
                      <w:rFonts w:ascii="Times New Roman" w:hAnsi="Times New Roman" w:eastAsia="宋体" w:cs="Times New Roman"/>
                      <w:color w:val="auto"/>
                      <w:szCs w:val="24"/>
                      <w:highlight w:val="yellow"/>
                    </w:rPr>
                  </w:pPr>
                  <w:r>
                    <w:rPr>
                      <w:rFonts w:hint="eastAsia" w:ascii="Times New Roman" w:hAnsi="Times New Roman" w:eastAsia="宋体" w:cs="Times New Roman"/>
                      <w:color w:val="auto"/>
                      <w:szCs w:val="24"/>
                    </w:rPr>
                    <w:t>经收集后通过喷淋塔+活性炭处理后引至楼顶15m高排气筒（DA002）排放</w:t>
                  </w:r>
                </w:p>
              </w:tc>
              <w:tc>
                <w:tcPr>
                  <w:tcW w:w="2800" w:type="dxa"/>
                  <w:vAlign w:val="center"/>
                </w:tcPr>
                <w:p>
                  <w:pPr>
                    <w:jc w:val="center"/>
                    <w:rPr>
                      <w:rFonts w:ascii="Times New Roman" w:hAnsi="Times New Roman" w:eastAsia="宋体" w:cs="Times New Roman"/>
                      <w:color w:val="auto"/>
                      <w:szCs w:val="21"/>
                      <w:highlight w:val="yellow"/>
                    </w:rPr>
                  </w:pPr>
                  <w:r>
                    <w:rPr>
                      <w:rFonts w:hint="eastAsia" w:ascii="Times New Roman" w:hAnsi="Times New Roman" w:eastAsia="宋体" w:cs="Times New Roman"/>
                      <w:color w:val="auto"/>
                      <w:szCs w:val="21"/>
                    </w:rPr>
                    <w:t>有机废气（以非甲烷总烃计）满足《制药工业大气污染物排放标准》（GB37823-2019）表1标准限值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c>
                <w:tcPr>
                  <w:tcW w:w="735" w:type="dxa"/>
                  <w:vMerge w:val="continue"/>
                  <w:vAlign w:val="center"/>
                </w:tcPr>
                <w:p>
                  <w:pPr>
                    <w:jc w:val="center"/>
                    <w:rPr>
                      <w:rFonts w:ascii="Times New Roman" w:hAnsi="Times New Roman" w:eastAsia="宋体" w:cs="Times New Roman"/>
                      <w:color w:val="auto"/>
                      <w:szCs w:val="21"/>
                    </w:rPr>
                  </w:pPr>
                </w:p>
              </w:tc>
              <w:tc>
                <w:tcPr>
                  <w:tcW w:w="1290" w:type="dxa"/>
                  <w:vAlign w:val="center"/>
                </w:tcPr>
                <w:p>
                  <w:pPr>
                    <w:jc w:val="center"/>
                    <w:rPr>
                      <w:rFonts w:ascii="Times New Roman" w:hAnsi="Times New Roman" w:eastAsia="宋体" w:cs="Times New Roman"/>
                      <w:color w:val="auto"/>
                      <w:szCs w:val="24"/>
                    </w:rPr>
                  </w:pPr>
                  <w:r>
                    <w:rPr>
                      <w:rFonts w:hint="eastAsia" w:ascii="Times New Roman" w:hAnsi="Times New Roman" w:eastAsia="宋体" w:cs="Times New Roman"/>
                      <w:color w:val="auto"/>
                      <w:szCs w:val="24"/>
                    </w:rPr>
                    <w:t>厂界无组织废气</w:t>
                  </w:r>
                </w:p>
              </w:tc>
              <w:tc>
                <w:tcPr>
                  <w:tcW w:w="2936" w:type="dxa"/>
                  <w:vAlign w:val="center"/>
                </w:tcPr>
                <w:p>
                  <w:pPr>
                    <w:jc w:val="center"/>
                    <w:rPr>
                      <w:rFonts w:ascii="Times New Roman" w:hAnsi="Times New Roman" w:eastAsia="宋体" w:cs="Times New Roman"/>
                      <w:color w:val="auto"/>
                      <w:szCs w:val="24"/>
                    </w:rPr>
                  </w:pPr>
                  <w:r>
                    <w:rPr>
                      <w:rFonts w:hint="eastAsia" w:ascii="Times New Roman" w:hAnsi="Times New Roman" w:eastAsia="宋体" w:cs="Times New Roman"/>
                      <w:color w:val="auto"/>
                      <w:szCs w:val="24"/>
                    </w:rPr>
                    <w:t>无组织逸散</w:t>
                  </w:r>
                </w:p>
              </w:tc>
              <w:tc>
                <w:tcPr>
                  <w:tcW w:w="2800" w:type="dxa"/>
                  <w:vAlign w:val="center"/>
                </w:tcPr>
                <w:p>
                  <w:pPr>
                    <w:jc w:val="center"/>
                    <w:rPr>
                      <w:rFonts w:ascii="Times New Roman" w:hAnsi="Times New Roman" w:eastAsia="宋体" w:cs="Times New Roman"/>
                      <w:color w:val="auto"/>
                      <w:szCs w:val="21"/>
                      <w:highlight w:val="yellow"/>
                    </w:rPr>
                  </w:pPr>
                  <w:r>
                    <w:rPr>
                      <w:rFonts w:hint="eastAsia" w:ascii="Times New Roman" w:hAnsi="Times New Roman" w:eastAsia="宋体" w:cs="Times New Roman"/>
                      <w:color w:val="auto"/>
                      <w:szCs w:val="21"/>
                    </w:rPr>
                    <w:t>硫酸雾排放满足《大气污染物综合排放标准》（GB16297-1996）表2无组织排放监控浓度限值，臭气浓度执行《恶臭污染物排放标准》（GB14554-93）表1二级标准值，氯化氢、有机废气满足《制药工业大气污染物排放标准》（GB37823-2019）表4和C.1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c>
                <w:tcPr>
                  <w:tcW w:w="735" w:type="dxa"/>
                  <w:vMerge w:val="restart"/>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废水</w:t>
                  </w:r>
                </w:p>
              </w:tc>
              <w:tc>
                <w:tcPr>
                  <w:tcW w:w="129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生产废水</w:t>
                  </w:r>
                </w:p>
              </w:tc>
              <w:tc>
                <w:tcPr>
                  <w:tcW w:w="2936" w:type="dxa"/>
                  <w:shd w:val="clear" w:color="auto" w:fill="auto"/>
                  <w:vAlign w:val="center"/>
                </w:tcPr>
                <w:p>
                  <w:pPr>
                    <w:jc w:val="center"/>
                    <w:rPr>
                      <w:rFonts w:ascii="Times New Roman" w:hAnsi="Times New Roman" w:eastAsia="宋体" w:cs="Times New Roman"/>
                      <w:color w:val="auto"/>
                      <w:szCs w:val="24"/>
                    </w:rPr>
                  </w:pPr>
                  <w:r>
                    <w:rPr>
                      <w:rFonts w:hint="eastAsia" w:ascii="Times New Roman" w:hAnsi="Times New Roman" w:eastAsia="宋体" w:cs="Times New Roman"/>
                      <w:color w:val="auto"/>
                      <w:szCs w:val="24"/>
                    </w:rPr>
                    <w:t>生产废水依托厂区原有污水处理站处理后，接入市政污水管网，排入七里店污水处理厂集中处理</w:t>
                  </w:r>
                </w:p>
              </w:tc>
              <w:tc>
                <w:tcPr>
                  <w:tcW w:w="2800" w:type="dxa"/>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《污水综合排放标准》（GB8978-1996）及其修改单三级标准、《污水排入城镇下水道水质标准》（GB/T 31962-2015）B级标准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w:t>
                  </w:r>
                </w:p>
              </w:tc>
              <w:tc>
                <w:tcPr>
                  <w:tcW w:w="735" w:type="dxa"/>
                  <w:vMerge w:val="continue"/>
                  <w:shd w:val="clear" w:color="auto" w:fill="auto"/>
                  <w:vAlign w:val="center"/>
                </w:tcPr>
                <w:p>
                  <w:pPr>
                    <w:jc w:val="center"/>
                    <w:rPr>
                      <w:rFonts w:ascii="Times New Roman" w:hAnsi="Times New Roman" w:eastAsia="宋体" w:cs="Times New Roman"/>
                      <w:color w:val="auto"/>
                      <w:szCs w:val="21"/>
                    </w:rPr>
                  </w:pPr>
                </w:p>
              </w:tc>
              <w:tc>
                <w:tcPr>
                  <w:tcW w:w="1290"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生活污水</w:t>
                  </w:r>
                </w:p>
              </w:tc>
              <w:tc>
                <w:tcPr>
                  <w:tcW w:w="2936"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4"/>
                    </w:rPr>
                    <w:t>生活污水接入市政污水管网，排入七里店污水处理厂集中处理</w:t>
                  </w:r>
                </w:p>
              </w:tc>
              <w:tc>
                <w:tcPr>
                  <w:tcW w:w="2800" w:type="dxa"/>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w:t>
                  </w:r>
                </w:p>
              </w:tc>
              <w:tc>
                <w:tcPr>
                  <w:tcW w:w="735"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噪声</w:t>
                  </w:r>
                </w:p>
              </w:tc>
              <w:tc>
                <w:tcPr>
                  <w:tcW w:w="12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设备运行产生的噪声</w:t>
                  </w:r>
                </w:p>
              </w:tc>
              <w:tc>
                <w:tcPr>
                  <w:tcW w:w="2936"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bCs/>
                      <w:color w:val="auto"/>
                      <w:szCs w:val="21"/>
                    </w:rPr>
                    <w:t>厂房隔声、基础减振</w:t>
                  </w:r>
                </w:p>
              </w:tc>
              <w:tc>
                <w:tcPr>
                  <w:tcW w:w="280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厂界四周噪声满足《工业企业厂界噪声排放标准》（GB12348-2008）</w:t>
                  </w:r>
                  <w:r>
                    <w:rPr>
                      <w:rFonts w:hint="eastAsia" w:ascii="Times New Roman" w:hAnsi="Times New Roman" w:eastAsia="宋体" w:cs="Times New Roman"/>
                      <w:color w:val="auto"/>
                      <w:szCs w:val="21"/>
                      <w:lang w:val="en-US" w:eastAsia="zh-CN"/>
                    </w:rPr>
                    <w:t>2</w:t>
                  </w:r>
                  <w:r>
                    <w:rPr>
                      <w:rFonts w:hint="eastAsia" w:ascii="Times New Roman" w:hAnsi="Times New Roman" w:eastAsia="宋体" w:cs="Times New Roman"/>
                      <w:color w:val="auto"/>
                      <w:szCs w:val="21"/>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6</w:t>
                  </w:r>
                </w:p>
              </w:tc>
              <w:tc>
                <w:tcPr>
                  <w:tcW w:w="735" w:type="dxa"/>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固体废物</w:t>
                  </w:r>
                </w:p>
              </w:tc>
              <w:tc>
                <w:tcPr>
                  <w:tcW w:w="12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生活垃圾</w:t>
                  </w:r>
                </w:p>
              </w:tc>
              <w:tc>
                <w:tcPr>
                  <w:tcW w:w="2936"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交当地环卫部门统一清运处置</w:t>
                  </w:r>
                </w:p>
              </w:tc>
              <w:tc>
                <w:tcPr>
                  <w:tcW w:w="2800" w:type="dxa"/>
                  <w:vMerge w:val="restart"/>
                  <w:vAlign w:val="center"/>
                </w:tcPr>
                <w:p>
                  <w:pPr>
                    <w:rPr>
                      <w:rFonts w:ascii="Times New Roman" w:hAnsi="Times New Roman" w:eastAsia="宋体" w:cs="Times New Roman"/>
                      <w:color w:val="auto"/>
                      <w:szCs w:val="21"/>
                    </w:rPr>
                  </w:pPr>
                  <w:r>
                    <w:rPr>
                      <w:rFonts w:hint="eastAsia" w:ascii="Times New Roman" w:hAnsi="Times New Roman" w:eastAsia="宋体" w:cs="Times New Roman"/>
                      <w:color w:val="auto"/>
                      <w:szCs w:val="21"/>
                    </w:rPr>
                    <w:t>1.《中华人民共和国固体废物污染环境防治法》（2020年4月29日修订，2020年9月1日实施）“第四章生活垃圾”的有关规定</w:t>
                  </w:r>
                </w:p>
                <w:p>
                  <w:pPr>
                    <w:rPr>
                      <w:rFonts w:ascii="Times New Roman" w:hAnsi="Times New Roman" w:eastAsia="宋体" w:cs="Times New Roman"/>
                      <w:color w:val="auto"/>
                      <w:szCs w:val="21"/>
                    </w:rPr>
                  </w:pPr>
                  <w:r>
                    <w:rPr>
                      <w:rFonts w:hint="eastAsia" w:ascii="Times New Roman" w:hAnsi="Times New Roman" w:eastAsia="宋体" w:cs="Times New Roman"/>
                      <w:color w:val="auto"/>
                      <w:szCs w:val="21"/>
                    </w:rPr>
                    <w:t>2.《一般工业固体废物贮存和填埋污染控制标准》（GB18599-2020）</w:t>
                  </w:r>
                </w:p>
                <w:p>
                  <w:pPr>
                    <w:rPr>
                      <w:rFonts w:ascii="Times New Roman" w:hAnsi="Times New Roman" w:eastAsia="宋体" w:cs="Times New Roman"/>
                      <w:color w:val="auto"/>
                      <w:szCs w:val="21"/>
                    </w:rPr>
                  </w:pPr>
                  <w:r>
                    <w:rPr>
                      <w:rFonts w:hint="eastAsia" w:ascii="Times New Roman" w:hAnsi="Times New Roman" w:eastAsia="宋体" w:cs="Times New Roman"/>
                      <w:color w:val="auto"/>
                      <w:szCs w:val="21"/>
                    </w:rPr>
                    <w:t>3.《危险废物贮存污染控制标准》（GB18597-2023）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7</w:t>
                  </w:r>
                </w:p>
              </w:tc>
              <w:tc>
                <w:tcPr>
                  <w:tcW w:w="735" w:type="dxa"/>
                  <w:vMerge w:val="continue"/>
                  <w:vAlign w:val="center"/>
                </w:tcPr>
                <w:p>
                  <w:pPr>
                    <w:jc w:val="center"/>
                    <w:rPr>
                      <w:rFonts w:ascii="Times New Roman" w:hAnsi="Times New Roman" w:eastAsia="宋体" w:cs="Times New Roman"/>
                      <w:color w:val="auto"/>
                      <w:szCs w:val="21"/>
                    </w:rPr>
                  </w:pPr>
                </w:p>
              </w:tc>
              <w:tc>
                <w:tcPr>
                  <w:tcW w:w="12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一般固体废物</w:t>
                  </w:r>
                </w:p>
              </w:tc>
              <w:tc>
                <w:tcPr>
                  <w:tcW w:w="2936"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暂存于一般固废区，一般废包装材料和废边角料经分类收集后外售废品回收公司处置，废RO膜交由供应商统一更换和回收</w:t>
                  </w:r>
                </w:p>
              </w:tc>
              <w:tc>
                <w:tcPr>
                  <w:tcW w:w="2800" w:type="dxa"/>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9"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8</w:t>
                  </w:r>
                </w:p>
              </w:tc>
              <w:tc>
                <w:tcPr>
                  <w:tcW w:w="735" w:type="dxa"/>
                  <w:vMerge w:val="continue"/>
                  <w:vAlign w:val="center"/>
                </w:tcPr>
                <w:p>
                  <w:pPr>
                    <w:jc w:val="center"/>
                    <w:rPr>
                      <w:rFonts w:ascii="Times New Roman" w:hAnsi="Times New Roman" w:eastAsia="宋体" w:cs="Times New Roman"/>
                      <w:color w:val="auto"/>
                      <w:szCs w:val="21"/>
                    </w:rPr>
                  </w:pPr>
                </w:p>
              </w:tc>
              <w:tc>
                <w:tcPr>
                  <w:tcW w:w="1290"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危险废物</w:t>
                  </w:r>
                </w:p>
              </w:tc>
              <w:tc>
                <w:tcPr>
                  <w:tcW w:w="2936"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检验室废物、废活性炭、废包装材料（危险废物）、设备调试废液收集后暂存于危废暂存间内，定期委托有资质单位进行处理</w:t>
                  </w:r>
                </w:p>
              </w:tc>
              <w:tc>
                <w:tcPr>
                  <w:tcW w:w="2800" w:type="dxa"/>
                  <w:vMerge w:val="continue"/>
                  <w:vAlign w:val="center"/>
                </w:tcPr>
                <w:p>
                  <w:pPr>
                    <w:jc w:val="center"/>
                    <w:rPr>
                      <w:rFonts w:ascii="Times New Roman" w:hAnsi="Times New Roman" w:eastAsia="宋体" w:cs="Times New Roman"/>
                      <w:color w:val="auto"/>
                      <w:szCs w:val="21"/>
                    </w:rPr>
                  </w:pPr>
                </w:p>
              </w:tc>
            </w:tr>
          </w:tbl>
          <w:p>
            <w:pPr>
              <w:pStyle w:val="74"/>
              <w:keepNext w:val="0"/>
              <w:keepLines w:val="0"/>
              <w:spacing w:before="0" w:after="0" w:line="360" w:lineRule="auto"/>
              <w:ind w:firstLine="482" w:firstLineChars="200"/>
              <w:rPr>
                <w:rFonts w:ascii="Times New Roman" w:hAnsi="Times New Roman" w:eastAsia="宋体"/>
                <w:color w:val="auto"/>
                <w:sz w:val="24"/>
                <w:szCs w:val="24"/>
              </w:rPr>
            </w:pPr>
            <w:r>
              <w:rPr>
                <w:rFonts w:hint="eastAsia" w:ascii="Times New Roman" w:hAnsi="Times New Roman" w:eastAsia="宋体" w:cs="Times New Roman"/>
                <w:color w:val="auto"/>
                <w:sz w:val="24"/>
              </w:rPr>
              <w:t>12、</w:t>
            </w:r>
            <w:r>
              <w:rPr>
                <w:rFonts w:ascii="Times New Roman" w:hAnsi="Times New Roman" w:eastAsia="宋体"/>
                <w:color w:val="auto"/>
                <w:sz w:val="24"/>
                <w:szCs w:val="24"/>
              </w:rPr>
              <w:t>排污许可</w:t>
            </w:r>
          </w:p>
          <w:p>
            <w:pPr>
              <w:spacing w:line="360" w:lineRule="auto"/>
              <w:ind w:firstLine="480" w:firstLineChars="200"/>
              <w:rPr>
                <w:rFonts w:ascii="Times New Roman" w:hAnsi="Times New Roman" w:eastAsia="宋体" w:cs="Times New Roman"/>
                <w:color w:val="auto"/>
                <w:sz w:val="24"/>
              </w:rPr>
            </w:pPr>
            <w:r>
              <w:rPr>
                <w:rFonts w:hint="eastAsia" w:ascii="Times New Roman" w:hAnsi="Times New Roman" w:eastAsia="宋体" w:cs="Times New Roman"/>
                <w:color w:val="auto"/>
                <w:sz w:val="24"/>
              </w:rPr>
              <w:t>根据《排污许可管理条例》（中华人民共和国国务院令 第 736 号）总则第二条“依照法律规定实行排污许可管理的企业事业单位和其他生产经营者（以下称排污单位），应当依照本条例规定申请取得排污许可证；未取得排污许可证的，不得排放污染物”。项目取得环评批复后，需先取得排污许可手续方可进行排污。</w:t>
            </w:r>
            <w:r>
              <w:rPr>
                <w:rFonts w:ascii="Times New Roman" w:hAnsi="Times New Roman" w:eastAsia="宋体" w:cs="Times New Roman"/>
                <w:color w:val="auto"/>
                <w:sz w:val="24"/>
              </w:rPr>
              <w:t>本项目</w:t>
            </w:r>
            <w:r>
              <w:rPr>
                <w:rFonts w:hint="eastAsia" w:ascii="Times New Roman" w:hAnsi="Times New Roman" w:eastAsia="宋体" w:cs="Times New Roman"/>
                <w:color w:val="auto"/>
                <w:sz w:val="24"/>
              </w:rPr>
              <w:t>国民经济行业类别属于</w:t>
            </w:r>
            <w:r>
              <w:rPr>
                <w:rFonts w:hint="eastAsia" w:ascii="Times New Roman" w:hAnsi="Times New Roman" w:eastAsia="宋体" w:cs="Times New Roman"/>
                <w:color w:val="auto"/>
                <w:sz w:val="24"/>
                <w:szCs w:val="28"/>
              </w:rPr>
              <w:t>C2770卫生材料及医药用品制造、C3581医疗诊断、监护及治疗设备制造、M7340医学研究和实验发展，经对照</w:t>
            </w:r>
            <w:r>
              <w:rPr>
                <w:rFonts w:ascii="Times New Roman" w:hAnsi="Times New Roman" w:eastAsia="宋体" w:cs="Times New Roman"/>
                <w:color w:val="auto"/>
                <w:sz w:val="24"/>
              </w:rPr>
              <w:t>《固定污染源排污许可分类管理名录（2019年版）》</w:t>
            </w:r>
            <w:r>
              <w:rPr>
                <w:rFonts w:hint="eastAsia" w:ascii="Times New Roman" w:hAnsi="Times New Roman" w:eastAsia="宋体" w:cs="Times New Roman"/>
                <w:color w:val="auto"/>
                <w:sz w:val="24"/>
              </w:rPr>
              <w:t>，“</w:t>
            </w:r>
            <w:r>
              <w:rPr>
                <w:rFonts w:hint="eastAsia" w:ascii="Times New Roman" w:hAnsi="Times New Roman" w:eastAsia="宋体" w:cs="Times New Roman"/>
                <w:color w:val="auto"/>
                <w:sz w:val="24"/>
                <w:szCs w:val="28"/>
              </w:rPr>
              <w:t>M7340医学研究和实验发展</w:t>
            </w:r>
            <w:r>
              <w:rPr>
                <w:rFonts w:hint="eastAsia" w:ascii="Times New Roman" w:hAnsi="Times New Roman" w:eastAsia="宋体" w:cs="Times New Roman"/>
                <w:color w:val="auto"/>
                <w:sz w:val="24"/>
              </w:rPr>
              <w:t>”</w:t>
            </w:r>
            <w:r>
              <w:rPr>
                <w:rFonts w:hint="eastAsia" w:ascii="Times New Roman" w:hAnsi="Times New Roman" w:eastAsia="宋体" w:cs="Times New Roman"/>
                <w:color w:val="auto"/>
                <w:sz w:val="24"/>
                <w:szCs w:val="28"/>
              </w:rPr>
              <w:t>不在名录中，也不涉及通用工序，“C2770卫生材料及医药用品制造和C3581医疗诊断、监护及治疗设备制造”</w:t>
            </w:r>
            <w:r>
              <w:rPr>
                <w:rFonts w:hint="eastAsia" w:ascii="Times New Roman" w:hAnsi="Times New Roman" w:eastAsia="宋体" w:cs="Times New Roman"/>
                <w:color w:val="auto"/>
                <w:sz w:val="24"/>
              </w:rPr>
              <w:t>属于《</w:t>
            </w:r>
            <w:r>
              <w:rPr>
                <w:rFonts w:ascii="Times New Roman" w:hAnsi="Times New Roman" w:eastAsia="宋体" w:cs="Times New Roman"/>
                <w:color w:val="auto"/>
                <w:sz w:val="24"/>
              </w:rPr>
              <w:t>固定污染源排污许可分类管理名录（2019年版）</w:t>
            </w:r>
            <w:r>
              <w:rPr>
                <w:rFonts w:hint="eastAsia" w:ascii="Times New Roman" w:hAnsi="Times New Roman" w:eastAsia="宋体" w:cs="Times New Roman"/>
                <w:color w:val="auto"/>
                <w:sz w:val="24"/>
              </w:rPr>
              <w:t>》中“84、医疗仪器设备及器械制造358”和“59、卫生材料及医药用品制造 277”</w:t>
            </w:r>
            <w:r>
              <w:rPr>
                <w:rFonts w:ascii="Times New Roman" w:hAnsi="Times New Roman" w:eastAsia="宋体" w:cs="Times New Roman"/>
                <w:color w:val="auto"/>
                <w:sz w:val="24"/>
              </w:rPr>
              <w:t>中的</w:t>
            </w:r>
            <w:r>
              <w:rPr>
                <w:rFonts w:hint="eastAsia" w:ascii="Times New Roman" w:hAnsi="Times New Roman" w:eastAsia="宋体" w:cs="Times New Roman"/>
                <w:color w:val="auto"/>
                <w:sz w:val="24"/>
              </w:rPr>
              <w:t>登记管理</w:t>
            </w:r>
            <w:r>
              <w:rPr>
                <w:rFonts w:ascii="Times New Roman" w:hAnsi="Times New Roman" w:eastAsia="宋体" w:cs="Times New Roman"/>
                <w:color w:val="auto"/>
                <w:sz w:val="24"/>
              </w:rPr>
              <w:t>项目，</w:t>
            </w:r>
            <w:r>
              <w:rPr>
                <w:rFonts w:hint="eastAsia" w:ascii="Times New Roman" w:hAnsi="Times New Roman" w:eastAsia="宋体" w:cs="Times New Roman"/>
                <w:color w:val="auto"/>
                <w:sz w:val="24"/>
              </w:rPr>
              <w:t>综上所述，项目</w:t>
            </w:r>
            <w:r>
              <w:rPr>
                <w:rFonts w:ascii="Times New Roman" w:hAnsi="Times New Roman" w:eastAsia="宋体" w:cs="Times New Roman"/>
                <w:color w:val="auto"/>
                <w:sz w:val="24"/>
              </w:rPr>
              <w:t>应实行排污许可登记管理。</w:t>
            </w:r>
          </w:p>
          <w:p>
            <w:pPr>
              <w:topLinePunct/>
              <w:spacing w:line="360" w:lineRule="auto"/>
              <w:ind w:left="420" w:leftChars="200"/>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13、排污口规范化设置</w:t>
            </w:r>
          </w:p>
          <w:p>
            <w:pPr>
              <w:topLinePunct/>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国家环保总局《关于开展排污口规范化整治试点工作的意见》《关于加快排污口规范化整治试点工作的通知》，企业所有排放口（包括水、气、声、渣）必须按照“便于采集样品、便于计量监测、便于日常现场监督检查”的原则和规范化要求，排污口要立标管理，设立国家标准规定的标志牌，根据排污口污染物的排放特点，设置提示性或警告性环境保护图形标志牌，一般污染源设置提示性标志牌，毒性污染物设置警告性环境保护图形标志牌。</w:t>
            </w:r>
          </w:p>
          <w:p>
            <w:pPr>
              <w:topLinePunct/>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（1）合理设置排污口位置，排污口应按规范设计，并按《污染源监测技术规范》设置采样点；本项目设置2个废气排气筒（DA001、DA002），设有1个废水排放口（DW001）。</w:t>
            </w:r>
          </w:p>
          <w:p>
            <w:pPr>
              <w:topLinePunct/>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（2）按照</w:t>
            </w:r>
            <w:r>
              <w:rPr>
                <w:rFonts w:ascii="Times New Roman" w:hAnsi="Times New Roman" w:eastAsia="宋体" w:cs="Times New Roman"/>
                <w:color w:val="auto"/>
                <w:sz w:val="24"/>
                <w:lang w:bidi="ar"/>
              </w:rPr>
              <w:t>《环境保护图形标志——排放口（源）》（GB15562.1-1995）</w:t>
            </w:r>
            <w:r>
              <w:rPr>
                <w:rFonts w:ascii="Times New Roman" w:hAnsi="Times New Roman" w:eastAsia="宋体" w:cs="Times New Roman"/>
                <w:color w:val="auto"/>
                <w:sz w:val="24"/>
              </w:rPr>
              <w:t>及《环境保护图形标志—固体废物贮存（处置）场》（GB15562.2-1995）、</w:t>
            </w:r>
            <w:r>
              <w:rPr>
                <w:rFonts w:hint="eastAsia" w:ascii="Times New Roman" w:hAnsi="Times New Roman" w:eastAsia="宋体" w:cs="Times New Roman"/>
                <w:color w:val="auto"/>
                <w:sz w:val="24"/>
              </w:rPr>
              <w:t>危险废物按《危险废物识别标志设置技术规范》（</w:t>
            </w:r>
            <w:r>
              <w:rPr>
                <w:rFonts w:ascii="Times New Roman" w:hAnsi="Times New Roman" w:eastAsia="宋体" w:cs="Times New Roman"/>
                <w:color w:val="auto"/>
                <w:sz w:val="24"/>
              </w:rPr>
              <w:t>HJ 1276-2022）</w:t>
            </w:r>
            <w:r>
              <w:rPr>
                <w:rFonts w:ascii="Times New Roman" w:hAnsi="Times New Roman" w:eastAsia="宋体" w:cs="Times New Roman"/>
                <w:color w:val="auto"/>
                <w:sz w:val="24"/>
                <w:szCs w:val="24"/>
              </w:rPr>
              <w:t>的规定，规范化设置废水总排放口、噪声排放口、一般固废间、危废间等图形标志。</w:t>
            </w:r>
          </w:p>
          <w:p>
            <w:pPr>
              <w:topLinePunct/>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（3）按照要求填写由原国家环保部统一印制的《中华人民共和国规范化排污口标志登记证》。</w:t>
            </w:r>
          </w:p>
          <w:p>
            <w:pPr>
              <w:topLinePunct/>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（4）规范化设置的排污口有关设置属于环境保护设施，应将其纳入本单位设备管理，并选派具有专业知识的专职或兼职人员对排污口进行管理。</w:t>
            </w:r>
          </w:p>
          <w:p>
            <w:pPr>
              <w:pStyle w:val="32"/>
              <w:topLinePunct/>
              <w:ind w:firstLine="480"/>
              <w:rPr>
                <w:rFonts w:ascii="Times New Roman" w:hAnsi="Times New Roman"/>
                <w:color w:val="auto"/>
              </w:rPr>
            </w:pPr>
            <w:r>
              <w:rPr>
                <w:rFonts w:ascii="Times New Roman" w:hAnsi="Times New Roman"/>
                <w:color w:val="auto"/>
              </w:rPr>
              <w:t>1、排污口管理</w:t>
            </w:r>
          </w:p>
          <w:p>
            <w:pPr>
              <w:pStyle w:val="32"/>
              <w:topLinePunct/>
              <w:ind w:firstLine="480"/>
              <w:rPr>
                <w:rFonts w:ascii="Times New Roman" w:hAnsi="Times New Roman"/>
                <w:color w:val="auto"/>
              </w:rPr>
            </w:pPr>
            <w:r>
              <w:rPr>
                <w:rFonts w:ascii="Times New Roman" w:hAnsi="Times New Roman"/>
                <w:color w:val="auto"/>
              </w:rPr>
              <w:t>建设单位应在各个排污口处竖立标志牌，并如实填写《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及整改意见。</w:t>
            </w:r>
          </w:p>
          <w:p>
            <w:pPr>
              <w:pStyle w:val="32"/>
              <w:topLinePunct/>
              <w:ind w:firstLine="480"/>
              <w:rPr>
                <w:rFonts w:ascii="Times New Roman" w:hAnsi="Times New Roman"/>
                <w:color w:val="auto"/>
              </w:rPr>
            </w:pPr>
            <w:r>
              <w:rPr>
                <w:rFonts w:ascii="Times New Roman" w:hAnsi="Times New Roman"/>
                <w:color w:val="auto"/>
              </w:rPr>
              <w:t>2、环境保护图形标志</w:t>
            </w:r>
          </w:p>
          <w:p>
            <w:pPr>
              <w:pStyle w:val="32"/>
              <w:topLinePunct/>
              <w:ind w:firstLine="480"/>
              <w:rPr>
                <w:rFonts w:ascii="Times New Roman" w:hAnsi="Times New Roman"/>
                <w:color w:val="auto"/>
              </w:rPr>
            </w:pPr>
            <w:r>
              <w:rPr>
                <w:rFonts w:ascii="Times New Roman" w:hAnsi="Times New Roman"/>
                <w:color w:val="auto"/>
              </w:rPr>
              <w:t>在废气排放口、一般固体废物贮存处置场、危险废物贮存处置场、噪声产生点应设置环境保护图形标志，图形符号分为提示图形和警告图形符号两种，分别按</w:t>
            </w:r>
            <w:r>
              <w:rPr>
                <w:rFonts w:ascii="Times New Roman" w:hAnsi="Times New Roman"/>
                <w:color w:val="auto"/>
                <w:lang w:bidi="ar"/>
              </w:rPr>
              <w:t>《环境保护图形标志——排放口（源）》（GB15562.1-1995）、《环境保护图形标志—固体废物贮存（处置）场》（GB15562.2-1995）及修改单、</w:t>
            </w:r>
            <w:r>
              <w:rPr>
                <w:rFonts w:hint="eastAsia" w:ascii="Times New Roman" w:hAnsi="Times New Roman"/>
                <w:bCs/>
                <w:color w:val="auto"/>
                <w:kern w:val="2"/>
                <w:szCs w:val="22"/>
              </w:rPr>
              <w:t>《危险废物识别标志设置技术规范》（HJ 1276-2022）</w:t>
            </w:r>
            <w:r>
              <w:rPr>
                <w:rFonts w:ascii="Times New Roman" w:hAnsi="Times New Roman"/>
                <w:color w:val="auto"/>
              </w:rPr>
              <w:t>执行。</w:t>
            </w:r>
          </w:p>
          <w:p>
            <w:pPr>
              <w:pStyle w:val="32"/>
              <w:widowControl/>
              <w:spacing w:line="240" w:lineRule="auto"/>
              <w:ind w:firstLine="0" w:firstLineChars="0"/>
              <w:jc w:val="center"/>
              <w:rPr>
                <w:rFonts w:ascii="Times New Roman" w:hAnsi="Times New Roman"/>
                <w:b/>
                <w:color w:val="auto"/>
                <w:kern w:val="2"/>
                <w:szCs w:val="22"/>
              </w:rPr>
            </w:pPr>
            <w:r>
              <w:rPr>
                <w:rFonts w:hint="eastAsia" w:ascii="Times New Roman" w:hAnsi="Times New Roman"/>
                <w:b/>
                <w:color w:val="auto"/>
                <w:kern w:val="2"/>
                <w:sz w:val="21"/>
                <w:szCs w:val="20"/>
              </w:rPr>
              <w:t>表4-18  环境保护图形符号一览表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975"/>
              <w:gridCol w:w="2042"/>
              <w:gridCol w:w="1500"/>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47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序号</w:t>
                  </w:r>
                </w:p>
              </w:tc>
              <w:tc>
                <w:tcPr>
                  <w:tcW w:w="117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提示图形符号</w:t>
                  </w:r>
                </w:p>
              </w:tc>
              <w:tc>
                <w:tcPr>
                  <w:tcW w:w="121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警告图形符号</w:t>
                  </w:r>
                </w:p>
              </w:tc>
              <w:tc>
                <w:tcPr>
                  <w:tcW w:w="89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名称</w:t>
                  </w:r>
                </w:p>
              </w:tc>
              <w:tc>
                <w:tcPr>
                  <w:tcW w:w="1238"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
                      <w:color w:val="auto"/>
                      <w:szCs w:val="21"/>
                    </w:rPr>
                  </w:pPr>
                  <w:r>
                    <w:rPr>
                      <w:rFonts w:hint="eastAsia" w:ascii="Times New Roman" w:hAnsi="Times New Roman" w:eastAsia="宋体" w:cs="Times New Roman"/>
                      <w:b/>
                      <w:color w:val="auto"/>
                      <w:szCs w:val="21"/>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47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1</w:t>
                  </w:r>
                </w:p>
              </w:tc>
              <w:tc>
                <w:tcPr>
                  <w:tcW w:w="117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drawing>
                      <wp:inline distT="0" distB="0" distL="114300" distR="114300">
                        <wp:extent cx="854075" cy="862330"/>
                        <wp:effectExtent l="0" t="0" r="3175" b="13970"/>
                        <wp:docPr id="102" name="图片 9" descr="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9" descr="13003"/>
                                <pic:cNvPicPr>
                                  <a:picLocks noChangeAspect="1"/>
                                </pic:cNvPicPr>
                              </pic:nvPicPr>
                              <pic:blipFill>
                                <a:blip r:embed="rId25"/>
                                <a:stretch>
                                  <a:fillRect/>
                                </a:stretch>
                              </pic:blipFill>
                              <pic:spPr>
                                <a:xfrm>
                                  <a:off x="0" y="0"/>
                                  <a:ext cx="854075" cy="862330"/>
                                </a:xfrm>
                                <a:prstGeom prst="rect">
                                  <a:avLst/>
                                </a:prstGeom>
                                <a:noFill/>
                                <a:ln>
                                  <a:noFill/>
                                </a:ln>
                              </pic:spPr>
                            </pic:pic>
                          </a:graphicData>
                        </a:graphic>
                      </wp:inline>
                    </w:drawing>
                  </w:r>
                </w:p>
              </w:tc>
              <w:tc>
                <w:tcPr>
                  <w:tcW w:w="121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drawing>
                      <wp:inline distT="0" distB="0" distL="114300" distR="114300">
                        <wp:extent cx="888365" cy="888365"/>
                        <wp:effectExtent l="0" t="0" r="6985" b="6985"/>
                        <wp:docPr id="106" name="图片 1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 descr="4"/>
                                <pic:cNvPicPr>
                                  <a:picLocks noChangeAspect="1"/>
                                </pic:cNvPicPr>
                              </pic:nvPicPr>
                              <pic:blipFill>
                                <a:blip r:embed="rId26"/>
                                <a:stretch>
                                  <a:fillRect/>
                                </a:stretch>
                              </pic:blipFill>
                              <pic:spPr>
                                <a:xfrm>
                                  <a:off x="0" y="0"/>
                                  <a:ext cx="888365" cy="888365"/>
                                </a:xfrm>
                                <a:prstGeom prst="rect">
                                  <a:avLst/>
                                </a:prstGeom>
                                <a:noFill/>
                                <a:ln>
                                  <a:noFill/>
                                </a:ln>
                              </pic:spPr>
                            </pic:pic>
                          </a:graphicData>
                        </a:graphic>
                      </wp:inline>
                    </w:drawing>
                  </w:r>
                </w:p>
              </w:tc>
              <w:tc>
                <w:tcPr>
                  <w:tcW w:w="89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废气排放口</w:t>
                  </w:r>
                </w:p>
              </w:tc>
              <w:tc>
                <w:tcPr>
                  <w:tcW w:w="1238"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表示废气向大气环境排放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47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2</w:t>
                  </w:r>
                </w:p>
              </w:tc>
              <w:tc>
                <w:tcPr>
                  <w:tcW w:w="117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drawing>
                      <wp:inline distT="0" distB="0" distL="114300" distR="114300">
                        <wp:extent cx="1017905" cy="1000760"/>
                        <wp:effectExtent l="0" t="0" r="10795" b="8890"/>
                        <wp:docPr id="1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
                                <pic:cNvPicPr>
                                  <a:picLocks noChangeAspect="1"/>
                                </pic:cNvPicPr>
                              </pic:nvPicPr>
                              <pic:blipFill>
                                <a:blip r:embed="rId27"/>
                                <a:stretch>
                                  <a:fillRect/>
                                </a:stretch>
                              </pic:blipFill>
                              <pic:spPr>
                                <a:xfrm>
                                  <a:off x="0" y="0"/>
                                  <a:ext cx="1017905" cy="1000760"/>
                                </a:xfrm>
                                <a:prstGeom prst="rect">
                                  <a:avLst/>
                                </a:prstGeom>
                                <a:noFill/>
                                <a:ln>
                                  <a:noFill/>
                                </a:ln>
                              </pic:spPr>
                            </pic:pic>
                          </a:graphicData>
                        </a:graphic>
                      </wp:inline>
                    </w:drawing>
                  </w:r>
                </w:p>
              </w:tc>
              <w:tc>
                <w:tcPr>
                  <w:tcW w:w="121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drawing>
                      <wp:inline distT="0" distB="0" distL="114300" distR="114300">
                        <wp:extent cx="1009015" cy="948690"/>
                        <wp:effectExtent l="0" t="0" r="635" b="3810"/>
                        <wp:docPr id="10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2"/>
                                <pic:cNvPicPr>
                                  <a:picLocks noChangeAspect="1"/>
                                </pic:cNvPicPr>
                              </pic:nvPicPr>
                              <pic:blipFill>
                                <a:blip r:embed="rId28"/>
                                <a:stretch>
                                  <a:fillRect/>
                                </a:stretch>
                              </pic:blipFill>
                              <pic:spPr>
                                <a:xfrm>
                                  <a:off x="0" y="0"/>
                                  <a:ext cx="1009015" cy="948690"/>
                                </a:xfrm>
                                <a:prstGeom prst="rect">
                                  <a:avLst/>
                                </a:prstGeom>
                                <a:noFill/>
                                <a:ln>
                                  <a:noFill/>
                                </a:ln>
                              </pic:spPr>
                            </pic:pic>
                          </a:graphicData>
                        </a:graphic>
                      </wp:inline>
                    </w:drawing>
                  </w:r>
                </w:p>
              </w:tc>
              <w:tc>
                <w:tcPr>
                  <w:tcW w:w="89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废水排放口</w:t>
                  </w:r>
                </w:p>
              </w:tc>
              <w:tc>
                <w:tcPr>
                  <w:tcW w:w="1238"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表示废水向水体排放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blHeader/>
                <w:jc w:val="center"/>
              </w:trPr>
              <w:tc>
                <w:tcPr>
                  <w:tcW w:w="47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3</w:t>
                  </w:r>
                </w:p>
              </w:tc>
              <w:tc>
                <w:tcPr>
                  <w:tcW w:w="117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drawing>
                      <wp:inline distT="0" distB="0" distL="114300" distR="114300">
                        <wp:extent cx="871220" cy="871220"/>
                        <wp:effectExtent l="0" t="0" r="5080" b="5080"/>
                        <wp:docPr id="99" name="图片 13" descr="785">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13" descr="785"/>
                                <pic:cNvPicPr>
                                  <a:picLocks noChangeAspect="1"/>
                                </pic:cNvPicPr>
                              </pic:nvPicPr>
                              <pic:blipFill>
                                <a:blip r:embed="rId30"/>
                                <a:stretch>
                                  <a:fillRect/>
                                </a:stretch>
                              </pic:blipFill>
                              <pic:spPr>
                                <a:xfrm>
                                  <a:off x="0" y="0"/>
                                  <a:ext cx="871220" cy="871220"/>
                                </a:xfrm>
                                <a:prstGeom prst="rect">
                                  <a:avLst/>
                                </a:prstGeom>
                                <a:noFill/>
                                <a:ln>
                                  <a:noFill/>
                                </a:ln>
                              </pic:spPr>
                            </pic:pic>
                          </a:graphicData>
                        </a:graphic>
                      </wp:inline>
                    </w:drawing>
                  </w:r>
                </w:p>
              </w:tc>
              <w:tc>
                <w:tcPr>
                  <w:tcW w:w="121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drawing>
                      <wp:inline distT="0" distB="0" distL="114300" distR="114300">
                        <wp:extent cx="914400" cy="767715"/>
                        <wp:effectExtent l="0" t="0" r="0" b="13335"/>
                        <wp:docPr id="103" name="图片 14" descr="786">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4" descr="786"/>
                                <pic:cNvPicPr>
                                  <a:picLocks noChangeAspect="1"/>
                                </pic:cNvPicPr>
                              </pic:nvPicPr>
                              <pic:blipFill>
                                <a:blip r:embed="rId32"/>
                                <a:stretch>
                                  <a:fillRect/>
                                </a:stretch>
                              </pic:blipFill>
                              <pic:spPr>
                                <a:xfrm>
                                  <a:off x="0" y="0"/>
                                  <a:ext cx="914400" cy="767715"/>
                                </a:xfrm>
                                <a:prstGeom prst="rect">
                                  <a:avLst/>
                                </a:prstGeom>
                                <a:noFill/>
                                <a:ln>
                                  <a:noFill/>
                                </a:ln>
                              </pic:spPr>
                            </pic:pic>
                          </a:graphicData>
                        </a:graphic>
                      </wp:inline>
                    </w:drawing>
                  </w:r>
                </w:p>
              </w:tc>
              <w:tc>
                <w:tcPr>
                  <w:tcW w:w="89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噪声排放源</w:t>
                  </w:r>
                </w:p>
              </w:tc>
              <w:tc>
                <w:tcPr>
                  <w:tcW w:w="1238"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表示噪声向外环境排放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47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4</w:t>
                  </w:r>
                </w:p>
              </w:tc>
              <w:tc>
                <w:tcPr>
                  <w:tcW w:w="117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drawing>
                      <wp:inline distT="0" distB="0" distL="114300" distR="114300">
                        <wp:extent cx="897255" cy="914400"/>
                        <wp:effectExtent l="0" t="0" r="17145" b="0"/>
                        <wp:docPr id="104" name="图片 15" descr="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5" descr="14001"/>
                                <pic:cNvPicPr>
                                  <a:picLocks noChangeAspect="1"/>
                                </pic:cNvPicPr>
                              </pic:nvPicPr>
                              <pic:blipFill>
                                <a:blip r:embed="rId33"/>
                                <a:stretch>
                                  <a:fillRect/>
                                </a:stretch>
                              </pic:blipFill>
                              <pic:spPr>
                                <a:xfrm>
                                  <a:off x="0" y="0"/>
                                  <a:ext cx="897255" cy="914400"/>
                                </a:xfrm>
                                <a:prstGeom prst="rect">
                                  <a:avLst/>
                                </a:prstGeom>
                                <a:noFill/>
                                <a:ln>
                                  <a:noFill/>
                                </a:ln>
                              </pic:spPr>
                            </pic:pic>
                          </a:graphicData>
                        </a:graphic>
                      </wp:inline>
                    </w:drawing>
                  </w:r>
                </w:p>
              </w:tc>
              <w:tc>
                <w:tcPr>
                  <w:tcW w:w="121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drawing>
                      <wp:inline distT="0" distB="0" distL="114300" distR="114300">
                        <wp:extent cx="966470" cy="897255"/>
                        <wp:effectExtent l="0" t="0" r="5080" b="17145"/>
                        <wp:docPr id="105" name="图片 16" descr="1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6" descr="14002"/>
                                <pic:cNvPicPr>
                                  <a:picLocks noChangeAspect="1"/>
                                </pic:cNvPicPr>
                              </pic:nvPicPr>
                              <pic:blipFill>
                                <a:blip r:embed="rId34"/>
                                <a:stretch>
                                  <a:fillRect/>
                                </a:stretch>
                              </pic:blipFill>
                              <pic:spPr>
                                <a:xfrm>
                                  <a:off x="0" y="0"/>
                                  <a:ext cx="966470" cy="897255"/>
                                </a:xfrm>
                                <a:prstGeom prst="rect">
                                  <a:avLst/>
                                </a:prstGeom>
                                <a:noFill/>
                                <a:ln>
                                  <a:noFill/>
                                </a:ln>
                              </pic:spPr>
                            </pic:pic>
                          </a:graphicData>
                        </a:graphic>
                      </wp:inline>
                    </w:drawing>
                  </w:r>
                </w:p>
              </w:tc>
              <w:tc>
                <w:tcPr>
                  <w:tcW w:w="89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一般固体废物</w:t>
                  </w:r>
                </w:p>
              </w:tc>
              <w:tc>
                <w:tcPr>
                  <w:tcW w:w="1238"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表示一般固体废物贮存、处置场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blHeader/>
                <w:jc w:val="center"/>
              </w:trPr>
              <w:tc>
                <w:tcPr>
                  <w:tcW w:w="47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5</w:t>
                  </w:r>
                </w:p>
              </w:tc>
              <w:tc>
                <w:tcPr>
                  <w:tcW w:w="117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p>
              </w:tc>
              <w:tc>
                <w:tcPr>
                  <w:tcW w:w="121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drawing>
                      <wp:inline distT="0" distB="0" distL="114300" distR="114300">
                        <wp:extent cx="1088390" cy="962025"/>
                        <wp:effectExtent l="0" t="0" r="16510" b="9525"/>
                        <wp:docPr id="10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7"/>
                                <pic:cNvPicPr>
                                  <a:picLocks noChangeAspect="1"/>
                                </pic:cNvPicPr>
                              </pic:nvPicPr>
                              <pic:blipFill>
                                <a:blip r:embed="rId35"/>
                                <a:stretch>
                                  <a:fillRect/>
                                </a:stretch>
                              </pic:blipFill>
                              <pic:spPr>
                                <a:xfrm>
                                  <a:off x="0" y="0"/>
                                  <a:ext cx="1088390" cy="962025"/>
                                </a:xfrm>
                                <a:prstGeom prst="rect">
                                  <a:avLst/>
                                </a:prstGeom>
                                <a:noFill/>
                                <a:ln>
                                  <a:noFill/>
                                </a:ln>
                              </pic:spPr>
                            </pic:pic>
                          </a:graphicData>
                        </a:graphic>
                      </wp:inline>
                    </w:drawing>
                  </w:r>
                </w:p>
              </w:tc>
              <w:tc>
                <w:tcPr>
                  <w:tcW w:w="89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危险废物</w:t>
                  </w:r>
                </w:p>
              </w:tc>
              <w:tc>
                <w:tcPr>
                  <w:tcW w:w="1238"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表示危险废物警告图形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47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6</w:t>
                  </w:r>
                </w:p>
              </w:tc>
              <w:tc>
                <w:tcPr>
                  <w:tcW w:w="117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p>
              </w:tc>
              <w:tc>
                <w:tcPr>
                  <w:tcW w:w="121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drawing>
                      <wp:inline distT="0" distB="0" distL="114300" distR="114300">
                        <wp:extent cx="1091565" cy="692150"/>
                        <wp:effectExtent l="0" t="0" r="13335" b="12700"/>
                        <wp:docPr id="108" name="图片 18" descr="W020230515591221879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8" descr="W020230515591221879653"/>
                                <pic:cNvPicPr>
                                  <a:picLocks noChangeAspect="1"/>
                                </pic:cNvPicPr>
                              </pic:nvPicPr>
                              <pic:blipFill>
                                <a:blip r:embed="rId36"/>
                                <a:stretch>
                                  <a:fillRect/>
                                </a:stretch>
                              </pic:blipFill>
                              <pic:spPr>
                                <a:xfrm>
                                  <a:off x="0" y="0"/>
                                  <a:ext cx="1091565" cy="692150"/>
                                </a:xfrm>
                                <a:prstGeom prst="rect">
                                  <a:avLst/>
                                </a:prstGeom>
                                <a:noFill/>
                                <a:ln>
                                  <a:noFill/>
                                </a:ln>
                              </pic:spPr>
                            </pic:pic>
                          </a:graphicData>
                        </a:graphic>
                      </wp:inline>
                    </w:drawing>
                  </w:r>
                </w:p>
              </w:tc>
              <w:tc>
                <w:tcPr>
                  <w:tcW w:w="89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危险废物</w:t>
                  </w:r>
                </w:p>
              </w:tc>
              <w:tc>
                <w:tcPr>
                  <w:tcW w:w="1238"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表示危险废物贮存设施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blHeader/>
                <w:jc w:val="center"/>
              </w:trPr>
              <w:tc>
                <w:tcPr>
                  <w:tcW w:w="47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7</w:t>
                  </w:r>
                </w:p>
              </w:tc>
              <w:tc>
                <w:tcPr>
                  <w:tcW w:w="117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p>
              </w:tc>
              <w:tc>
                <w:tcPr>
                  <w:tcW w:w="121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drawing>
                      <wp:inline distT="0" distB="0" distL="114300" distR="114300">
                        <wp:extent cx="1055370" cy="1066800"/>
                        <wp:effectExtent l="0" t="0" r="11430" b="0"/>
                        <wp:docPr id="110" name="图片 19" descr="W02023051559121951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9" descr="W020230515591219515222"/>
                                <pic:cNvPicPr>
                                  <a:picLocks noChangeAspect="1"/>
                                </pic:cNvPicPr>
                              </pic:nvPicPr>
                              <pic:blipFill>
                                <a:blip r:embed="rId37"/>
                                <a:stretch>
                                  <a:fillRect/>
                                </a:stretch>
                              </pic:blipFill>
                              <pic:spPr>
                                <a:xfrm>
                                  <a:off x="0" y="0"/>
                                  <a:ext cx="1055370" cy="1066800"/>
                                </a:xfrm>
                                <a:prstGeom prst="rect">
                                  <a:avLst/>
                                </a:prstGeom>
                                <a:noFill/>
                                <a:ln>
                                  <a:noFill/>
                                </a:ln>
                              </pic:spPr>
                            </pic:pic>
                          </a:graphicData>
                        </a:graphic>
                      </wp:inline>
                    </w:drawing>
                  </w:r>
                </w:p>
              </w:tc>
              <w:tc>
                <w:tcPr>
                  <w:tcW w:w="89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危险废物</w:t>
                  </w:r>
                </w:p>
              </w:tc>
              <w:tc>
                <w:tcPr>
                  <w:tcW w:w="1238"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表示危险废物危险特性－腐蚀性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47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8</w:t>
                  </w:r>
                </w:p>
              </w:tc>
              <w:tc>
                <w:tcPr>
                  <w:tcW w:w="117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p>
              </w:tc>
              <w:tc>
                <w:tcPr>
                  <w:tcW w:w="121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drawing>
                      <wp:inline distT="0" distB="0" distL="114300" distR="114300">
                        <wp:extent cx="1078865" cy="567690"/>
                        <wp:effectExtent l="0" t="0" r="6985" b="3810"/>
                        <wp:docPr id="100" name="图片 20" descr="W020230515591219973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20" descr="W020230515591219973538"/>
                                <pic:cNvPicPr>
                                  <a:picLocks noChangeAspect="1"/>
                                </pic:cNvPicPr>
                              </pic:nvPicPr>
                              <pic:blipFill>
                                <a:blip r:embed="rId38"/>
                                <a:stretch>
                                  <a:fillRect/>
                                </a:stretch>
                              </pic:blipFill>
                              <pic:spPr>
                                <a:xfrm>
                                  <a:off x="0" y="0"/>
                                  <a:ext cx="1078865" cy="567690"/>
                                </a:xfrm>
                                <a:prstGeom prst="rect">
                                  <a:avLst/>
                                </a:prstGeom>
                                <a:noFill/>
                                <a:ln>
                                  <a:noFill/>
                                </a:ln>
                              </pic:spPr>
                            </pic:pic>
                          </a:graphicData>
                        </a:graphic>
                      </wp:inline>
                    </w:drawing>
                  </w:r>
                </w:p>
              </w:tc>
              <w:tc>
                <w:tcPr>
                  <w:tcW w:w="1423" w:type="dxa"/>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危险废物</w:t>
                  </w:r>
                </w:p>
              </w:tc>
              <w:tc>
                <w:tcPr>
                  <w:tcW w:w="1970" w:type="dxa"/>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表示危险废物危险特性－毒性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blHeader/>
                <w:jc w:val="center"/>
              </w:trPr>
              <w:tc>
                <w:tcPr>
                  <w:tcW w:w="47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9</w:t>
                  </w:r>
                </w:p>
              </w:tc>
              <w:tc>
                <w:tcPr>
                  <w:tcW w:w="117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p>
              </w:tc>
              <w:tc>
                <w:tcPr>
                  <w:tcW w:w="121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drawing>
                      <wp:inline distT="0" distB="0" distL="114300" distR="114300">
                        <wp:extent cx="1078230" cy="1008380"/>
                        <wp:effectExtent l="0" t="0" r="0" b="1270"/>
                        <wp:docPr id="112" name="图片 21" descr="W020230515591220127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21" descr="W020230515591220127780"/>
                                <pic:cNvPicPr>
                                  <a:picLocks noChangeAspect="1"/>
                                </pic:cNvPicPr>
                              </pic:nvPicPr>
                              <pic:blipFill>
                                <a:blip r:embed="rId39"/>
                                <a:stretch>
                                  <a:fillRect/>
                                </a:stretch>
                              </pic:blipFill>
                              <pic:spPr>
                                <a:xfrm>
                                  <a:off x="0" y="0"/>
                                  <a:ext cx="1078230" cy="1008380"/>
                                </a:xfrm>
                                <a:prstGeom prst="rect">
                                  <a:avLst/>
                                </a:prstGeom>
                                <a:noFill/>
                                <a:ln>
                                  <a:noFill/>
                                </a:ln>
                              </pic:spPr>
                            </pic:pic>
                          </a:graphicData>
                        </a:graphic>
                      </wp:inline>
                    </w:drawing>
                  </w:r>
                </w:p>
              </w:tc>
              <w:tc>
                <w:tcPr>
                  <w:tcW w:w="1423" w:type="dxa"/>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危险废物</w:t>
                  </w:r>
                </w:p>
              </w:tc>
              <w:tc>
                <w:tcPr>
                  <w:tcW w:w="1970" w:type="dxa"/>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表示危险废物危险特性-易燃性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47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10</w:t>
                  </w:r>
                </w:p>
              </w:tc>
              <w:tc>
                <w:tcPr>
                  <w:tcW w:w="117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p>
              </w:tc>
              <w:tc>
                <w:tcPr>
                  <w:tcW w:w="121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drawing>
                      <wp:inline distT="0" distB="0" distL="114300" distR="114300">
                        <wp:extent cx="1078865" cy="567690"/>
                        <wp:effectExtent l="0" t="0" r="0" b="3810"/>
                        <wp:docPr id="101" name="图片 22" descr="W02023051559122115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22" descr="W020230515591221151099"/>
                                <pic:cNvPicPr>
                                  <a:picLocks noChangeAspect="1"/>
                                </pic:cNvPicPr>
                              </pic:nvPicPr>
                              <pic:blipFill>
                                <a:blip r:embed="rId40"/>
                                <a:stretch>
                                  <a:fillRect/>
                                </a:stretch>
                              </pic:blipFill>
                              <pic:spPr>
                                <a:xfrm>
                                  <a:off x="0" y="0"/>
                                  <a:ext cx="1078865" cy="567690"/>
                                </a:xfrm>
                                <a:prstGeom prst="rect">
                                  <a:avLst/>
                                </a:prstGeom>
                                <a:noFill/>
                                <a:ln>
                                  <a:noFill/>
                                </a:ln>
                              </pic:spPr>
                            </pic:pic>
                          </a:graphicData>
                        </a:graphic>
                      </wp:inline>
                    </w:drawing>
                  </w:r>
                </w:p>
              </w:tc>
              <w:tc>
                <w:tcPr>
                  <w:tcW w:w="1423" w:type="dxa"/>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危险废物</w:t>
                  </w:r>
                </w:p>
              </w:tc>
              <w:tc>
                <w:tcPr>
                  <w:tcW w:w="1970" w:type="dxa"/>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表示危险废物危险特性－反应性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blHeader/>
                <w:jc w:val="center"/>
              </w:trPr>
              <w:tc>
                <w:tcPr>
                  <w:tcW w:w="47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11</w:t>
                  </w:r>
                </w:p>
              </w:tc>
              <w:tc>
                <w:tcPr>
                  <w:tcW w:w="117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p>
              </w:tc>
              <w:tc>
                <w:tcPr>
                  <w:tcW w:w="121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drawing>
                      <wp:inline distT="0" distB="0" distL="114300" distR="114300">
                        <wp:extent cx="1088390" cy="1088390"/>
                        <wp:effectExtent l="0" t="0" r="16510" b="16510"/>
                        <wp:docPr id="97" name="图片 23" descr="W020230515591217696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23" descr="W020230515591217696563"/>
                                <pic:cNvPicPr>
                                  <a:picLocks noChangeAspect="1"/>
                                </pic:cNvPicPr>
                              </pic:nvPicPr>
                              <pic:blipFill>
                                <a:blip r:embed="rId41"/>
                                <a:stretch>
                                  <a:fillRect/>
                                </a:stretch>
                              </pic:blipFill>
                              <pic:spPr>
                                <a:xfrm>
                                  <a:off x="0" y="0"/>
                                  <a:ext cx="1088390" cy="1088390"/>
                                </a:xfrm>
                                <a:prstGeom prst="rect">
                                  <a:avLst/>
                                </a:prstGeom>
                                <a:noFill/>
                                <a:ln>
                                  <a:noFill/>
                                </a:ln>
                              </pic:spPr>
                            </pic:pic>
                          </a:graphicData>
                        </a:graphic>
                      </wp:inline>
                    </w:drawing>
                  </w:r>
                </w:p>
              </w:tc>
              <w:tc>
                <w:tcPr>
                  <w:tcW w:w="1423" w:type="dxa"/>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危险废物</w:t>
                  </w:r>
                </w:p>
              </w:tc>
              <w:tc>
                <w:tcPr>
                  <w:tcW w:w="1970" w:type="dxa"/>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表示危险废物标签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474"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12</w:t>
                  </w:r>
                </w:p>
              </w:tc>
              <w:tc>
                <w:tcPr>
                  <w:tcW w:w="117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p>
              </w:tc>
              <w:tc>
                <w:tcPr>
                  <w:tcW w:w="1217" w:type="pct"/>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drawing>
                      <wp:inline distT="0" distB="0" distL="114300" distR="114300">
                        <wp:extent cx="1090930" cy="1090930"/>
                        <wp:effectExtent l="0" t="0" r="13970" b="13970"/>
                        <wp:docPr id="98" name="图片 24" descr="W020230515591221300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24" descr="W020230515591221300736"/>
                                <pic:cNvPicPr>
                                  <a:picLocks noChangeAspect="1"/>
                                </pic:cNvPicPr>
                              </pic:nvPicPr>
                              <pic:blipFill>
                                <a:blip r:embed="rId42"/>
                                <a:stretch>
                                  <a:fillRect/>
                                </a:stretch>
                              </pic:blipFill>
                              <pic:spPr>
                                <a:xfrm>
                                  <a:off x="0" y="0"/>
                                  <a:ext cx="1090930" cy="1090930"/>
                                </a:xfrm>
                                <a:prstGeom prst="rect">
                                  <a:avLst/>
                                </a:prstGeom>
                                <a:noFill/>
                                <a:ln>
                                  <a:noFill/>
                                </a:ln>
                              </pic:spPr>
                            </pic:pic>
                          </a:graphicData>
                        </a:graphic>
                      </wp:inline>
                    </w:drawing>
                  </w:r>
                </w:p>
              </w:tc>
              <w:tc>
                <w:tcPr>
                  <w:tcW w:w="1423" w:type="dxa"/>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危险废物</w:t>
                  </w:r>
                </w:p>
              </w:tc>
              <w:tc>
                <w:tcPr>
                  <w:tcW w:w="1970" w:type="dxa"/>
                  <w:tcBorders>
                    <w:tl2br w:val="nil"/>
                    <w:tr2bl w:val="nil"/>
                  </w:tcBorders>
                  <w:vAlign w:val="center"/>
                </w:tcPr>
                <w:p>
                  <w:pPr>
                    <w:adjustRightInd w:val="0"/>
                    <w:snapToGrid w:val="0"/>
                    <w:spacing w:before="78" w:beforeLines="25" w:after="78" w:afterLines="25"/>
                    <w:jc w:val="center"/>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表示危险废物贮存分区标志（示例）</w:t>
                  </w:r>
                </w:p>
              </w:tc>
            </w:tr>
          </w:tbl>
          <w:p>
            <w:pPr>
              <w:pStyle w:val="32"/>
              <w:topLinePunct/>
              <w:ind w:firstLine="480"/>
              <w:rPr>
                <w:rFonts w:ascii="Times New Roman" w:hAnsi="Times New Roman"/>
                <w:color w:val="auto"/>
              </w:rPr>
            </w:pPr>
            <w:r>
              <w:rPr>
                <w:rFonts w:ascii="Times New Roman" w:hAnsi="Times New Roman"/>
                <w:color w:val="auto"/>
              </w:rPr>
              <w:t>3、环境保护档案管理</w:t>
            </w:r>
          </w:p>
          <w:p>
            <w:pPr>
              <w:pStyle w:val="32"/>
              <w:topLinePunct/>
              <w:ind w:firstLine="480"/>
              <w:rPr>
                <w:rFonts w:ascii="Times New Roman" w:hAnsi="Times New Roman"/>
                <w:color w:val="auto"/>
              </w:rPr>
            </w:pPr>
            <w:r>
              <w:rPr>
                <w:rFonts w:ascii="Times New Roman" w:hAnsi="Times New Roman"/>
                <w:color w:val="auto"/>
              </w:rPr>
              <w:t>公司安排专员负责项目的环境保护档案管理工作，环保档案实行专人管理责任到人。企业的所有环保资料应分类整理、分类存档、科学管理，便于统计、查阅。在环境保护档案管理中，应建立如下文件档案：与拟建项目有关的法规、标准、规范和区域规划等；建设项目有关环境保护的报告、设计方案及审查、审批文件；项目环保工程设施的设计、施工、安装的基础资料及验收资料；公司内部的环境保护管理制度、人员环保培训和考核记录；生态恢复工程、污染治理设施运行管理文件；环境监测记录技术文件；所有导致污染事件的分析报告和监测数据资料等。</w:t>
            </w:r>
          </w:p>
          <w:p>
            <w:pPr>
              <w:spacing w:line="360" w:lineRule="auto"/>
              <w:ind w:firstLine="482" w:firstLineChars="200"/>
              <w:rPr>
                <w:rFonts w:ascii="Times New Roman" w:hAnsi="Times New Roman" w:eastAsia="宋体" w:cs="Times New Roman"/>
                <w:b/>
                <w:bCs/>
                <w:color w:val="auto"/>
                <w:sz w:val="24"/>
              </w:rPr>
            </w:pPr>
          </w:p>
          <w:p>
            <w:pPr>
              <w:spacing w:line="360" w:lineRule="auto"/>
              <w:ind w:firstLine="482" w:firstLineChars="200"/>
              <w:rPr>
                <w:rFonts w:ascii="Times New Roman" w:hAnsi="Times New Roman" w:eastAsia="宋体" w:cs="Times New Roman"/>
                <w:b/>
                <w:bCs/>
                <w:color w:val="auto"/>
                <w:sz w:val="24"/>
              </w:rPr>
            </w:pPr>
          </w:p>
          <w:p>
            <w:pPr>
              <w:spacing w:line="360" w:lineRule="auto"/>
              <w:ind w:firstLine="482" w:firstLineChars="200"/>
              <w:rPr>
                <w:rFonts w:ascii="Times New Roman" w:hAnsi="Times New Roman" w:eastAsia="宋体" w:cs="Times New Roman"/>
                <w:b/>
                <w:bCs/>
                <w:color w:val="auto"/>
                <w:sz w:val="24"/>
              </w:rPr>
            </w:pPr>
          </w:p>
          <w:p>
            <w:pPr>
              <w:spacing w:line="360" w:lineRule="auto"/>
              <w:ind w:firstLine="482" w:firstLineChars="200"/>
              <w:rPr>
                <w:rFonts w:ascii="Times New Roman" w:hAnsi="Times New Roman" w:eastAsia="宋体" w:cs="Times New Roman"/>
                <w:b/>
                <w:bCs/>
                <w:color w:val="auto"/>
                <w:sz w:val="24"/>
              </w:rPr>
            </w:pPr>
          </w:p>
          <w:p>
            <w:pPr>
              <w:pStyle w:val="4"/>
              <w:rPr>
                <w:color w:val="auto"/>
                <w:lang w:val="en-US"/>
              </w:rPr>
            </w:pPr>
          </w:p>
        </w:tc>
      </w:tr>
    </w:tbl>
    <w:p>
      <w:pPr>
        <w:pStyle w:val="32"/>
        <w:spacing w:line="240" w:lineRule="auto"/>
        <w:ind w:firstLine="480"/>
        <w:rPr>
          <w:color w:val="auto"/>
        </w:rPr>
      </w:pPr>
    </w:p>
    <w:p>
      <w:pPr>
        <w:pStyle w:val="32"/>
        <w:ind w:firstLine="480"/>
        <w:rPr>
          <w:color w:val="auto"/>
        </w:rPr>
        <w:sectPr>
          <w:pgSz w:w="11906" w:h="16838"/>
          <w:pgMar w:top="1440" w:right="1418" w:bottom="1440" w:left="1418" w:header="851" w:footer="992" w:gutter="0"/>
          <w:cols w:space="425" w:num="1"/>
          <w:docGrid w:type="lines" w:linePitch="312" w:charSpace="0"/>
        </w:sectPr>
      </w:pPr>
    </w:p>
    <w:p>
      <w:pPr>
        <w:pStyle w:val="21"/>
        <w:spacing w:before="0" w:after="0" w:line="360" w:lineRule="auto"/>
        <w:rPr>
          <w:rFonts w:ascii="Times New Roman" w:hAnsi="Times New Roman" w:eastAsia="宋体" w:cs="Times New Roman"/>
          <w:color w:val="auto"/>
        </w:rPr>
      </w:pPr>
      <w:bookmarkStart w:id="6" w:name="_Toc68099859"/>
      <w:r>
        <w:rPr>
          <w:rFonts w:hint="eastAsia" w:ascii="Times New Roman" w:hAnsi="Times New Roman" w:eastAsia="宋体" w:cs="Times New Roman"/>
          <w:color w:val="auto"/>
        </w:rPr>
        <w:t>五</w:t>
      </w:r>
      <w:r>
        <w:rPr>
          <w:rFonts w:ascii="Times New Roman" w:hAnsi="Times New Roman" w:eastAsia="宋体" w:cs="Times New Roman"/>
          <w:color w:val="auto"/>
        </w:rPr>
        <w:t>、</w:t>
      </w:r>
      <w:r>
        <w:rPr>
          <w:rFonts w:hint="eastAsia" w:ascii="Times New Roman" w:hAnsi="Times New Roman" w:eastAsia="宋体" w:cs="Times New Roman"/>
          <w:color w:val="auto"/>
        </w:rPr>
        <w:t>环境保护措施监督检查清单</w:t>
      </w:r>
      <w:bookmarkEnd w:id="6"/>
    </w:p>
    <w:tbl>
      <w:tblPr>
        <w:tblStyle w:val="26"/>
        <w:tblW w:w="0" w:type="auto"/>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1832"/>
        <w:gridCol w:w="1678"/>
        <w:gridCol w:w="1898"/>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Borders>
              <w:tl2br w:val="single" w:color="auto" w:sz="4" w:space="0"/>
            </w:tcBorders>
            <w:vAlign w:val="center"/>
          </w:tcPr>
          <w:p>
            <w:pPr>
              <w:jc w:val="right"/>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内容</w:t>
            </w:r>
          </w:p>
          <w:p>
            <w:pPr>
              <w:jc w:val="left"/>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要素</w:t>
            </w:r>
          </w:p>
        </w:tc>
        <w:tc>
          <w:tcPr>
            <w:tcW w:w="1832"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排放口（编号、名称）/污染源</w:t>
            </w:r>
          </w:p>
        </w:tc>
        <w:tc>
          <w:tcPr>
            <w:tcW w:w="1678"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污染物项目</w:t>
            </w:r>
          </w:p>
        </w:tc>
        <w:tc>
          <w:tcPr>
            <w:tcW w:w="1898"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环境保护措施</w:t>
            </w:r>
          </w:p>
        </w:tc>
        <w:tc>
          <w:tcPr>
            <w:tcW w:w="2403" w:type="dxa"/>
            <w:vAlign w:val="center"/>
          </w:tcPr>
          <w:p>
            <w:pPr>
              <w:jc w:val="center"/>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1663" w:type="dxa"/>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大气环境</w:t>
            </w:r>
          </w:p>
        </w:tc>
        <w:tc>
          <w:tcPr>
            <w:tcW w:w="1832"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DA001/二部试剂配制废气</w:t>
            </w:r>
          </w:p>
        </w:tc>
        <w:tc>
          <w:tcPr>
            <w:tcW w:w="1678"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硫酸雾、氯化氢、挥发性有机物</w:t>
            </w:r>
          </w:p>
        </w:tc>
        <w:tc>
          <w:tcPr>
            <w:tcW w:w="1898"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经喷淋塔+活性炭处理后引至楼顶15m高排气筒排放</w:t>
            </w:r>
          </w:p>
        </w:tc>
        <w:tc>
          <w:tcPr>
            <w:tcW w:w="2403" w:type="dxa"/>
            <w:shd w:val="clear" w:color="auto" w:fill="auto"/>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硫酸雾、氯化氢排放</w:t>
            </w:r>
            <w:r>
              <w:rPr>
                <w:rFonts w:hint="eastAsia" w:ascii="Times New Roman" w:hAnsi="Times New Roman" w:eastAsia="宋体" w:cs="Times New Roman"/>
                <w:color w:val="auto"/>
                <w:szCs w:val="21"/>
              </w:rPr>
              <w:t>执行</w:t>
            </w:r>
            <w:r>
              <w:rPr>
                <w:rFonts w:ascii="Times New Roman" w:hAnsi="Times New Roman" w:eastAsia="宋体" w:cs="Times New Roman"/>
                <w:color w:val="auto"/>
                <w:szCs w:val="21"/>
              </w:rPr>
              <w:t>《大气污染物综合排放标准》（GB16297-1996）表2大气污染物排放限值，</w:t>
            </w:r>
            <w:r>
              <w:rPr>
                <w:rFonts w:hint="eastAsia" w:ascii="Times New Roman" w:hAnsi="Times New Roman" w:eastAsia="宋体" w:cs="Times New Roman"/>
                <w:color w:val="auto"/>
                <w:szCs w:val="21"/>
              </w:rPr>
              <w:t>有机废气（以非甲烷总烃计）执行</w:t>
            </w:r>
            <w:r>
              <w:rPr>
                <w:rFonts w:ascii="Times New Roman" w:hAnsi="Times New Roman" w:eastAsia="宋体" w:cs="Times New Roman"/>
                <w:color w:val="auto"/>
                <w:szCs w:val="21"/>
              </w:rPr>
              <w:t>《制药工业大气污染物排放标准》（GB37823-2019）表1标准限值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1663" w:type="dxa"/>
            <w:vMerge w:val="continue"/>
            <w:vAlign w:val="center"/>
          </w:tcPr>
          <w:p>
            <w:pPr>
              <w:jc w:val="center"/>
              <w:rPr>
                <w:color w:val="auto"/>
                <w:szCs w:val="21"/>
              </w:rPr>
            </w:pPr>
          </w:p>
        </w:tc>
        <w:tc>
          <w:tcPr>
            <w:tcW w:w="1832"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DA002/一部试剂配制废气</w:t>
            </w:r>
          </w:p>
        </w:tc>
        <w:tc>
          <w:tcPr>
            <w:tcW w:w="1678"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挥发性有机物</w:t>
            </w:r>
          </w:p>
        </w:tc>
        <w:tc>
          <w:tcPr>
            <w:tcW w:w="1898"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经收集后通过喷淋塔+活性炭处理后引至楼顶15m高排气筒排放</w:t>
            </w:r>
          </w:p>
        </w:tc>
        <w:tc>
          <w:tcPr>
            <w:tcW w:w="2403"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有机废气（以非甲烷总烃计）执行</w:t>
            </w:r>
            <w:r>
              <w:rPr>
                <w:rFonts w:ascii="Times New Roman" w:hAnsi="Times New Roman" w:eastAsia="宋体" w:cs="Times New Roman"/>
                <w:color w:val="auto"/>
                <w:szCs w:val="21"/>
              </w:rPr>
              <w:t>《制药工业大气污染物排放标准》（GB37823-2019）表1标准限值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1663" w:type="dxa"/>
            <w:vMerge w:val="continue"/>
            <w:vAlign w:val="center"/>
          </w:tcPr>
          <w:p>
            <w:pPr>
              <w:jc w:val="center"/>
              <w:rPr>
                <w:color w:val="auto"/>
                <w:szCs w:val="21"/>
              </w:rPr>
            </w:pPr>
          </w:p>
        </w:tc>
        <w:tc>
          <w:tcPr>
            <w:tcW w:w="1832"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厂界</w:t>
            </w:r>
          </w:p>
        </w:tc>
        <w:tc>
          <w:tcPr>
            <w:tcW w:w="1678"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硫酸雾、氯化氢、挥发性有机物、臭气浓度</w:t>
            </w:r>
          </w:p>
        </w:tc>
        <w:tc>
          <w:tcPr>
            <w:tcW w:w="1898"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p>
        </w:tc>
        <w:tc>
          <w:tcPr>
            <w:tcW w:w="2403" w:type="dxa"/>
            <w:shd w:val="clear" w:color="auto" w:fill="auto"/>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硫酸雾无组织排放执行《大气污染物综合排放标准》（GB16297-1996）表2无组织排放监控浓度限值，臭气浓度执行《恶臭污染物排放标准》（GB14554-93）表1二级标准值，氯化氢、有机废气执行《制药工业大气污染物排放标准》（GB37823-2019）表4和C.1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663" w:type="dxa"/>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地表水环境</w:t>
            </w:r>
          </w:p>
        </w:tc>
        <w:tc>
          <w:tcPr>
            <w:tcW w:w="1832"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生产废水</w:t>
            </w:r>
          </w:p>
        </w:tc>
        <w:tc>
          <w:tcPr>
            <w:tcW w:w="1678" w:type="dxa"/>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pH值、氨氮、悬浮物、化学需氧量、五日生化需氧量</w:t>
            </w:r>
          </w:p>
        </w:tc>
        <w:tc>
          <w:tcPr>
            <w:tcW w:w="1898"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生产废水经厂区原有污水处理站处理达标后排入七里店污水处理厂处理</w:t>
            </w:r>
          </w:p>
        </w:tc>
        <w:tc>
          <w:tcPr>
            <w:tcW w:w="2403" w:type="dxa"/>
            <w:vMerge w:val="restart"/>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污染物满足《污水综合排放标准》（GB8978-1996）及其修改单三级标准、《污水排入城镇下水道水质标准》（GB/T 31962-2015）B级标准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663" w:type="dxa"/>
            <w:vMerge w:val="continue"/>
            <w:vAlign w:val="center"/>
          </w:tcPr>
          <w:p>
            <w:pPr>
              <w:jc w:val="center"/>
              <w:rPr>
                <w:rFonts w:ascii="Times New Roman" w:hAnsi="Times New Roman" w:eastAsia="宋体" w:cs="Times New Roman"/>
                <w:color w:val="auto"/>
                <w:szCs w:val="21"/>
              </w:rPr>
            </w:pPr>
          </w:p>
        </w:tc>
        <w:tc>
          <w:tcPr>
            <w:tcW w:w="1832"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生活污水、浓水</w:t>
            </w:r>
          </w:p>
        </w:tc>
        <w:tc>
          <w:tcPr>
            <w:tcW w:w="1678" w:type="dxa"/>
            <w:vMerge w:val="continue"/>
            <w:vAlign w:val="center"/>
          </w:tcPr>
          <w:p>
            <w:pPr>
              <w:jc w:val="center"/>
              <w:rPr>
                <w:rFonts w:ascii="Times New Roman" w:hAnsi="Times New Roman" w:eastAsia="宋体" w:cs="Times New Roman"/>
                <w:color w:val="auto"/>
                <w:szCs w:val="21"/>
              </w:rPr>
            </w:pPr>
          </w:p>
        </w:tc>
        <w:tc>
          <w:tcPr>
            <w:tcW w:w="1898"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生活污水和浓水</w:t>
            </w:r>
            <w:r>
              <w:rPr>
                <w:rFonts w:hint="eastAsia" w:ascii="Times New Roman" w:hAnsi="Times New Roman" w:eastAsia="宋体" w:cs="Times New Roman"/>
                <w:color w:val="auto"/>
                <w:szCs w:val="24"/>
              </w:rPr>
              <w:t>接入市政污水管网，排入七里店污水处理厂集中处理</w:t>
            </w:r>
          </w:p>
        </w:tc>
        <w:tc>
          <w:tcPr>
            <w:tcW w:w="2403" w:type="dxa"/>
            <w:vMerge w:val="continue"/>
            <w:vAlign w:val="center"/>
          </w:tcPr>
          <w:p>
            <w:pPr>
              <w:jc w:val="center"/>
              <w:rPr>
                <w:rFonts w:ascii="Times New Roman" w:hAnsi="Times New Roman" w:eastAsia="宋体"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声环境</w:t>
            </w:r>
          </w:p>
        </w:tc>
        <w:tc>
          <w:tcPr>
            <w:tcW w:w="1832"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生产设备</w:t>
            </w:r>
          </w:p>
        </w:tc>
        <w:tc>
          <w:tcPr>
            <w:tcW w:w="1678"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噪声</w:t>
            </w:r>
          </w:p>
        </w:tc>
        <w:tc>
          <w:tcPr>
            <w:tcW w:w="1898"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厂房隔音降噪、基础减震</w:t>
            </w:r>
          </w:p>
        </w:tc>
        <w:tc>
          <w:tcPr>
            <w:tcW w:w="2403"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《工业企业厂界噪声排放标准》（</w:t>
            </w:r>
            <w:r>
              <w:rPr>
                <w:rFonts w:ascii="Times New Roman" w:hAnsi="Times New Roman" w:eastAsia="宋体" w:cs="Times New Roman"/>
                <w:color w:val="auto"/>
                <w:szCs w:val="21"/>
              </w:rPr>
              <w:t>GB12348</w:t>
            </w:r>
          </w:p>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-2008）</w:t>
            </w:r>
            <w:r>
              <w:rPr>
                <w:rFonts w:hint="eastAsia" w:ascii="Times New Roman" w:hAnsi="Times New Roman" w:eastAsia="宋体" w:cs="Times New Roman"/>
                <w:color w:val="auto"/>
                <w:szCs w:val="21"/>
                <w:lang w:val="en-US" w:eastAsia="zh-CN"/>
              </w:rPr>
              <w:t>2</w:t>
            </w:r>
            <w:r>
              <w:rPr>
                <w:rFonts w:ascii="Times New Roman" w:hAnsi="Times New Roman" w:eastAsia="宋体" w:cs="Times New Roman"/>
                <w:color w:val="auto"/>
                <w:szCs w:val="21"/>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663"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电磁辐射</w:t>
            </w:r>
          </w:p>
        </w:tc>
        <w:tc>
          <w:tcPr>
            <w:tcW w:w="7811" w:type="dxa"/>
            <w:gridSpan w:val="4"/>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1" w:hRule="atLeast"/>
        </w:trPr>
        <w:tc>
          <w:tcPr>
            <w:tcW w:w="1663"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固体废物</w:t>
            </w:r>
          </w:p>
        </w:tc>
        <w:tc>
          <w:tcPr>
            <w:tcW w:w="7811" w:type="dxa"/>
            <w:gridSpan w:val="4"/>
            <w:vAlign w:val="center"/>
          </w:tcPr>
          <w:p>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生活垃圾经收集后交由环卫部门统一清运。</w:t>
            </w:r>
          </w:p>
          <w:p>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一般固体废物：暂存于一般固废区，一般废包装材料和废边角料经分类收集后外售废品回收公司处置，废RO膜交由供应商统一更换和回收。一般固废区依托厂区原有，设置应满足《一般工业固体废物贮存和填埋污染控制标准》(GB18599-2020)的要求。</w:t>
            </w:r>
          </w:p>
          <w:p>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危险废物：检验室废物、废活性炭、废包装材料（危险废物）、设备调试废液收集后暂存于危废暂存间内，定期委托有资质单位进行处理。危废暂存间依托厂区原有，日常管理按照《危险废物贮存污染控制标准》（GB18597-2023）相关规定执行，地面采取硬化及环氧漆防腐防渗处理，满足“防风、防雨、防晒、防渗漏”的要求。危险固废处置执行“五联单”管理制度，危险废物在贮存、转运前进行检查，并登记注册，作好废物名称、来源、数量、入库日期、存放位置、出库日期、接收单位等记录，严格执行《危险废物贮存污染控制标准》（GB18597-2023）</w:t>
            </w:r>
            <w:r>
              <w:rPr>
                <w:rFonts w:hint="eastAsia" w:ascii="Times New Roman" w:hAnsi="Times New Roman" w:eastAsia="宋体" w:cs="Times New Roman"/>
                <w:color w:val="auto"/>
                <w:szCs w:val="21"/>
                <w:lang w:eastAsia="zh-CN"/>
              </w:rPr>
              <w:t>、《危险废物管理计划和管理台账制定技术导则》（HJ1259 -2022）</w:t>
            </w:r>
            <w:r>
              <w:rPr>
                <w:rFonts w:hint="eastAsia" w:ascii="Times New Roman" w:hAnsi="Times New Roman" w:eastAsia="宋体" w:cs="Times New Roman"/>
                <w:color w:val="auto"/>
                <w:szCs w:val="21"/>
              </w:rPr>
              <w:t>和《固体废物污染防治法》要求。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3"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土壤及地下水污染防治措施</w:t>
            </w:r>
          </w:p>
        </w:tc>
        <w:tc>
          <w:tcPr>
            <w:tcW w:w="7811" w:type="dxa"/>
            <w:gridSpan w:val="4"/>
            <w:vAlign w:val="center"/>
          </w:tcPr>
          <w:p>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（1）在生产过程中对各生产设备、管道、固废等收集、贮运装置及处理构筑物均采取适当有效的防护措施，防止污染物跑、冒、滴、漏，将污染物泄漏的环境风险降到最低；</w:t>
            </w:r>
          </w:p>
          <w:p>
            <w:pPr>
              <w:spacing w:line="360" w:lineRule="auto"/>
              <w:ind w:firstLine="420" w:firstLineChars="200"/>
              <w:rPr>
                <w:rStyle w:val="30"/>
                <w:color w:val="auto"/>
              </w:rPr>
            </w:pPr>
            <w:r>
              <w:rPr>
                <w:rFonts w:hint="eastAsia" w:ascii="Times New Roman" w:hAnsi="Times New Roman" w:eastAsia="宋体" w:cs="Times New Roman"/>
                <w:color w:val="auto"/>
                <w:szCs w:val="21"/>
              </w:rPr>
              <w:t>（2）项</w:t>
            </w:r>
            <w:r>
              <w:rPr>
                <w:rFonts w:hint="eastAsia" w:ascii="宋体" w:hAnsi="宋体" w:eastAsia="宋体" w:cs="宋体"/>
                <w:color w:val="auto"/>
                <w:szCs w:val="21"/>
              </w:rPr>
              <w:t>目重点污染区为原辅料区和危废暂存间，均要求落实防渗防漏措施，</w:t>
            </w:r>
            <w:r>
              <w:rPr>
                <w:rFonts w:hint="eastAsia" w:ascii="Times New Roman" w:hAnsi="Times New Roman" w:eastAsia="宋体" w:cs="Times New Roman"/>
                <w:color w:val="auto"/>
                <w:szCs w:val="21"/>
              </w:rPr>
              <w:t>渗透系数不大于1.0x10</w:t>
            </w:r>
            <w:r>
              <w:rPr>
                <w:rFonts w:hint="eastAsia" w:ascii="Times New Roman" w:hAnsi="Times New Roman" w:eastAsia="宋体" w:cs="Times New Roman"/>
                <w:color w:val="auto"/>
                <w:szCs w:val="21"/>
                <w:vertAlign w:val="superscript"/>
              </w:rPr>
              <w:t>-10</w:t>
            </w:r>
            <w:r>
              <w:rPr>
                <w:rFonts w:hint="eastAsia" w:ascii="Times New Roman" w:hAnsi="Times New Roman" w:eastAsia="宋体" w:cs="Times New Roman"/>
                <w:color w:val="auto"/>
                <w:szCs w:val="21"/>
              </w:rPr>
              <w:t>cm/s；</w:t>
            </w:r>
          </w:p>
          <w:p>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（3）项目一般污染防治区为一般固废暂存间、生产加工区等，确保一般污染区各单元防渗层渗透系数≤10</w:t>
            </w:r>
            <w:r>
              <w:rPr>
                <w:rFonts w:hint="eastAsia" w:ascii="Times New Roman" w:hAnsi="Times New Roman" w:eastAsia="宋体" w:cs="Times New Roman"/>
                <w:color w:val="auto"/>
                <w:szCs w:val="21"/>
                <w:vertAlign w:val="superscript"/>
              </w:rPr>
              <w:t>-7</w:t>
            </w:r>
            <w:r>
              <w:rPr>
                <w:rFonts w:hint="eastAsia" w:ascii="Times New Roman" w:hAnsi="Times New Roman" w:eastAsia="宋体" w:cs="Times New Roman"/>
                <w:color w:val="auto"/>
                <w:szCs w:val="21"/>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63"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生态保护措施</w:t>
            </w:r>
          </w:p>
        </w:tc>
        <w:tc>
          <w:tcPr>
            <w:tcW w:w="7811" w:type="dxa"/>
            <w:gridSpan w:val="4"/>
            <w:vAlign w:val="center"/>
          </w:tcPr>
          <w:p>
            <w:pPr>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项目东面存在的古树已实行挂牌保护，加强对项目职工的宣传和教育，定期进行巡视等。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3"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环境风险</w:t>
            </w:r>
          </w:p>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防范措施</w:t>
            </w:r>
          </w:p>
        </w:tc>
        <w:tc>
          <w:tcPr>
            <w:tcW w:w="7811" w:type="dxa"/>
            <w:gridSpan w:val="4"/>
            <w:vAlign w:val="center"/>
          </w:tcPr>
          <w:p>
            <w:pPr>
              <w:adjustRightInd w:val="0"/>
              <w:snapToGrid w:val="0"/>
              <w:spacing w:line="340" w:lineRule="exact"/>
              <w:ind w:firstLine="482"/>
              <w:rPr>
                <w:rFonts w:ascii="Times New Roman" w:hAnsi="Times New Roman" w:eastAsia="宋体" w:cs="Times New Roman"/>
                <w:color w:val="auto"/>
                <w:szCs w:val="24"/>
              </w:rPr>
            </w:pPr>
            <w:r>
              <w:rPr>
                <w:rFonts w:hint="eastAsia" w:ascii="Times New Roman" w:hAnsi="Times New Roman" w:eastAsia="宋体" w:cs="Times New Roman"/>
                <w:color w:val="auto"/>
                <w:szCs w:val="24"/>
              </w:rPr>
              <w:t>1、</w:t>
            </w:r>
            <w:r>
              <w:rPr>
                <w:rFonts w:ascii="Times New Roman" w:hAnsi="Times New Roman" w:eastAsia="宋体" w:cs="Times New Roman"/>
                <w:color w:val="auto"/>
                <w:szCs w:val="24"/>
              </w:rPr>
              <w:t>风险物质储存场所应加强防渗，贮存场所设置托盘或其他防泄漏、泄漏物收集设施</w:t>
            </w:r>
            <w:r>
              <w:rPr>
                <w:rFonts w:hint="eastAsia" w:ascii="Times New Roman" w:hAnsi="Times New Roman" w:eastAsia="宋体" w:cs="Times New Roman"/>
                <w:color w:val="auto"/>
                <w:szCs w:val="24"/>
              </w:rPr>
              <w:t>。</w:t>
            </w:r>
          </w:p>
          <w:p>
            <w:pPr>
              <w:adjustRightInd w:val="0"/>
              <w:snapToGrid w:val="0"/>
              <w:spacing w:line="340" w:lineRule="exact"/>
              <w:ind w:firstLine="482"/>
              <w:rPr>
                <w:rFonts w:ascii="Times New Roman" w:hAnsi="Times New Roman" w:eastAsia="宋体" w:cs="Times New Roman"/>
                <w:color w:val="auto"/>
              </w:rPr>
            </w:pPr>
            <w:r>
              <w:rPr>
                <w:rFonts w:hint="eastAsia" w:ascii="Times New Roman" w:hAnsi="Times New Roman" w:eastAsia="宋体" w:cs="Times New Roman"/>
                <w:color w:val="auto"/>
              </w:rPr>
              <w:t>2、企业定期检查废气处理设施、废水处理措施等设备的运行情况，且加强对环保设施的巡查和管理。</w:t>
            </w:r>
          </w:p>
          <w:p>
            <w:pPr>
              <w:adjustRightInd w:val="0"/>
              <w:snapToGrid w:val="0"/>
              <w:spacing w:line="340" w:lineRule="exact"/>
              <w:ind w:firstLine="482"/>
              <w:rPr>
                <w:rFonts w:ascii="Times New Roman" w:hAnsi="Times New Roman" w:eastAsia="宋体" w:cs="Times New Roman"/>
                <w:color w:val="auto"/>
              </w:rPr>
            </w:pPr>
            <w:r>
              <w:rPr>
                <w:rFonts w:hint="eastAsia" w:ascii="Times New Roman" w:hAnsi="Times New Roman" w:eastAsia="宋体" w:cs="Times New Roman"/>
                <w:color w:val="auto"/>
              </w:rPr>
              <w:t>3、危废暂存间做好防渗，专人管理；加强管理，定期巡查。</w:t>
            </w:r>
          </w:p>
          <w:p>
            <w:pPr>
              <w:adjustRightInd w:val="0"/>
              <w:snapToGrid w:val="0"/>
              <w:spacing w:line="340" w:lineRule="exact"/>
              <w:ind w:firstLine="482"/>
              <w:rPr>
                <w:rFonts w:ascii="Times New Roman" w:hAnsi="Times New Roman" w:eastAsia="宋体" w:cs="Times New Roman"/>
                <w:color w:val="auto"/>
              </w:rPr>
            </w:pPr>
            <w:r>
              <w:rPr>
                <w:rFonts w:hint="eastAsia" w:ascii="Times New Roman" w:hAnsi="Times New Roman" w:eastAsia="宋体" w:cs="Times New Roman"/>
                <w:color w:val="auto"/>
              </w:rPr>
              <w:t>4、项目生产车间、危废间等设置明显禁止烟火标志。</w:t>
            </w:r>
          </w:p>
          <w:p>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rPr>
              <w:t>5、加强员工环保安全意识，配备必要消防设施。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663" w:type="dxa"/>
            <w:vAlign w:val="center"/>
          </w:tcPr>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其他环境</w:t>
            </w:r>
          </w:p>
          <w:p>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管理要求</w:t>
            </w:r>
          </w:p>
        </w:tc>
        <w:tc>
          <w:tcPr>
            <w:tcW w:w="7811" w:type="dxa"/>
            <w:gridSpan w:val="4"/>
            <w:vAlign w:val="center"/>
          </w:tcPr>
          <w:p>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①贯彻执行环保法规、标准，执行上级环保部门下达的任务；</w:t>
            </w:r>
          </w:p>
          <w:p>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②加强环境管理，制定岗位责任制；</w:t>
            </w:r>
          </w:p>
          <w:p>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③定期对各污染源进行检查，并请当地环境监测部门对污染源情况进行监测，掌握各污染源的动态，发现和掌握企业污染变化情况，制定相应处理措施；</w:t>
            </w:r>
          </w:p>
          <w:p>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④加强污染治理设施的管理，有计划地定期维修，减少跑、冒、滴、漏，确保环保治理设施的正常运行，并把治理设施的治理效率按生产加工指标一样进行考核，防止污染事故的发生；</w:t>
            </w:r>
          </w:p>
          <w:p>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⑤建立</w:t>
            </w:r>
            <w:r>
              <w:rPr>
                <w:rFonts w:hint="eastAsia" w:ascii="Times New Roman" w:hAnsi="Times New Roman" w:eastAsia="宋体" w:cs="Times New Roman"/>
                <w:color w:val="auto"/>
                <w:szCs w:val="21"/>
              </w:rPr>
              <w:t>环境管理台账：排污单位应当按照排污许可证规定的格式、内容和频次要求记录环境管理台账，主要包括以下内容：（一）与污染物排放相关的主要生产设施运行情况；发生异常情况的，应当记录原因和采取的措施。（二）污染防治设施运行情况及管理信息；发生异常情况的，应当记录原因和采取的措施。（三）污染物实际排放浓度和排放量；发生超标排放情况的，应当记录超标原因和采取的措施。（四）其他按照相关技术规范应当记录的信息。环境管理台账记录保存期限不得少于五年</w:t>
            </w:r>
            <w:r>
              <w:rPr>
                <w:rFonts w:ascii="Times New Roman" w:hAnsi="Times New Roman" w:eastAsia="宋体" w:cs="Times New Roman"/>
                <w:color w:val="auto"/>
                <w:szCs w:val="21"/>
              </w:rPr>
              <w:t>；</w:t>
            </w:r>
          </w:p>
          <w:p>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按照环保</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三同时</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制度要求，对环保设施验收通过后，项目方可投产；加强环境保护工作，建立健全的环保制度；将环保工作纳入日常生产经营活动中。</w:t>
            </w:r>
          </w:p>
          <w:p>
            <w:pPr>
              <w:spacing w:line="360" w:lineRule="auto"/>
              <w:ind w:firstLine="420" w:firstLineChars="200"/>
              <w:rPr>
                <w:rFonts w:ascii="Times New Roman" w:hAnsi="Times New Roman" w:eastAsia="宋体" w:cs="Times New Roman"/>
                <w:color w:val="auto"/>
                <w:szCs w:val="21"/>
              </w:rPr>
            </w:pPr>
          </w:p>
          <w:p>
            <w:pPr>
              <w:spacing w:line="360" w:lineRule="auto"/>
              <w:ind w:firstLine="420" w:firstLineChars="200"/>
              <w:rPr>
                <w:rFonts w:ascii="Times New Roman" w:hAnsi="Times New Roman" w:eastAsia="宋体" w:cs="Times New Roman"/>
                <w:color w:val="auto"/>
                <w:szCs w:val="21"/>
              </w:rPr>
            </w:pPr>
          </w:p>
          <w:p>
            <w:pPr>
              <w:spacing w:line="360" w:lineRule="auto"/>
              <w:ind w:firstLine="420" w:firstLineChars="200"/>
              <w:rPr>
                <w:rFonts w:ascii="Times New Roman" w:hAnsi="Times New Roman" w:eastAsia="宋体" w:cs="Times New Roman"/>
                <w:color w:val="auto"/>
                <w:szCs w:val="21"/>
              </w:rPr>
            </w:pPr>
          </w:p>
          <w:p>
            <w:pPr>
              <w:spacing w:line="360" w:lineRule="auto"/>
              <w:ind w:firstLine="420" w:firstLineChars="200"/>
              <w:rPr>
                <w:rFonts w:ascii="Times New Roman" w:hAnsi="Times New Roman" w:eastAsia="宋体" w:cs="Times New Roman"/>
                <w:color w:val="auto"/>
                <w:szCs w:val="21"/>
              </w:rPr>
            </w:pPr>
          </w:p>
          <w:p>
            <w:pPr>
              <w:spacing w:line="360" w:lineRule="auto"/>
              <w:ind w:firstLine="420" w:firstLineChars="200"/>
              <w:rPr>
                <w:rFonts w:ascii="Times New Roman" w:hAnsi="Times New Roman" w:eastAsia="宋体" w:cs="Times New Roman"/>
                <w:color w:val="auto"/>
                <w:szCs w:val="21"/>
              </w:rPr>
            </w:pPr>
          </w:p>
          <w:p>
            <w:pPr>
              <w:spacing w:line="360" w:lineRule="auto"/>
              <w:ind w:firstLine="420" w:firstLineChars="200"/>
              <w:rPr>
                <w:rFonts w:ascii="Times New Roman" w:hAnsi="Times New Roman" w:eastAsia="宋体" w:cs="Times New Roman"/>
                <w:color w:val="auto"/>
                <w:szCs w:val="21"/>
              </w:rPr>
            </w:pPr>
          </w:p>
          <w:p>
            <w:pPr>
              <w:spacing w:line="360" w:lineRule="auto"/>
              <w:ind w:firstLine="420" w:firstLineChars="200"/>
              <w:rPr>
                <w:rFonts w:ascii="Times New Roman" w:hAnsi="Times New Roman" w:eastAsia="宋体" w:cs="Times New Roman"/>
                <w:color w:val="auto"/>
                <w:szCs w:val="21"/>
              </w:rPr>
            </w:pPr>
          </w:p>
          <w:p>
            <w:pPr>
              <w:spacing w:line="360" w:lineRule="auto"/>
              <w:ind w:firstLine="420" w:firstLineChars="200"/>
              <w:rPr>
                <w:rFonts w:ascii="Times New Roman" w:hAnsi="Times New Roman" w:eastAsia="宋体" w:cs="Times New Roman"/>
                <w:color w:val="auto"/>
                <w:szCs w:val="21"/>
              </w:rPr>
            </w:pPr>
          </w:p>
          <w:p>
            <w:pPr>
              <w:spacing w:line="360" w:lineRule="auto"/>
              <w:ind w:firstLine="420" w:firstLineChars="200"/>
              <w:rPr>
                <w:rFonts w:ascii="Times New Roman" w:hAnsi="Times New Roman" w:eastAsia="宋体" w:cs="Times New Roman"/>
                <w:color w:val="auto"/>
                <w:szCs w:val="21"/>
              </w:rPr>
            </w:pPr>
          </w:p>
          <w:p>
            <w:pPr>
              <w:spacing w:line="360" w:lineRule="auto"/>
              <w:ind w:firstLine="420" w:firstLineChars="200"/>
              <w:rPr>
                <w:rFonts w:ascii="Times New Roman" w:hAnsi="Times New Roman" w:eastAsia="宋体" w:cs="Times New Roman"/>
                <w:color w:val="auto"/>
                <w:szCs w:val="21"/>
              </w:rPr>
            </w:pPr>
          </w:p>
        </w:tc>
      </w:tr>
    </w:tbl>
    <w:p>
      <w:pPr>
        <w:pStyle w:val="32"/>
        <w:ind w:firstLine="480"/>
        <w:rPr>
          <w:color w:val="auto"/>
        </w:rPr>
        <w:sectPr>
          <w:pgSz w:w="11906" w:h="16838"/>
          <w:pgMar w:top="1440" w:right="1418" w:bottom="1440" w:left="1418" w:header="851" w:footer="992" w:gutter="0"/>
          <w:cols w:space="425" w:num="1"/>
          <w:docGrid w:type="lines" w:linePitch="312" w:charSpace="0"/>
        </w:sectPr>
      </w:pPr>
    </w:p>
    <w:p>
      <w:pPr>
        <w:pStyle w:val="21"/>
        <w:spacing w:before="0" w:after="0" w:line="360" w:lineRule="auto"/>
        <w:rPr>
          <w:rFonts w:ascii="Times New Roman" w:hAnsi="Times New Roman" w:eastAsia="宋体" w:cs="Times New Roman"/>
          <w:color w:val="auto"/>
        </w:rPr>
      </w:pPr>
      <w:bookmarkStart w:id="7" w:name="_Toc68099860"/>
      <w:r>
        <w:rPr>
          <w:rFonts w:hint="eastAsia" w:ascii="Times New Roman" w:hAnsi="Times New Roman" w:eastAsia="宋体" w:cs="Times New Roman"/>
          <w:color w:val="auto"/>
        </w:rPr>
        <w:t>六</w:t>
      </w:r>
      <w:r>
        <w:rPr>
          <w:rFonts w:ascii="Times New Roman" w:hAnsi="Times New Roman" w:eastAsia="宋体" w:cs="Times New Roman"/>
          <w:color w:val="auto"/>
        </w:rPr>
        <w:t>、</w:t>
      </w:r>
      <w:r>
        <w:rPr>
          <w:rFonts w:hint="eastAsia" w:ascii="Times New Roman" w:hAnsi="Times New Roman" w:eastAsia="宋体" w:cs="Times New Roman"/>
          <w:color w:val="auto"/>
        </w:rPr>
        <w:t>结论</w:t>
      </w:r>
      <w:bookmarkEnd w:id="7"/>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0" w:hRule="atLeast"/>
        </w:trPr>
        <w:tc>
          <w:tcPr>
            <w:tcW w:w="9060" w:type="dxa"/>
          </w:tcPr>
          <w:p>
            <w:pPr>
              <w:spacing w:before="156" w:beforeLines="50" w:line="360" w:lineRule="auto"/>
              <w:ind w:firstLine="480" w:firstLineChars="200"/>
              <w:rPr>
                <w:rFonts w:ascii="Times New Roman" w:hAnsi="Times New Roman" w:eastAsia="宋体" w:cs="Times New Roman"/>
                <w:color w:val="auto"/>
                <w:sz w:val="24"/>
                <w:szCs w:val="28"/>
              </w:rPr>
            </w:pPr>
            <w:r>
              <w:rPr>
                <w:rFonts w:hint="eastAsia" w:ascii="Times New Roman" w:hAnsi="Times New Roman" w:eastAsia="宋体" w:cs="Times New Roman"/>
                <w:color w:val="auto"/>
                <w:sz w:val="24"/>
                <w:szCs w:val="28"/>
              </w:rPr>
              <w:t>桂林优利特医疗电子有限公司扩建项目</w:t>
            </w:r>
            <w:r>
              <w:rPr>
                <w:rFonts w:ascii="Times New Roman" w:hAnsi="Times New Roman" w:eastAsia="宋体" w:cs="Times New Roman"/>
                <w:color w:val="auto"/>
                <w:sz w:val="24"/>
                <w:szCs w:val="28"/>
              </w:rPr>
              <w:t>符合国家产业政策，选址合理。项目拟建区域周边无大的环境制约因素，废气、污水、噪声、固体废物等污染因素拟采用的污染防治措施及各种生态环境保护措施技术可靠、经济可行。项目建成投产后，企业需认真落实本报告提出的各项污染防治措施，严格执</w:t>
            </w:r>
            <w:r>
              <w:rPr>
                <w:rFonts w:ascii="宋体" w:hAnsi="宋体" w:eastAsia="宋体" w:cs="Times New Roman"/>
                <w:color w:val="auto"/>
                <w:sz w:val="24"/>
                <w:szCs w:val="28"/>
              </w:rPr>
              <w:t>行“三同时”</w:t>
            </w:r>
            <w:r>
              <w:rPr>
                <w:rFonts w:ascii="Times New Roman" w:hAnsi="Times New Roman" w:eastAsia="宋体" w:cs="Times New Roman"/>
                <w:color w:val="auto"/>
                <w:sz w:val="24"/>
                <w:szCs w:val="28"/>
              </w:rPr>
              <w:t>制度，保证环境保护措施的有效运行，确保污染物的稳定达标排放、固体废物安全处置，</w:t>
            </w:r>
            <w:r>
              <w:rPr>
                <w:rFonts w:hint="eastAsia" w:ascii="Times New Roman" w:hAnsi="Times New Roman" w:eastAsia="宋体" w:cs="Times New Roman"/>
                <w:color w:val="auto"/>
                <w:sz w:val="24"/>
                <w:szCs w:val="28"/>
              </w:rPr>
              <w:t>在工程运行过程中加强生产安全管理，</w:t>
            </w:r>
            <w:r>
              <w:rPr>
                <w:rFonts w:ascii="Times New Roman" w:hAnsi="Times New Roman" w:eastAsia="宋体" w:cs="Times New Roman"/>
                <w:color w:val="auto"/>
                <w:sz w:val="24"/>
                <w:szCs w:val="28"/>
              </w:rPr>
              <w:t>则从环境角度出发，本项目建设是可行的。</w:t>
            </w:r>
          </w:p>
        </w:tc>
      </w:tr>
    </w:tbl>
    <w:p>
      <w:pPr>
        <w:rPr>
          <w:rFonts w:ascii="Times New Roman" w:hAnsi="Times New Roman" w:eastAsia="宋体" w:cs="Times New Roman"/>
          <w:color w:val="auto"/>
        </w:rPr>
      </w:pPr>
    </w:p>
    <w:p>
      <w:pPr>
        <w:rPr>
          <w:rFonts w:ascii="Times New Roman" w:hAnsi="Times New Roman" w:eastAsia="宋体" w:cs="Times New Roman"/>
          <w:color w:val="auto"/>
        </w:rPr>
        <w:sectPr>
          <w:pgSz w:w="11906" w:h="16838"/>
          <w:pgMar w:top="1440" w:right="1418" w:bottom="1440" w:left="1418" w:header="851" w:footer="992" w:gutter="0"/>
          <w:cols w:space="425" w:num="1"/>
          <w:docGrid w:type="lines" w:linePitch="312" w:charSpace="0"/>
        </w:sectPr>
      </w:pPr>
    </w:p>
    <w:p>
      <w:pPr>
        <w:pStyle w:val="21"/>
        <w:spacing w:before="0" w:after="0" w:line="360" w:lineRule="auto"/>
        <w:jc w:val="left"/>
        <w:rPr>
          <w:rFonts w:ascii="Times New Roman" w:hAnsi="Times New Roman" w:eastAsia="宋体" w:cs="Times New Roman"/>
          <w:color w:val="auto"/>
          <w:szCs w:val="36"/>
        </w:rPr>
      </w:pPr>
      <w:bookmarkStart w:id="8" w:name="_Toc68099861"/>
      <w:r>
        <w:rPr>
          <w:rFonts w:hint="eastAsia" w:ascii="Times New Roman" w:hAnsi="Times New Roman" w:eastAsia="宋体" w:cs="Times New Roman"/>
          <w:color w:val="auto"/>
          <w:szCs w:val="36"/>
        </w:rPr>
        <w:t>附表</w:t>
      </w:r>
      <w:bookmarkEnd w:id="8"/>
    </w:p>
    <w:p>
      <w:pPr>
        <w:spacing w:after="156" w:afterLines="50" w:line="360" w:lineRule="auto"/>
        <w:jc w:val="center"/>
        <w:rPr>
          <w:rFonts w:ascii="Times New Roman" w:hAnsi="Times New Roman" w:eastAsia="宋体" w:cs="Times New Roman"/>
          <w:b/>
          <w:bCs/>
          <w:color w:val="auto"/>
          <w:sz w:val="32"/>
          <w:szCs w:val="36"/>
        </w:rPr>
      </w:pPr>
      <w:r>
        <w:rPr>
          <w:rFonts w:hint="eastAsia" w:ascii="Times New Roman" w:hAnsi="Times New Roman" w:eastAsia="宋体" w:cs="Times New Roman"/>
          <w:b/>
          <w:bCs/>
          <w:color w:val="auto"/>
          <w:sz w:val="32"/>
          <w:szCs w:val="36"/>
        </w:rPr>
        <w:t>建设项目污染物排放量汇总表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548"/>
        <w:gridCol w:w="1690"/>
        <w:gridCol w:w="1264"/>
        <w:gridCol w:w="1687"/>
        <w:gridCol w:w="1693"/>
        <w:gridCol w:w="1689"/>
        <w:gridCol w:w="2113"/>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18" w:type="dxa"/>
            <w:tcBorders>
              <w:tl2br w:val="single" w:color="auto" w:sz="4" w:space="0"/>
            </w:tcBorders>
            <w:vAlign w:val="center"/>
          </w:tcPr>
          <w:p>
            <w:pPr>
              <w:jc w:val="center"/>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 xml:space="preserve">   项目</w:t>
            </w:r>
          </w:p>
          <w:p>
            <w:pPr>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分类</w:t>
            </w:r>
          </w:p>
        </w:tc>
        <w:tc>
          <w:tcPr>
            <w:tcW w:w="1548" w:type="dxa"/>
            <w:vAlign w:val="center"/>
          </w:tcPr>
          <w:p>
            <w:pPr>
              <w:jc w:val="center"/>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污染物名称</w:t>
            </w:r>
          </w:p>
        </w:tc>
        <w:tc>
          <w:tcPr>
            <w:tcW w:w="1690" w:type="dxa"/>
            <w:vAlign w:val="center"/>
          </w:tcPr>
          <w:p>
            <w:pPr>
              <w:jc w:val="center"/>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现有工程排放量（固体废物产生量）①</w:t>
            </w:r>
          </w:p>
        </w:tc>
        <w:tc>
          <w:tcPr>
            <w:tcW w:w="1264" w:type="dxa"/>
            <w:vAlign w:val="center"/>
          </w:tcPr>
          <w:p>
            <w:pPr>
              <w:jc w:val="center"/>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现有工程许可排放量②</w:t>
            </w:r>
          </w:p>
        </w:tc>
        <w:tc>
          <w:tcPr>
            <w:tcW w:w="1687" w:type="dxa"/>
            <w:vAlign w:val="center"/>
          </w:tcPr>
          <w:p>
            <w:pPr>
              <w:jc w:val="center"/>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在建工程排放量（固体废物产生量）③</w:t>
            </w:r>
          </w:p>
        </w:tc>
        <w:tc>
          <w:tcPr>
            <w:tcW w:w="1693" w:type="dxa"/>
            <w:vAlign w:val="center"/>
          </w:tcPr>
          <w:p>
            <w:pPr>
              <w:jc w:val="center"/>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本项目排放量（固体废物产生量）④</w:t>
            </w:r>
          </w:p>
        </w:tc>
        <w:tc>
          <w:tcPr>
            <w:tcW w:w="1689" w:type="dxa"/>
            <w:vAlign w:val="center"/>
          </w:tcPr>
          <w:p>
            <w:pPr>
              <w:jc w:val="center"/>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以新带老削减量（新建项目不填）⑤</w:t>
            </w:r>
          </w:p>
        </w:tc>
        <w:tc>
          <w:tcPr>
            <w:tcW w:w="2113" w:type="dxa"/>
            <w:vAlign w:val="center"/>
          </w:tcPr>
          <w:p>
            <w:pPr>
              <w:jc w:val="center"/>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本项目建成后全厂排放量（固体废物产生量）⑥</w:t>
            </w:r>
          </w:p>
        </w:tc>
        <w:tc>
          <w:tcPr>
            <w:tcW w:w="1372" w:type="dxa"/>
            <w:vAlign w:val="center"/>
          </w:tcPr>
          <w:p>
            <w:pPr>
              <w:jc w:val="center"/>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变化量⑦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restart"/>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废气</w:t>
            </w:r>
          </w:p>
        </w:tc>
        <w:tc>
          <w:tcPr>
            <w:tcW w:w="1548"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颗粒物（t/a）</w:t>
            </w:r>
          </w:p>
        </w:tc>
        <w:tc>
          <w:tcPr>
            <w:tcW w:w="1690"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0.03</w:t>
            </w:r>
          </w:p>
        </w:tc>
        <w:tc>
          <w:tcPr>
            <w:tcW w:w="1264"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689"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0.03</w:t>
            </w:r>
          </w:p>
        </w:tc>
        <w:tc>
          <w:tcPr>
            <w:tcW w:w="1372"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pPr>
              <w:jc w:val="center"/>
              <w:rPr>
                <w:rFonts w:ascii="Times New Roman" w:hAnsi="Times New Roman" w:eastAsia="宋体" w:cs="Times New Roman"/>
                <w:color w:val="auto"/>
                <w:sz w:val="24"/>
                <w:szCs w:val="24"/>
              </w:rPr>
            </w:pPr>
          </w:p>
        </w:tc>
        <w:tc>
          <w:tcPr>
            <w:tcW w:w="1548"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甲醛（t/a）</w:t>
            </w:r>
          </w:p>
        </w:tc>
        <w:tc>
          <w:tcPr>
            <w:tcW w:w="1690"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0.00018</w:t>
            </w:r>
          </w:p>
        </w:tc>
        <w:tc>
          <w:tcPr>
            <w:tcW w:w="1264"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689"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0.00018</w:t>
            </w:r>
          </w:p>
        </w:tc>
        <w:tc>
          <w:tcPr>
            <w:tcW w:w="1372"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pPr>
              <w:jc w:val="center"/>
              <w:rPr>
                <w:rFonts w:ascii="Times New Roman" w:hAnsi="Times New Roman" w:eastAsia="宋体" w:cs="Times New Roman"/>
                <w:color w:val="auto"/>
                <w:sz w:val="24"/>
                <w:szCs w:val="24"/>
              </w:rPr>
            </w:pPr>
          </w:p>
        </w:tc>
        <w:tc>
          <w:tcPr>
            <w:tcW w:w="1548"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非甲烷总烃（t/a）</w:t>
            </w:r>
          </w:p>
        </w:tc>
        <w:tc>
          <w:tcPr>
            <w:tcW w:w="1690"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0.0069</w:t>
            </w:r>
          </w:p>
        </w:tc>
        <w:tc>
          <w:tcPr>
            <w:tcW w:w="1264"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少量</w:t>
            </w:r>
          </w:p>
        </w:tc>
        <w:tc>
          <w:tcPr>
            <w:tcW w:w="1689"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0.0069</w:t>
            </w:r>
          </w:p>
        </w:tc>
        <w:tc>
          <w:tcPr>
            <w:tcW w:w="1372"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pPr>
              <w:jc w:val="center"/>
              <w:rPr>
                <w:rFonts w:ascii="Times New Roman" w:hAnsi="Times New Roman" w:eastAsia="宋体" w:cs="Times New Roman"/>
                <w:color w:val="auto"/>
                <w:sz w:val="24"/>
                <w:szCs w:val="24"/>
              </w:rPr>
            </w:pPr>
          </w:p>
        </w:tc>
        <w:tc>
          <w:tcPr>
            <w:tcW w:w="1548"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硫酸雾（t/a）</w:t>
            </w:r>
          </w:p>
        </w:tc>
        <w:tc>
          <w:tcPr>
            <w:tcW w:w="1690"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少量</w:t>
            </w:r>
          </w:p>
        </w:tc>
        <w:tc>
          <w:tcPr>
            <w:tcW w:w="1689"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少量</w:t>
            </w:r>
          </w:p>
        </w:tc>
        <w:tc>
          <w:tcPr>
            <w:tcW w:w="1372"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pPr>
              <w:jc w:val="center"/>
              <w:rPr>
                <w:rFonts w:ascii="Times New Roman" w:hAnsi="Times New Roman" w:eastAsia="宋体" w:cs="Times New Roman"/>
                <w:color w:val="auto"/>
                <w:sz w:val="24"/>
                <w:szCs w:val="24"/>
              </w:rPr>
            </w:pPr>
          </w:p>
        </w:tc>
        <w:tc>
          <w:tcPr>
            <w:tcW w:w="1548"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氯化氢（t/a）</w:t>
            </w:r>
          </w:p>
        </w:tc>
        <w:tc>
          <w:tcPr>
            <w:tcW w:w="1690"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少量</w:t>
            </w:r>
          </w:p>
        </w:tc>
        <w:tc>
          <w:tcPr>
            <w:tcW w:w="1689"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少量</w:t>
            </w:r>
          </w:p>
        </w:tc>
        <w:tc>
          <w:tcPr>
            <w:tcW w:w="1372"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restart"/>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废水</w:t>
            </w:r>
          </w:p>
        </w:tc>
        <w:tc>
          <w:tcPr>
            <w:tcW w:w="1548"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生活污水量（t/a）</w:t>
            </w:r>
          </w:p>
        </w:tc>
        <w:tc>
          <w:tcPr>
            <w:tcW w:w="1690"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684</w:t>
            </w:r>
          </w:p>
        </w:tc>
        <w:tc>
          <w:tcPr>
            <w:tcW w:w="1264"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2592</w:t>
            </w:r>
          </w:p>
        </w:tc>
        <w:tc>
          <w:tcPr>
            <w:tcW w:w="1689"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3276</w:t>
            </w:r>
          </w:p>
        </w:tc>
        <w:tc>
          <w:tcPr>
            <w:tcW w:w="1372"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pPr>
              <w:jc w:val="center"/>
              <w:rPr>
                <w:rFonts w:ascii="Times New Roman" w:hAnsi="Times New Roman" w:eastAsia="宋体" w:cs="Times New Roman"/>
                <w:color w:val="auto"/>
                <w:sz w:val="24"/>
                <w:szCs w:val="24"/>
              </w:rPr>
            </w:pPr>
          </w:p>
        </w:tc>
        <w:tc>
          <w:tcPr>
            <w:tcW w:w="1548"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浓水量（t/a）</w:t>
            </w:r>
          </w:p>
        </w:tc>
        <w:tc>
          <w:tcPr>
            <w:tcW w:w="1690"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p>
        </w:tc>
        <w:tc>
          <w:tcPr>
            <w:tcW w:w="1687"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69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397.5</w:t>
            </w:r>
          </w:p>
        </w:tc>
        <w:tc>
          <w:tcPr>
            <w:tcW w:w="1689"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397.5</w:t>
            </w:r>
          </w:p>
        </w:tc>
        <w:tc>
          <w:tcPr>
            <w:tcW w:w="1372"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pPr>
              <w:jc w:val="center"/>
              <w:rPr>
                <w:rFonts w:ascii="Times New Roman" w:hAnsi="Times New Roman" w:eastAsia="宋体" w:cs="Times New Roman"/>
                <w:color w:val="auto"/>
                <w:sz w:val="24"/>
                <w:szCs w:val="24"/>
              </w:rPr>
            </w:pPr>
          </w:p>
        </w:tc>
        <w:tc>
          <w:tcPr>
            <w:tcW w:w="1548"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生产废水量（t/a）</w:t>
            </w:r>
          </w:p>
        </w:tc>
        <w:tc>
          <w:tcPr>
            <w:tcW w:w="1690"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1274</w:t>
            </w:r>
          </w:p>
        </w:tc>
        <w:tc>
          <w:tcPr>
            <w:tcW w:w="1264"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1062.4</w:t>
            </w:r>
          </w:p>
        </w:tc>
        <w:tc>
          <w:tcPr>
            <w:tcW w:w="1689"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2336.4</w:t>
            </w:r>
          </w:p>
        </w:tc>
        <w:tc>
          <w:tcPr>
            <w:tcW w:w="1372" w:type="dxa"/>
            <w:shd w:val="clear" w:color="auto" w:fill="auto"/>
            <w:vAlign w:val="center"/>
          </w:tcPr>
          <w:p>
            <w:pPr>
              <w:widowControl/>
              <w:jc w:val="center"/>
              <w:textAlignment w:val="center"/>
              <w:rPr>
                <w:rFonts w:ascii="Times New Roman" w:hAnsi="Times New Roman" w:eastAsia="宋体" w:cs="Times New Roman"/>
                <w:color w:val="auto"/>
                <w:sz w:val="24"/>
                <w:szCs w:val="24"/>
                <w:highlight w:val="yellow"/>
              </w:rPr>
            </w:pPr>
            <w:r>
              <w:rPr>
                <w:rFonts w:hint="eastAsia" w:ascii="Times New Roman" w:hAnsi="Times New Roman" w:eastAsia="宋体" w:cs="Times New Roman"/>
                <w:color w:val="auto"/>
                <w:sz w:val="24"/>
                <w:szCs w:val="24"/>
              </w:rPr>
              <w:t>+1062.4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pPr>
              <w:jc w:val="center"/>
              <w:rPr>
                <w:rFonts w:ascii="Times New Roman" w:hAnsi="Times New Roman" w:eastAsia="宋体" w:cs="Times New Roman"/>
                <w:color w:val="auto"/>
                <w:sz w:val="24"/>
                <w:szCs w:val="24"/>
              </w:rPr>
            </w:pPr>
          </w:p>
        </w:tc>
        <w:tc>
          <w:tcPr>
            <w:tcW w:w="1548"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SS（t/a）</w:t>
            </w:r>
          </w:p>
        </w:tc>
        <w:tc>
          <w:tcPr>
            <w:tcW w:w="1690"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0.0078</w:t>
            </w:r>
          </w:p>
        </w:tc>
        <w:tc>
          <w:tcPr>
            <w:tcW w:w="1264"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0.042</w:t>
            </w:r>
          </w:p>
        </w:tc>
        <w:tc>
          <w:tcPr>
            <w:tcW w:w="1689"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0.0498</w:t>
            </w:r>
          </w:p>
        </w:tc>
        <w:tc>
          <w:tcPr>
            <w:tcW w:w="1372" w:type="dxa"/>
            <w:shd w:val="clear" w:color="auto" w:fill="auto"/>
            <w:vAlign w:val="center"/>
          </w:tcPr>
          <w:p>
            <w:pPr>
              <w:widowControl/>
              <w:jc w:val="center"/>
              <w:textAlignment w:val="center"/>
              <w:rPr>
                <w:rFonts w:ascii="Times New Roman" w:hAnsi="Times New Roman" w:eastAsia="宋体" w:cs="Times New Roman"/>
                <w:color w:val="auto"/>
                <w:sz w:val="24"/>
                <w:szCs w:val="24"/>
                <w:highlight w:val="yellow"/>
              </w:rPr>
            </w:pPr>
            <w:r>
              <w:rPr>
                <w:rFonts w:hint="eastAsia" w:ascii="Times New Roman" w:hAnsi="Times New Roman" w:eastAsia="宋体" w:cs="Times New Roman"/>
                <w:color w:val="auto"/>
                <w:sz w:val="24"/>
                <w:szCs w:val="24"/>
              </w:rPr>
              <w:t>+0.042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pPr>
              <w:jc w:val="center"/>
              <w:rPr>
                <w:rFonts w:ascii="Times New Roman" w:hAnsi="Times New Roman" w:eastAsia="宋体" w:cs="Times New Roman"/>
                <w:color w:val="auto"/>
                <w:sz w:val="24"/>
                <w:szCs w:val="24"/>
              </w:rPr>
            </w:pPr>
          </w:p>
        </w:tc>
        <w:tc>
          <w:tcPr>
            <w:tcW w:w="1548"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NH</w:t>
            </w:r>
            <w:r>
              <w:rPr>
                <w:rFonts w:hint="eastAsia" w:ascii="Times New Roman" w:hAnsi="Times New Roman" w:eastAsia="宋体" w:cs="Times New Roman"/>
                <w:color w:val="auto"/>
                <w:sz w:val="24"/>
                <w:szCs w:val="24"/>
                <w:vertAlign w:val="subscript"/>
              </w:rPr>
              <w:t>3</w:t>
            </w:r>
            <w:r>
              <w:rPr>
                <w:rFonts w:hint="eastAsia" w:ascii="Times New Roman" w:hAnsi="Times New Roman" w:eastAsia="宋体" w:cs="Times New Roman"/>
                <w:color w:val="auto"/>
                <w:sz w:val="24"/>
                <w:szCs w:val="24"/>
              </w:rPr>
              <w:t>-N（t/a）</w:t>
            </w:r>
          </w:p>
        </w:tc>
        <w:tc>
          <w:tcPr>
            <w:tcW w:w="1690"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0.0102</w:t>
            </w:r>
          </w:p>
        </w:tc>
        <w:tc>
          <w:tcPr>
            <w:tcW w:w="1264"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0.029</w:t>
            </w:r>
          </w:p>
        </w:tc>
        <w:tc>
          <w:tcPr>
            <w:tcW w:w="1689"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0.0392</w:t>
            </w:r>
          </w:p>
        </w:tc>
        <w:tc>
          <w:tcPr>
            <w:tcW w:w="1372" w:type="dxa"/>
            <w:shd w:val="clear" w:color="auto" w:fill="auto"/>
            <w:vAlign w:val="center"/>
          </w:tcPr>
          <w:p>
            <w:pPr>
              <w:widowControl/>
              <w:jc w:val="center"/>
              <w:textAlignment w:val="center"/>
              <w:rPr>
                <w:rFonts w:ascii="Times New Roman" w:hAnsi="Times New Roman" w:eastAsia="宋体" w:cs="Times New Roman"/>
                <w:color w:val="auto"/>
                <w:sz w:val="24"/>
                <w:szCs w:val="24"/>
                <w:highlight w:val="yellow"/>
              </w:rPr>
            </w:pPr>
            <w:r>
              <w:rPr>
                <w:rFonts w:hint="eastAsia" w:ascii="Times New Roman" w:hAnsi="Times New Roman" w:eastAsia="宋体" w:cs="Times New Roman"/>
                <w:color w:val="auto"/>
                <w:sz w:val="24"/>
                <w:szCs w:val="24"/>
              </w:rPr>
              <w:t>+0.029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pPr>
              <w:jc w:val="center"/>
              <w:rPr>
                <w:rFonts w:ascii="Times New Roman" w:hAnsi="Times New Roman" w:eastAsia="宋体" w:cs="Times New Roman"/>
                <w:color w:val="auto"/>
                <w:sz w:val="24"/>
                <w:szCs w:val="24"/>
              </w:rPr>
            </w:pPr>
          </w:p>
        </w:tc>
        <w:tc>
          <w:tcPr>
            <w:tcW w:w="1548"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BOD</w:t>
            </w:r>
            <w:r>
              <w:rPr>
                <w:rFonts w:hint="eastAsia" w:ascii="Times New Roman" w:hAnsi="Times New Roman" w:eastAsia="宋体" w:cs="Times New Roman"/>
                <w:color w:val="auto"/>
                <w:sz w:val="24"/>
                <w:szCs w:val="24"/>
                <w:vertAlign w:val="subscript"/>
              </w:rPr>
              <w:t>5</w:t>
            </w:r>
            <w:r>
              <w:rPr>
                <w:rFonts w:hint="eastAsia" w:ascii="Times New Roman" w:hAnsi="Times New Roman" w:eastAsia="宋体" w:cs="Times New Roman"/>
                <w:color w:val="auto"/>
                <w:sz w:val="24"/>
                <w:szCs w:val="24"/>
              </w:rPr>
              <w:t>（t/a）</w:t>
            </w:r>
          </w:p>
        </w:tc>
        <w:tc>
          <w:tcPr>
            <w:tcW w:w="1690"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0.194</w:t>
            </w:r>
          </w:p>
        </w:tc>
        <w:tc>
          <w:tcPr>
            <w:tcW w:w="1264"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0.05</w:t>
            </w:r>
          </w:p>
        </w:tc>
        <w:tc>
          <w:tcPr>
            <w:tcW w:w="1689"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0.244</w:t>
            </w:r>
          </w:p>
        </w:tc>
        <w:tc>
          <w:tcPr>
            <w:tcW w:w="1372" w:type="dxa"/>
            <w:shd w:val="clear" w:color="auto" w:fill="auto"/>
            <w:vAlign w:val="center"/>
          </w:tcPr>
          <w:p>
            <w:pPr>
              <w:widowControl/>
              <w:jc w:val="center"/>
              <w:textAlignment w:val="center"/>
              <w:rPr>
                <w:rFonts w:ascii="Times New Roman" w:hAnsi="Times New Roman" w:eastAsia="宋体" w:cs="Times New Roman"/>
                <w:color w:val="auto"/>
                <w:sz w:val="24"/>
                <w:szCs w:val="24"/>
                <w:highlight w:val="yellow"/>
              </w:rPr>
            </w:pPr>
            <w:r>
              <w:rPr>
                <w:rFonts w:hint="eastAsia" w:ascii="Times New Roman" w:hAnsi="Times New Roman" w:eastAsia="宋体" w:cs="Times New Roman"/>
                <w:color w:val="auto"/>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pPr>
              <w:jc w:val="center"/>
              <w:rPr>
                <w:rFonts w:ascii="Times New Roman" w:hAnsi="Times New Roman" w:eastAsia="宋体" w:cs="Times New Roman"/>
                <w:color w:val="auto"/>
                <w:sz w:val="24"/>
                <w:szCs w:val="24"/>
              </w:rPr>
            </w:pPr>
          </w:p>
        </w:tc>
        <w:tc>
          <w:tcPr>
            <w:tcW w:w="1548"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COD（t/a）</w:t>
            </w:r>
          </w:p>
        </w:tc>
        <w:tc>
          <w:tcPr>
            <w:tcW w:w="1690"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0.55</w:t>
            </w:r>
          </w:p>
        </w:tc>
        <w:tc>
          <w:tcPr>
            <w:tcW w:w="1264"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0.16</w:t>
            </w:r>
          </w:p>
        </w:tc>
        <w:tc>
          <w:tcPr>
            <w:tcW w:w="1689"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0.71</w:t>
            </w:r>
          </w:p>
        </w:tc>
        <w:tc>
          <w:tcPr>
            <w:tcW w:w="1372" w:type="dxa"/>
            <w:shd w:val="clear" w:color="auto" w:fill="auto"/>
            <w:vAlign w:val="center"/>
          </w:tcPr>
          <w:p>
            <w:pPr>
              <w:widowControl/>
              <w:jc w:val="center"/>
              <w:textAlignment w:val="center"/>
              <w:rPr>
                <w:rFonts w:ascii="Times New Roman" w:hAnsi="Times New Roman" w:eastAsia="宋体" w:cs="Times New Roman"/>
                <w:color w:val="auto"/>
                <w:sz w:val="24"/>
                <w:szCs w:val="24"/>
                <w:highlight w:val="yellow"/>
              </w:rPr>
            </w:pPr>
            <w:r>
              <w:rPr>
                <w:rFonts w:hint="eastAsia" w:ascii="Times New Roman" w:hAnsi="Times New Roman" w:eastAsia="宋体" w:cs="Times New Roman"/>
                <w:color w:val="auto"/>
                <w:sz w:val="24"/>
                <w:szCs w:val="24"/>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pPr>
              <w:jc w:val="center"/>
              <w:rPr>
                <w:rFonts w:ascii="Times New Roman" w:hAnsi="Times New Roman" w:eastAsia="宋体" w:cs="Times New Roman"/>
                <w:color w:val="auto"/>
                <w:sz w:val="24"/>
                <w:szCs w:val="24"/>
              </w:rPr>
            </w:pPr>
          </w:p>
        </w:tc>
        <w:tc>
          <w:tcPr>
            <w:tcW w:w="1548"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粪大肠菌群（MPN/a）</w:t>
            </w:r>
          </w:p>
        </w:tc>
        <w:tc>
          <w:tcPr>
            <w:tcW w:w="1690"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4680</w:t>
            </w:r>
          </w:p>
        </w:tc>
        <w:tc>
          <w:tcPr>
            <w:tcW w:w="1264"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689"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4680</w:t>
            </w:r>
          </w:p>
        </w:tc>
        <w:tc>
          <w:tcPr>
            <w:tcW w:w="1372"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pPr>
              <w:jc w:val="center"/>
              <w:rPr>
                <w:rFonts w:ascii="Times New Roman" w:hAnsi="Times New Roman" w:eastAsia="宋体" w:cs="Times New Roman"/>
                <w:color w:val="auto"/>
                <w:sz w:val="24"/>
                <w:szCs w:val="24"/>
              </w:rPr>
            </w:pPr>
          </w:p>
        </w:tc>
        <w:tc>
          <w:tcPr>
            <w:tcW w:w="1548"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阴离子表面活性剂（t/a）</w:t>
            </w:r>
          </w:p>
        </w:tc>
        <w:tc>
          <w:tcPr>
            <w:tcW w:w="1690"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0.00008</w:t>
            </w:r>
          </w:p>
        </w:tc>
        <w:tc>
          <w:tcPr>
            <w:tcW w:w="1264"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689"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0.00008</w:t>
            </w:r>
          </w:p>
        </w:tc>
        <w:tc>
          <w:tcPr>
            <w:tcW w:w="1372"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pPr>
              <w:jc w:val="center"/>
              <w:rPr>
                <w:rFonts w:ascii="Times New Roman" w:hAnsi="Times New Roman" w:eastAsia="宋体" w:cs="Times New Roman"/>
                <w:color w:val="auto"/>
                <w:sz w:val="24"/>
                <w:szCs w:val="24"/>
              </w:rPr>
            </w:pPr>
          </w:p>
        </w:tc>
        <w:tc>
          <w:tcPr>
            <w:tcW w:w="1548"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动植物油（t/a）</w:t>
            </w:r>
          </w:p>
        </w:tc>
        <w:tc>
          <w:tcPr>
            <w:tcW w:w="1690"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0.00019</w:t>
            </w:r>
          </w:p>
        </w:tc>
        <w:tc>
          <w:tcPr>
            <w:tcW w:w="1264"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689"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0.00019</w:t>
            </w:r>
          </w:p>
        </w:tc>
        <w:tc>
          <w:tcPr>
            <w:tcW w:w="1372"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pPr>
              <w:jc w:val="center"/>
              <w:rPr>
                <w:rFonts w:ascii="Times New Roman" w:hAnsi="Times New Roman" w:eastAsia="宋体" w:cs="Times New Roman"/>
                <w:color w:val="auto"/>
                <w:sz w:val="24"/>
                <w:szCs w:val="24"/>
              </w:rPr>
            </w:pPr>
          </w:p>
        </w:tc>
        <w:tc>
          <w:tcPr>
            <w:tcW w:w="1548"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石油类（t/a）</w:t>
            </w:r>
          </w:p>
        </w:tc>
        <w:tc>
          <w:tcPr>
            <w:tcW w:w="1690"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0.00013</w:t>
            </w:r>
          </w:p>
        </w:tc>
        <w:tc>
          <w:tcPr>
            <w:tcW w:w="1264"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689"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0.00013</w:t>
            </w:r>
          </w:p>
        </w:tc>
        <w:tc>
          <w:tcPr>
            <w:tcW w:w="1372" w:type="dxa"/>
            <w:shd w:val="clear" w:color="auto" w:fill="auto"/>
            <w:vAlign w:val="center"/>
          </w:tcPr>
          <w:p>
            <w:pPr>
              <w:widowControl/>
              <w:jc w:val="center"/>
              <w:textAlignment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restart"/>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一般工业固体废物</w:t>
            </w:r>
          </w:p>
        </w:tc>
        <w:tc>
          <w:tcPr>
            <w:tcW w:w="1548" w:type="dxa"/>
            <w:shd w:val="clear" w:color="auto" w:fill="auto"/>
            <w:vAlign w:val="center"/>
          </w:tcPr>
          <w:p>
            <w:pPr>
              <w:adjustRightInd w:val="0"/>
              <w:snapToGrid w:val="0"/>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生活垃圾</w:t>
            </w:r>
            <w:r>
              <w:rPr>
                <w:rFonts w:hint="eastAsia" w:ascii="Times New Roman" w:hAnsi="Times New Roman" w:eastAsia="宋体" w:cs="Times New Roman"/>
                <w:color w:val="auto"/>
                <w:sz w:val="24"/>
                <w:szCs w:val="24"/>
              </w:rPr>
              <w:t>（t/a）</w:t>
            </w:r>
          </w:p>
        </w:tc>
        <w:tc>
          <w:tcPr>
            <w:tcW w:w="1690"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8.55</w:t>
            </w:r>
          </w:p>
        </w:tc>
        <w:tc>
          <w:tcPr>
            <w:tcW w:w="1264"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31.68</w:t>
            </w:r>
          </w:p>
        </w:tc>
        <w:tc>
          <w:tcPr>
            <w:tcW w:w="1689"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40.23</w:t>
            </w:r>
          </w:p>
        </w:tc>
        <w:tc>
          <w:tcPr>
            <w:tcW w:w="1372"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pPr>
              <w:jc w:val="center"/>
              <w:rPr>
                <w:rFonts w:ascii="Times New Roman" w:hAnsi="Times New Roman" w:eastAsia="宋体" w:cs="Times New Roman"/>
                <w:color w:val="auto"/>
                <w:sz w:val="24"/>
                <w:szCs w:val="24"/>
              </w:rPr>
            </w:pPr>
          </w:p>
        </w:tc>
        <w:tc>
          <w:tcPr>
            <w:tcW w:w="1548" w:type="dxa"/>
            <w:shd w:val="clear" w:color="auto" w:fill="auto"/>
            <w:vAlign w:val="center"/>
          </w:tcPr>
          <w:p>
            <w:pPr>
              <w:adjustRightInd w:val="0"/>
              <w:snapToGrid w:val="0"/>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一般废包装材料（t/a）</w:t>
            </w:r>
          </w:p>
        </w:tc>
        <w:tc>
          <w:tcPr>
            <w:tcW w:w="1690"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69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p>
        </w:tc>
        <w:tc>
          <w:tcPr>
            <w:tcW w:w="1689"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p>
        </w:tc>
        <w:tc>
          <w:tcPr>
            <w:tcW w:w="1372"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pPr>
              <w:jc w:val="center"/>
              <w:rPr>
                <w:rFonts w:ascii="Times New Roman" w:hAnsi="Times New Roman" w:eastAsia="宋体" w:cs="Times New Roman"/>
                <w:color w:val="auto"/>
                <w:sz w:val="24"/>
                <w:szCs w:val="24"/>
              </w:rPr>
            </w:pPr>
          </w:p>
        </w:tc>
        <w:tc>
          <w:tcPr>
            <w:tcW w:w="1548" w:type="dxa"/>
            <w:shd w:val="clear" w:color="auto" w:fill="auto"/>
            <w:vAlign w:val="center"/>
          </w:tcPr>
          <w:p>
            <w:pPr>
              <w:adjustRightInd w:val="0"/>
              <w:snapToGrid w:val="0"/>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废边角料（t/a）</w:t>
            </w:r>
          </w:p>
        </w:tc>
        <w:tc>
          <w:tcPr>
            <w:tcW w:w="1690"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shd w:val="clear" w:color="auto" w:fill="auto"/>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p>
        </w:tc>
        <w:tc>
          <w:tcPr>
            <w:tcW w:w="1689"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p>
        </w:tc>
        <w:tc>
          <w:tcPr>
            <w:tcW w:w="1372"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pPr>
              <w:jc w:val="center"/>
              <w:rPr>
                <w:rFonts w:ascii="Times New Roman" w:hAnsi="Times New Roman" w:eastAsia="宋体" w:cs="Times New Roman"/>
                <w:color w:val="auto"/>
                <w:sz w:val="24"/>
                <w:szCs w:val="24"/>
              </w:rPr>
            </w:pPr>
          </w:p>
        </w:tc>
        <w:tc>
          <w:tcPr>
            <w:tcW w:w="1548" w:type="dxa"/>
            <w:shd w:val="clear" w:color="auto" w:fill="auto"/>
            <w:vAlign w:val="center"/>
          </w:tcPr>
          <w:p>
            <w:pPr>
              <w:adjustRightInd w:val="0"/>
              <w:snapToGrid w:val="0"/>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废RO膜（t/a）</w:t>
            </w:r>
          </w:p>
        </w:tc>
        <w:tc>
          <w:tcPr>
            <w:tcW w:w="1690"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0.1</w:t>
            </w:r>
          </w:p>
        </w:tc>
        <w:tc>
          <w:tcPr>
            <w:tcW w:w="1689"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0.1</w:t>
            </w:r>
          </w:p>
        </w:tc>
        <w:tc>
          <w:tcPr>
            <w:tcW w:w="1372"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restart"/>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危险废物</w:t>
            </w:r>
          </w:p>
        </w:tc>
        <w:tc>
          <w:tcPr>
            <w:tcW w:w="1548" w:type="dxa"/>
            <w:vAlign w:val="center"/>
          </w:tcPr>
          <w:p>
            <w:pPr>
              <w:adjustRightInd w:val="0"/>
              <w:snapToGrid w:val="0"/>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检验室废物（t/a）</w:t>
            </w:r>
          </w:p>
        </w:tc>
        <w:tc>
          <w:tcPr>
            <w:tcW w:w="1690"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0.65</w:t>
            </w:r>
          </w:p>
        </w:tc>
        <w:tc>
          <w:tcPr>
            <w:tcW w:w="1264"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w:t>
            </w:r>
          </w:p>
        </w:tc>
        <w:tc>
          <w:tcPr>
            <w:tcW w:w="1689"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2.65</w:t>
            </w:r>
          </w:p>
        </w:tc>
        <w:tc>
          <w:tcPr>
            <w:tcW w:w="1372"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pPr>
              <w:jc w:val="center"/>
              <w:rPr>
                <w:rFonts w:ascii="Times New Roman" w:hAnsi="Times New Roman" w:eastAsia="宋体" w:cs="Times New Roman"/>
                <w:color w:val="auto"/>
                <w:sz w:val="24"/>
                <w:szCs w:val="24"/>
              </w:rPr>
            </w:pPr>
          </w:p>
        </w:tc>
        <w:tc>
          <w:tcPr>
            <w:tcW w:w="1548" w:type="dxa"/>
            <w:vAlign w:val="center"/>
          </w:tcPr>
          <w:p>
            <w:pPr>
              <w:adjustRightInd w:val="0"/>
              <w:snapToGrid w:val="0"/>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废活性炭（t/a）</w:t>
            </w:r>
          </w:p>
        </w:tc>
        <w:tc>
          <w:tcPr>
            <w:tcW w:w="1690"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0.7</w:t>
            </w:r>
          </w:p>
        </w:tc>
        <w:tc>
          <w:tcPr>
            <w:tcW w:w="1689"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0.7</w:t>
            </w:r>
          </w:p>
        </w:tc>
        <w:tc>
          <w:tcPr>
            <w:tcW w:w="1372"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pPr>
              <w:jc w:val="center"/>
              <w:rPr>
                <w:rFonts w:ascii="Times New Roman" w:hAnsi="Times New Roman" w:eastAsia="宋体" w:cs="Times New Roman"/>
                <w:color w:val="auto"/>
                <w:sz w:val="24"/>
                <w:szCs w:val="24"/>
              </w:rPr>
            </w:pPr>
          </w:p>
        </w:tc>
        <w:tc>
          <w:tcPr>
            <w:tcW w:w="1548" w:type="dxa"/>
            <w:vAlign w:val="center"/>
          </w:tcPr>
          <w:p>
            <w:pPr>
              <w:adjustRightInd w:val="0"/>
              <w:snapToGrid w:val="0"/>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废包装材料（危险废物）（t/a）</w:t>
            </w:r>
          </w:p>
        </w:tc>
        <w:tc>
          <w:tcPr>
            <w:tcW w:w="1690"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1687" w:type="dxa"/>
            <w:vAlign w:val="center"/>
          </w:tcPr>
          <w:p>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0</w:t>
            </w:r>
          </w:p>
        </w:tc>
        <w:tc>
          <w:tcPr>
            <w:tcW w:w="169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p>
        </w:tc>
        <w:tc>
          <w:tcPr>
            <w:tcW w:w="1689"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p>
        </w:tc>
        <w:tc>
          <w:tcPr>
            <w:tcW w:w="1372"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8" w:type="dxa"/>
            <w:vMerge w:val="continue"/>
            <w:vAlign w:val="center"/>
          </w:tcPr>
          <w:p>
            <w:pPr>
              <w:jc w:val="center"/>
              <w:rPr>
                <w:rFonts w:ascii="Times New Roman" w:hAnsi="Times New Roman" w:eastAsia="宋体" w:cs="Times New Roman"/>
                <w:color w:val="auto"/>
                <w:sz w:val="24"/>
                <w:szCs w:val="24"/>
              </w:rPr>
            </w:pPr>
          </w:p>
        </w:tc>
        <w:tc>
          <w:tcPr>
            <w:tcW w:w="1548" w:type="dxa"/>
            <w:vAlign w:val="center"/>
          </w:tcPr>
          <w:p>
            <w:pPr>
              <w:adjustRightInd w:val="0"/>
              <w:snapToGrid w:val="0"/>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设备调试废液（t/a）</w:t>
            </w:r>
          </w:p>
        </w:tc>
        <w:tc>
          <w:tcPr>
            <w:tcW w:w="1690"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264"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p>
        </w:tc>
        <w:tc>
          <w:tcPr>
            <w:tcW w:w="1687"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1693" w:type="dxa"/>
            <w:shd w:val="clear" w:color="auto" w:fill="auto"/>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p>
        </w:tc>
        <w:tc>
          <w:tcPr>
            <w:tcW w:w="1689"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0</w:t>
            </w:r>
          </w:p>
        </w:tc>
        <w:tc>
          <w:tcPr>
            <w:tcW w:w="2113"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p>
        </w:tc>
        <w:tc>
          <w:tcPr>
            <w:tcW w:w="1372" w:type="dxa"/>
            <w:vAlign w:val="center"/>
          </w:tcPr>
          <w:p>
            <w:pP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p>
        </w:tc>
      </w:tr>
    </w:tbl>
    <w:p>
      <w:pPr>
        <w:pStyle w:val="49"/>
        <w:spacing w:before="156" w:beforeLines="50" w:afterLines="0" w:line="240" w:lineRule="auto"/>
        <w:jc w:val="left"/>
        <w:rPr>
          <w:rFonts w:ascii="Times New Roman" w:hAnsi="Times New Roman" w:cs="Times New Roman"/>
          <w:color w:val="auto"/>
        </w:rPr>
      </w:pPr>
      <w:r>
        <w:rPr>
          <w:rFonts w:hAnsi="宋体" w:eastAsia="宋体"/>
          <w:snapToGrid w:val="0"/>
          <w:color w:val="auto"/>
          <w:kern w:val="21"/>
          <w:szCs w:val="21"/>
        </w:rPr>
        <w:t>注：</w:t>
      </w:r>
      <w:r>
        <w:rPr>
          <w:rFonts w:ascii="Times New Roman" w:hAnsi="Times New Roman" w:cs="Times New Roman"/>
          <w:snapToGrid w:val="0"/>
          <w:color w:val="auto"/>
          <w:spacing w:val="-16"/>
          <w:kern w:val="21"/>
          <w:szCs w:val="21"/>
        </w:rPr>
        <w:fldChar w:fldCharType="begin"/>
      </w:r>
      <w:r>
        <w:rPr>
          <w:rFonts w:ascii="Times New Roman" w:hAnsi="Times New Roman" w:cs="Times New Roman"/>
          <w:snapToGrid w:val="0"/>
          <w:color w:val="auto"/>
          <w:spacing w:val="-16"/>
          <w:kern w:val="21"/>
          <w:szCs w:val="21"/>
        </w:rPr>
        <w:instrText xml:space="preserve"> = 6 \* GB3 \* MERGEFORMAT </w:instrText>
      </w:r>
      <w:r>
        <w:rPr>
          <w:rFonts w:ascii="Times New Roman" w:hAnsi="Times New Roman" w:cs="Times New Roman"/>
          <w:snapToGrid w:val="0"/>
          <w:color w:val="auto"/>
          <w:spacing w:val="-16"/>
          <w:kern w:val="21"/>
          <w:szCs w:val="21"/>
        </w:rPr>
        <w:fldChar w:fldCharType="separate"/>
      </w:r>
      <w:r>
        <w:rPr>
          <w:rFonts w:hint="eastAsia" w:hAnsi="宋体" w:eastAsia="宋体" w:cs="宋体"/>
          <w:color w:val="auto"/>
          <w:szCs w:val="21"/>
        </w:rPr>
        <w:t>⑥</w:t>
      </w:r>
      <w:r>
        <w:rPr>
          <w:rFonts w:ascii="Times New Roman" w:hAnsi="Times New Roman" w:cs="Times New Roman"/>
          <w:snapToGrid w:val="0"/>
          <w:color w:val="auto"/>
          <w:spacing w:val="-16"/>
          <w:kern w:val="21"/>
          <w:szCs w:val="21"/>
        </w:rPr>
        <w:fldChar w:fldCharType="end"/>
      </w:r>
      <w:r>
        <w:rPr>
          <w:rFonts w:ascii="Times New Roman" w:hAnsi="Times New Roman" w:cs="Times New Roman"/>
          <w:snapToGrid w:val="0"/>
          <w:color w:val="auto"/>
          <w:spacing w:val="-16"/>
          <w:kern w:val="21"/>
          <w:szCs w:val="21"/>
        </w:rPr>
        <w:t>=</w:t>
      </w:r>
      <w:r>
        <w:rPr>
          <w:rFonts w:ascii="Times New Roman" w:hAnsi="Times New Roman" w:cs="Times New Roman"/>
          <w:snapToGrid w:val="0"/>
          <w:color w:val="auto"/>
          <w:spacing w:val="-6"/>
          <w:kern w:val="21"/>
          <w:szCs w:val="21"/>
        </w:rPr>
        <w:fldChar w:fldCharType="begin"/>
      </w:r>
      <w:r>
        <w:rPr>
          <w:rFonts w:ascii="Times New Roman" w:hAnsi="Times New Roman" w:cs="Times New Roman"/>
          <w:snapToGrid w:val="0"/>
          <w:color w:val="auto"/>
          <w:spacing w:val="-6"/>
          <w:kern w:val="21"/>
          <w:szCs w:val="21"/>
        </w:rPr>
        <w:instrText xml:space="preserve"> = 1 \* GB3 \* MERGEFORMAT </w:instrText>
      </w:r>
      <w:r>
        <w:rPr>
          <w:rFonts w:ascii="Times New Roman" w:hAnsi="Times New Roman" w:cs="Times New Roman"/>
          <w:snapToGrid w:val="0"/>
          <w:color w:val="auto"/>
          <w:spacing w:val="-6"/>
          <w:kern w:val="21"/>
          <w:szCs w:val="21"/>
        </w:rPr>
        <w:fldChar w:fldCharType="separate"/>
      </w:r>
      <w:r>
        <w:rPr>
          <w:rFonts w:hint="eastAsia" w:hAnsi="宋体" w:eastAsia="宋体" w:cs="宋体"/>
          <w:color w:val="auto"/>
          <w:szCs w:val="21"/>
        </w:rPr>
        <w:t>①</w:t>
      </w:r>
      <w:r>
        <w:rPr>
          <w:rFonts w:ascii="Times New Roman" w:hAnsi="Times New Roman" w:cs="Times New Roman"/>
          <w:snapToGrid w:val="0"/>
          <w:color w:val="auto"/>
          <w:spacing w:val="-6"/>
          <w:kern w:val="21"/>
          <w:szCs w:val="21"/>
        </w:rPr>
        <w:fldChar w:fldCharType="end"/>
      </w:r>
      <w:r>
        <w:rPr>
          <w:rFonts w:ascii="Times New Roman" w:hAnsi="Times New Roman" w:cs="Times New Roman"/>
          <w:snapToGrid w:val="0"/>
          <w:color w:val="auto"/>
          <w:spacing w:val="-6"/>
          <w:kern w:val="21"/>
          <w:szCs w:val="21"/>
        </w:rPr>
        <w:t>+</w:t>
      </w:r>
      <w:r>
        <w:rPr>
          <w:rFonts w:ascii="Times New Roman" w:hAnsi="Times New Roman" w:cs="Times New Roman"/>
          <w:snapToGrid w:val="0"/>
          <w:color w:val="auto"/>
          <w:spacing w:val="-6"/>
          <w:kern w:val="21"/>
          <w:szCs w:val="21"/>
        </w:rPr>
        <w:fldChar w:fldCharType="begin"/>
      </w:r>
      <w:r>
        <w:rPr>
          <w:rFonts w:ascii="Times New Roman" w:hAnsi="Times New Roman" w:cs="Times New Roman"/>
          <w:snapToGrid w:val="0"/>
          <w:color w:val="auto"/>
          <w:spacing w:val="-6"/>
          <w:kern w:val="21"/>
          <w:szCs w:val="21"/>
        </w:rPr>
        <w:instrText xml:space="preserve"> = 3 \* GB3 \* MERGEFORMAT </w:instrText>
      </w:r>
      <w:r>
        <w:rPr>
          <w:rFonts w:ascii="Times New Roman" w:hAnsi="Times New Roman" w:cs="Times New Roman"/>
          <w:snapToGrid w:val="0"/>
          <w:color w:val="auto"/>
          <w:spacing w:val="-6"/>
          <w:kern w:val="21"/>
          <w:szCs w:val="21"/>
        </w:rPr>
        <w:fldChar w:fldCharType="separate"/>
      </w:r>
      <w:r>
        <w:rPr>
          <w:rFonts w:hint="eastAsia" w:hAnsi="宋体" w:eastAsia="宋体" w:cs="宋体"/>
          <w:color w:val="auto"/>
          <w:szCs w:val="21"/>
        </w:rPr>
        <w:t>③</w:t>
      </w:r>
      <w:r>
        <w:rPr>
          <w:rFonts w:ascii="Times New Roman" w:hAnsi="Times New Roman" w:cs="Times New Roman"/>
          <w:snapToGrid w:val="0"/>
          <w:color w:val="auto"/>
          <w:spacing w:val="-6"/>
          <w:kern w:val="21"/>
          <w:szCs w:val="21"/>
        </w:rPr>
        <w:fldChar w:fldCharType="end"/>
      </w:r>
      <w:r>
        <w:rPr>
          <w:rFonts w:ascii="Times New Roman" w:hAnsi="Times New Roman" w:cs="Times New Roman"/>
          <w:snapToGrid w:val="0"/>
          <w:color w:val="auto"/>
          <w:spacing w:val="-6"/>
          <w:kern w:val="21"/>
          <w:szCs w:val="21"/>
        </w:rPr>
        <w:t>+</w:t>
      </w:r>
      <w:r>
        <w:rPr>
          <w:rFonts w:ascii="Times New Roman" w:hAnsi="Times New Roman" w:cs="Times New Roman"/>
          <w:snapToGrid w:val="0"/>
          <w:color w:val="auto"/>
          <w:spacing w:val="-6"/>
          <w:kern w:val="21"/>
          <w:szCs w:val="21"/>
        </w:rPr>
        <w:fldChar w:fldCharType="begin"/>
      </w:r>
      <w:r>
        <w:rPr>
          <w:rFonts w:ascii="Times New Roman" w:hAnsi="Times New Roman" w:cs="Times New Roman"/>
          <w:snapToGrid w:val="0"/>
          <w:color w:val="auto"/>
          <w:spacing w:val="-6"/>
          <w:kern w:val="21"/>
          <w:szCs w:val="21"/>
        </w:rPr>
        <w:instrText xml:space="preserve"> = 4 \* GB3 \* MERGEFORMAT </w:instrText>
      </w:r>
      <w:r>
        <w:rPr>
          <w:rFonts w:ascii="Times New Roman" w:hAnsi="Times New Roman" w:cs="Times New Roman"/>
          <w:snapToGrid w:val="0"/>
          <w:color w:val="auto"/>
          <w:spacing w:val="-6"/>
          <w:kern w:val="21"/>
          <w:szCs w:val="21"/>
        </w:rPr>
        <w:fldChar w:fldCharType="separate"/>
      </w:r>
      <w:r>
        <w:rPr>
          <w:rFonts w:hint="eastAsia" w:hAnsi="宋体" w:eastAsia="宋体" w:cs="宋体"/>
          <w:color w:val="auto"/>
          <w:szCs w:val="21"/>
        </w:rPr>
        <w:t>④</w:t>
      </w:r>
      <w:r>
        <w:rPr>
          <w:rFonts w:ascii="Times New Roman" w:hAnsi="Times New Roman" w:cs="Times New Roman"/>
          <w:snapToGrid w:val="0"/>
          <w:color w:val="auto"/>
          <w:spacing w:val="-6"/>
          <w:kern w:val="21"/>
          <w:szCs w:val="21"/>
        </w:rPr>
        <w:fldChar w:fldCharType="end"/>
      </w:r>
      <w:r>
        <w:rPr>
          <w:rFonts w:ascii="Times New Roman" w:hAnsi="Times New Roman" w:cs="Times New Roman"/>
          <w:snapToGrid w:val="0"/>
          <w:color w:val="auto"/>
          <w:spacing w:val="-6"/>
          <w:kern w:val="21"/>
          <w:szCs w:val="21"/>
        </w:rPr>
        <w:t>-</w:t>
      </w:r>
      <w:r>
        <w:rPr>
          <w:rFonts w:ascii="Times New Roman" w:hAnsi="Times New Roman" w:cs="Times New Roman"/>
          <w:snapToGrid w:val="0"/>
          <w:color w:val="auto"/>
          <w:spacing w:val="-16"/>
          <w:kern w:val="21"/>
          <w:szCs w:val="21"/>
        </w:rPr>
        <w:fldChar w:fldCharType="begin"/>
      </w:r>
      <w:r>
        <w:rPr>
          <w:rFonts w:ascii="Times New Roman" w:hAnsi="Times New Roman" w:cs="Times New Roman"/>
          <w:snapToGrid w:val="0"/>
          <w:color w:val="auto"/>
          <w:spacing w:val="-16"/>
          <w:kern w:val="21"/>
          <w:szCs w:val="21"/>
        </w:rPr>
        <w:instrText xml:space="preserve"> = 5 \* GB3 \* MERGEFORMAT </w:instrText>
      </w:r>
      <w:r>
        <w:rPr>
          <w:rFonts w:ascii="Times New Roman" w:hAnsi="Times New Roman" w:cs="Times New Roman"/>
          <w:snapToGrid w:val="0"/>
          <w:color w:val="auto"/>
          <w:spacing w:val="-16"/>
          <w:kern w:val="21"/>
          <w:szCs w:val="21"/>
        </w:rPr>
        <w:fldChar w:fldCharType="separate"/>
      </w:r>
      <w:r>
        <w:rPr>
          <w:rFonts w:hint="eastAsia" w:hAnsi="宋体" w:eastAsia="宋体" w:cs="宋体"/>
          <w:color w:val="auto"/>
          <w:szCs w:val="21"/>
        </w:rPr>
        <w:t>⑤</w:t>
      </w:r>
      <w:r>
        <w:rPr>
          <w:rFonts w:ascii="Times New Roman" w:hAnsi="Times New Roman" w:cs="Times New Roman"/>
          <w:snapToGrid w:val="0"/>
          <w:color w:val="auto"/>
          <w:spacing w:val="-16"/>
          <w:kern w:val="21"/>
          <w:szCs w:val="21"/>
        </w:rPr>
        <w:fldChar w:fldCharType="end"/>
      </w:r>
      <w:r>
        <w:rPr>
          <w:rFonts w:hAnsi="宋体" w:eastAsia="宋体" w:cs="Times New Roman"/>
          <w:snapToGrid w:val="0"/>
          <w:color w:val="auto"/>
          <w:spacing w:val="-16"/>
          <w:kern w:val="21"/>
          <w:szCs w:val="21"/>
        </w:rPr>
        <w:t>；</w:t>
      </w:r>
      <w:r>
        <w:rPr>
          <w:rFonts w:ascii="Times New Roman" w:hAnsi="Times New Roman" w:cs="Times New Roman"/>
          <w:snapToGrid w:val="0"/>
          <w:color w:val="auto"/>
          <w:spacing w:val="-6"/>
          <w:kern w:val="21"/>
          <w:szCs w:val="21"/>
        </w:rPr>
        <w:fldChar w:fldCharType="begin"/>
      </w:r>
      <w:r>
        <w:rPr>
          <w:rFonts w:ascii="Times New Roman" w:hAnsi="Times New Roman" w:cs="Times New Roman"/>
          <w:snapToGrid w:val="0"/>
          <w:color w:val="auto"/>
          <w:spacing w:val="-6"/>
          <w:kern w:val="21"/>
          <w:szCs w:val="21"/>
        </w:rPr>
        <w:instrText xml:space="preserve"> = 7 \* GB3 \* MERGEFORMAT </w:instrText>
      </w:r>
      <w:r>
        <w:rPr>
          <w:rFonts w:ascii="Times New Roman" w:hAnsi="Times New Roman" w:cs="Times New Roman"/>
          <w:snapToGrid w:val="0"/>
          <w:color w:val="auto"/>
          <w:spacing w:val="-6"/>
          <w:kern w:val="21"/>
          <w:szCs w:val="21"/>
        </w:rPr>
        <w:fldChar w:fldCharType="separate"/>
      </w:r>
      <w:r>
        <w:rPr>
          <w:rFonts w:hint="eastAsia" w:hAnsi="宋体" w:eastAsia="宋体" w:cs="宋体"/>
          <w:color w:val="auto"/>
          <w:szCs w:val="21"/>
        </w:rPr>
        <w:t>⑦</w:t>
      </w:r>
      <w:r>
        <w:rPr>
          <w:rFonts w:ascii="Times New Roman" w:hAnsi="Times New Roman" w:cs="Times New Roman"/>
          <w:snapToGrid w:val="0"/>
          <w:color w:val="auto"/>
          <w:spacing w:val="-6"/>
          <w:kern w:val="21"/>
          <w:szCs w:val="21"/>
        </w:rPr>
        <w:fldChar w:fldCharType="end"/>
      </w:r>
      <w:r>
        <w:rPr>
          <w:rFonts w:ascii="Times New Roman" w:hAnsi="Times New Roman" w:cs="Times New Roman"/>
          <w:snapToGrid w:val="0"/>
          <w:color w:val="auto"/>
          <w:spacing w:val="-6"/>
          <w:kern w:val="21"/>
          <w:szCs w:val="21"/>
        </w:rPr>
        <w:t>=</w:t>
      </w:r>
      <w:r>
        <w:rPr>
          <w:rFonts w:ascii="Times New Roman" w:hAnsi="Times New Roman" w:cs="Times New Roman"/>
          <w:snapToGrid w:val="0"/>
          <w:color w:val="auto"/>
          <w:spacing w:val="-16"/>
          <w:kern w:val="21"/>
          <w:szCs w:val="21"/>
        </w:rPr>
        <w:fldChar w:fldCharType="begin"/>
      </w:r>
      <w:r>
        <w:rPr>
          <w:rFonts w:ascii="Times New Roman" w:hAnsi="Times New Roman" w:cs="Times New Roman"/>
          <w:snapToGrid w:val="0"/>
          <w:color w:val="auto"/>
          <w:spacing w:val="-16"/>
          <w:kern w:val="21"/>
          <w:szCs w:val="21"/>
        </w:rPr>
        <w:instrText xml:space="preserve"> = 6 \* GB3 \* MERGEFORMAT </w:instrText>
      </w:r>
      <w:r>
        <w:rPr>
          <w:rFonts w:ascii="Times New Roman" w:hAnsi="Times New Roman" w:cs="Times New Roman"/>
          <w:snapToGrid w:val="0"/>
          <w:color w:val="auto"/>
          <w:spacing w:val="-16"/>
          <w:kern w:val="21"/>
          <w:szCs w:val="21"/>
        </w:rPr>
        <w:fldChar w:fldCharType="separate"/>
      </w:r>
      <w:r>
        <w:rPr>
          <w:rFonts w:hint="eastAsia" w:hAnsi="宋体" w:eastAsia="宋体" w:cs="宋体"/>
          <w:color w:val="auto"/>
          <w:szCs w:val="21"/>
        </w:rPr>
        <w:t>⑥</w:t>
      </w:r>
      <w:r>
        <w:rPr>
          <w:rFonts w:ascii="Times New Roman" w:hAnsi="Times New Roman" w:cs="Times New Roman"/>
          <w:snapToGrid w:val="0"/>
          <w:color w:val="auto"/>
          <w:spacing w:val="-16"/>
          <w:kern w:val="21"/>
          <w:szCs w:val="21"/>
        </w:rPr>
        <w:fldChar w:fldCharType="end"/>
      </w:r>
      <w:r>
        <w:rPr>
          <w:rFonts w:ascii="Times New Roman" w:hAnsi="Times New Roman" w:cs="Times New Roman"/>
          <w:snapToGrid w:val="0"/>
          <w:color w:val="auto"/>
          <w:spacing w:val="-16"/>
          <w:kern w:val="21"/>
          <w:szCs w:val="21"/>
        </w:rPr>
        <w:t>-</w:t>
      </w:r>
      <w:r>
        <w:rPr>
          <w:rFonts w:ascii="Times New Roman" w:hAnsi="Times New Roman" w:cs="Times New Roman"/>
          <w:snapToGrid w:val="0"/>
          <w:color w:val="auto"/>
          <w:spacing w:val="-6"/>
          <w:kern w:val="21"/>
          <w:szCs w:val="21"/>
        </w:rPr>
        <w:fldChar w:fldCharType="begin"/>
      </w:r>
      <w:r>
        <w:rPr>
          <w:rFonts w:ascii="Times New Roman" w:hAnsi="Times New Roman" w:cs="Times New Roman"/>
          <w:snapToGrid w:val="0"/>
          <w:color w:val="auto"/>
          <w:spacing w:val="-6"/>
          <w:kern w:val="21"/>
          <w:szCs w:val="21"/>
        </w:rPr>
        <w:instrText xml:space="preserve"> = 1 \* GB3 \* MERGEFORMAT </w:instrText>
      </w:r>
      <w:r>
        <w:rPr>
          <w:rFonts w:ascii="Times New Roman" w:hAnsi="Times New Roman" w:cs="Times New Roman"/>
          <w:snapToGrid w:val="0"/>
          <w:color w:val="auto"/>
          <w:spacing w:val="-6"/>
          <w:kern w:val="21"/>
          <w:szCs w:val="21"/>
        </w:rPr>
        <w:fldChar w:fldCharType="separate"/>
      </w:r>
      <w:r>
        <w:rPr>
          <w:rFonts w:hint="eastAsia" w:hAnsi="宋体" w:eastAsia="宋体" w:cs="宋体"/>
          <w:color w:val="auto"/>
          <w:szCs w:val="21"/>
        </w:rPr>
        <w:t>①</w:t>
      </w:r>
      <w:r>
        <w:rPr>
          <w:rFonts w:ascii="Times New Roman" w:hAnsi="Times New Roman" w:cs="Times New Roman"/>
          <w:snapToGrid w:val="0"/>
          <w:color w:val="auto"/>
          <w:spacing w:val="-6"/>
          <w:kern w:val="21"/>
          <w:szCs w:val="21"/>
        </w:rPr>
        <w:fldChar w:fldCharType="end"/>
      </w:r>
    </w:p>
    <w:sectPr>
      <w:footerReference r:id="rId5"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10022FF" w:usb1="C000E47F" w:usb2="00000029" w:usb3="00000000" w:csb0="200001DF" w:csb1="2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8141111"/>
    </w:sdtPr>
    <w:sdtContent>
      <w:p>
        <w:pPr>
          <w:pStyle w:val="18"/>
          <w:jc w:val="cente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D6AFF"/>
    <w:multiLevelType w:val="singleLevel"/>
    <w:tmpl w:val="915D6AFF"/>
    <w:lvl w:ilvl="0" w:tentative="0">
      <w:start w:val="5"/>
      <w:numFmt w:val="decimal"/>
      <w:suff w:val="nothing"/>
      <w:lvlText w:val="%1、"/>
      <w:lvlJc w:val="left"/>
    </w:lvl>
  </w:abstractNum>
  <w:abstractNum w:abstractNumId="1">
    <w:nsid w:val="A48EBBD9"/>
    <w:multiLevelType w:val="singleLevel"/>
    <w:tmpl w:val="A48EBBD9"/>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2">
    <w:nsid w:val="BA1D9E5A"/>
    <w:multiLevelType w:val="singleLevel"/>
    <w:tmpl w:val="BA1D9E5A"/>
    <w:lvl w:ilvl="0" w:tentative="0">
      <w:start w:val="1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3OWNjNmNlOTQ4NDVjODA0MmYyYzgzM2U4NDI3N2YifQ=="/>
  </w:docVars>
  <w:rsids>
    <w:rsidRoot w:val="00172A27"/>
    <w:rsid w:val="00000882"/>
    <w:rsid w:val="00010535"/>
    <w:rsid w:val="00010D09"/>
    <w:rsid w:val="0001263B"/>
    <w:rsid w:val="00015089"/>
    <w:rsid w:val="00024E13"/>
    <w:rsid w:val="00033526"/>
    <w:rsid w:val="00034D68"/>
    <w:rsid w:val="00043987"/>
    <w:rsid w:val="00044ED8"/>
    <w:rsid w:val="00057D0F"/>
    <w:rsid w:val="00061F10"/>
    <w:rsid w:val="000659D8"/>
    <w:rsid w:val="00067CC0"/>
    <w:rsid w:val="000700B8"/>
    <w:rsid w:val="000726D3"/>
    <w:rsid w:val="0007718B"/>
    <w:rsid w:val="000822C9"/>
    <w:rsid w:val="00085955"/>
    <w:rsid w:val="00085F09"/>
    <w:rsid w:val="00085F43"/>
    <w:rsid w:val="00095680"/>
    <w:rsid w:val="000B1E65"/>
    <w:rsid w:val="000B4430"/>
    <w:rsid w:val="000B5378"/>
    <w:rsid w:val="000C19AA"/>
    <w:rsid w:val="000E2E66"/>
    <w:rsid w:val="00101A71"/>
    <w:rsid w:val="00112AE6"/>
    <w:rsid w:val="00113736"/>
    <w:rsid w:val="0012264B"/>
    <w:rsid w:val="001241CA"/>
    <w:rsid w:val="00130FF7"/>
    <w:rsid w:val="00137D5B"/>
    <w:rsid w:val="00140217"/>
    <w:rsid w:val="00154D64"/>
    <w:rsid w:val="001624FF"/>
    <w:rsid w:val="00165D34"/>
    <w:rsid w:val="00172A27"/>
    <w:rsid w:val="001813BE"/>
    <w:rsid w:val="00185D08"/>
    <w:rsid w:val="001C61EF"/>
    <w:rsid w:val="001C7F10"/>
    <w:rsid w:val="001D6CB3"/>
    <w:rsid w:val="001E5871"/>
    <w:rsid w:val="001F026B"/>
    <w:rsid w:val="00222A1B"/>
    <w:rsid w:val="00233D92"/>
    <w:rsid w:val="002406FC"/>
    <w:rsid w:val="00240AEE"/>
    <w:rsid w:val="002431B6"/>
    <w:rsid w:val="00252836"/>
    <w:rsid w:val="00252DCB"/>
    <w:rsid w:val="0029659D"/>
    <w:rsid w:val="00296865"/>
    <w:rsid w:val="002A13E8"/>
    <w:rsid w:val="002A28F3"/>
    <w:rsid w:val="002B4775"/>
    <w:rsid w:val="002B56F0"/>
    <w:rsid w:val="002C09CC"/>
    <w:rsid w:val="002D2DF4"/>
    <w:rsid w:val="002F491E"/>
    <w:rsid w:val="003128EF"/>
    <w:rsid w:val="00313670"/>
    <w:rsid w:val="00315872"/>
    <w:rsid w:val="00333021"/>
    <w:rsid w:val="003356D8"/>
    <w:rsid w:val="00353004"/>
    <w:rsid w:val="0035494B"/>
    <w:rsid w:val="00357659"/>
    <w:rsid w:val="00364281"/>
    <w:rsid w:val="0037314A"/>
    <w:rsid w:val="00376257"/>
    <w:rsid w:val="003942AF"/>
    <w:rsid w:val="00397FD7"/>
    <w:rsid w:val="003B42FB"/>
    <w:rsid w:val="003C47E5"/>
    <w:rsid w:val="003D2B7D"/>
    <w:rsid w:val="00401F4D"/>
    <w:rsid w:val="0041611A"/>
    <w:rsid w:val="00417CC2"/>
    <w:rsid w:val="00430015"/>
    <w:rsid w:val="00434D95"/>
    <w:rsid w:val="00437AD9"/>
    <w:rsid w:val="004412F1"/>
    <w:rsid w:val="0046461C"/>
    <w:rsid w:val="00484665"/>
    <w:rsid w:val="00492AF2"/>
    <w:rsid w:val="004970F4"/>
    <w:rsid w:val="004B016D"/>
    <w:rsid w:val="004B3F3C"/>
    <w:rsid w:val="004B69A6"/>
    <w:rsid w:val="004C7035"/>
    <w:rsid w:val="004D34BA"/>
    <w:rsid w:val="004D578C"/>
    <w:rsid w:val="004D6781"/>
    <w:rsid w:val="004E3938"/>
    <w:rsid w:val="004F7F2C"/>
    <w:rsid w:val="005044C8"/>
    <w:rsid w:val="00506427"/>
    <w:rsid w:val="005119E7"/>
    <w:rsid w:val="0052018B"/>
    <w:rsid w:val="0052346C"/>
    <w:rsid w:val="00524248"/>
    <w:rsid w:val="005250EE"/>
    <w:rsid w:val="005268BC"/>
    <w:rsid w:val="0053004E"/>
    <w:rsid w:val="0053230D"/>
    <w:rsid w:val="00532C84"/>
    <w:rsid w:val="00540E3F"/>
    <w:rsid w:val="00540E41"/>
    <w:rsid w:val="00542A0F"/>
    <w:rsid w:val="00555C2A"/>
    <w:rsid w:val="00565AE9"/>
    <w:rsid w:val="00570EE1"/>
    <w:rsid w:val="00571AF1"/>
    <w:rsid w:val="005855EC"/>
    <w:rsid w:val="00591AD8"/>
    <w:rsid w:val="005971A1"/>
    <w:rsid w:val="005A0B15"/>
    <w:rsid w:val="005A1BA0"/>
    <w:rsid w:val="005A3429"/>
    <w:rsid w:val="005C0992"/>
    <w:rsid w:val="005C7FF7"/>
    <w:rsid w:val="005E1A52"/>
    <w:rsid w:val="005E3BEF"/>
    <w:rsid w:val="005F7EDF"/>
    <w:rsid w:val="00610D63"/>
    <w:rsid w:val="00613763"/>
    <w:rsid w:val="00614527"/>
    <w:rsid w:val="0062181A"/>
    <w:rsid w:val="00626952"/>
    <w:rsid w:val="00635C8F"/>
    <w:rsid w:val="00640C06"/>
    <w:rsid w:val="00655EBA"/>
    <w:rsid w:val="00673FF6"/>
    <w:rsid w:val="00674BAB"/>
    <w:rsid w:val="00677957"/>
    <w:rsid w:val="006921AC"/>
    <w:rsid w:val="00697304"/>
    <w:rsid w:val="006973E8"/>
    <w:rsid w:val="006A3826"/>
    <w:rsid w:val="006B74DC"/>
    <w:rsid w:val="006C77DE"/>
    <w:rsid w:val="006D0F90"/>
    <w:rsid w:val="006D1E5C"/>
    <w:rsid w:val="006D5F02"/>
    <w:rsid w:val="006F25A8"/>
    <w:rsid w:val="006F2B7B"/>
    <w:rsid w:val="006F3670"/>
    <w:rsid w:val="00723631"/>
    <w:rsid w:val="00737B81"/>
    <w:rsid w:val="00740121"/>
    <w:rsid w:val="00753A0E"/>
    <w:rsid w:val="007604ED"/>
    <w:rsid w:val="00762D80"/>
    <w:rsid w:val="0077517C"/>
    <w:rsid w:val="007826C2"/>
    <w:rsid w:val="00791160"/>
    <w:rsid w:val="00794986"/>
    <w:rsid w:val="007A2CCA"/>
    <w:rsid w:val="007B156F"/>
    <w:rsid w:val="007D05B4"/>
    <w:rsid w:val="007D2A1A"/>
    <w:rsid w:val="007F7986"/>
    <w:rsid w:val="008071E4"/>
    <w:rsid w:val="00824A9A"/>
    <w:rsid w:val="00831985"/>
    <w:rsid w:val="00841B68"/>
    <w:rsid w:val="00841FB7"/>
    <w:rsid w:val="0085234E"/>
    <w:rsid w:val="00852E2F"/>
    <w:rsid w:val="008566F1"/>
    <w:rsid w:val="0087384A"/>
    <w:rsid w:val="00877417"/>
    <w:rsid w:val="00880B0B"/>
    <w:rsid w:val="008906CE"/>
    <w:rsid w:val="008A05AC"/>
    <w:rsid w:val="008A09CA"/>
    <w:rsid w:val="008A0FF4"/>
    <w:rsid w:val="008A4C21"/>
    <w:rsid w:val="008C5175"/>
    <w:rsid w:val="008D4D17"/>
    <w:rsid w:val="008D5F68"/>
    <w:rsid w:val="008E2E17"/>
    <w:rsid w:val="008F20ED"/>
    <w:rsid w:val="008F6A86"/>
    <w:rsid w:val="008F6EB2"/>
    <w:rsid w:val="00917BDD"/>
    <w:rsid w:val="00921C41"/>
    <w:rsid w:val="0092512B"/>
    <w:rsid w:val="009279B8"/>
    <w:rsid w:val="00930501"/>
    <w:rsid w:val="00930559"/>
    <w:rsid w:val="009325E2"/>
    <w:rsid w:val="009457C1"/>
    <w:rsid w:val="00966D0D"/>
    <w:rsid w:val="00967074"/>
    <w:rsid w:val="009717C6"/>
    <w:rsid w:val="0097330B"/>
    <w:rsid w:val="00980602"/>
    <w:rsid w:val="009954AE"/>
    <w:rsid w:val="009961B5"/>
    <w:rsid w:val="009A0158"/>
    <w:rsid w:val="009C2A75"/>
    <w:rsid w:val="009C3457"/>
    <w:rsid w:val="009D2C95"/>
    <w:rsid w:val="009D7FBF"/>
    <w:rsid w:val="009E00D3"/>
    <w:rsid w:val="009F1661"/>
    <w:rsid w:val="009F6278"/>
    <w:rsid w:val="00A01506"/>
    <w:rsid w:val="00A050EB"/>
    <w:rsid w:val="00A15521"/>
    <w:rsid w:val="00A17E84"/>
    <w:rsid w:val="00A21D12"/>
    <w:rsid w:val="00A221DE"/>
    <w:rsid w:val="00A259C7"/>
    <w:rsid w:val="00A337B1"/>
    <w:rsid w:val="00A3653C"/>
    <w:rsid w:val="00A4081D"/>
    <w:rsid w:val="00A46C19"/>
    <w:rsid w:val="00A51169"/>
    <w:rsid w:val="00A54021"/>
    <w:rsid w:val="00A60387"/>
    <w:rsid w:val="00A75CB0"/>
    <w:rsid w:val="00A774C5"/>
    <w:rsid w:val="00AA0BB2"/>
    <w:rsid w:val="00AA2A04"/>
    <w:rsid w:val="00AA2F80"/>
    <w:rsid w:val="00AA6CF8"/>
    <w:rsid w:val="00AB317E"/>
    <w:rsid w:val="00AB487A"/>
    <w:rsid w:val="00AB5AFB"/>
    <w:rsid w:val="00AC0003"/>
    <w:rsid w:val="00AC408D"/>
    <w:rsid w:val="00AD30B7"/>
    <w:rsid w:val="00AD68FF"/>
    <w:rsid w:val="00AE014F"/>
    <w:rsid w:val="00AF1A60"/>
    <w:rsid w:val="00B01A93"/>
    <w:rsid w:val="00B23B85"/>
    <w:rsid w:val="00B25447"/>
    <w:rsid w:val="00B26533"/>
    <w:rsid w:val="00B26C64"/>
    <w:rsid w:val="00B312F9"/>
    <w:rsid w:val="00B372D7"/>
    <w:rsid w:val="00B55038"/>
    <w:rsid w:val="00B760F1"/>
    <w:rsid w:val="00B8061B"/>
    <w:rsid w:val="00BA5E01"/>
    <w:rsid w:val="00BB6919"/>
    <w:rsid w:val="00BC1A83"/>
    <w:rsid w:val="00BC2039"/>
    <w:rsid w:val="00BC2694"/>
    <w:rsid w:val="00BD102E"/>
    <w:rsid w:val="00BD3401"/>
    <w:rsid w:val="00BD4C94"/>
    <w:rsid w:val="00BD7B90"/>
    <w:rsid w:val="00BE47DE"/>
    <w:rsid w:val="00C00EA7"/>
    <w:rsid w:val="00C01925"/>
    <w:rsid w:val="00C05941"/>
    <w:rsid w:val="00C100B3"/>
    <w:rsid w:val="00C1332B"/>
    <w:rsid w:val="00C16EB6"/>
    <w:rsid w:val="00C329B4"/>
    <w:rsid w:val="00C611FC"/>
    <w:rsid w:val="00C7247B"/>
    <w:rsid w:val="00C7525C"/>
    <w:rsid w:val="00C85C4F"/>
    <w:rsid w:val="00CA0BFD"/>
    <w:rsid w:val="00CB13A1"/>
    <w:rsid w:val="00CB2CF2"/>
    <w:rsid w:val="00CC7036"/>
    <w:rsid w:val="00CE2A52"/>
    <w:rsid w:val="00CE69C3"/>
    <w:rsid w:val="00CF2FBC"/>
    <w:rsid w:val="00D03703"/>
    <w:rsid w:val="00D100C7"/>
    <w:rsid w:val="00D32C57"/>
    <w:rsid w:val="00D33FED"/>
    <w:rsid w:val="00D34812"/>
    <w:rsid w:val="00D40004"/>
    <w:rsid w:val="00D4432B"/>
    <w:rsid w:val="00D62D6A"/>
    <w:rsid w:val="00D666EB"/>
    <w:rsid w:val="00D85B33"/>
    <w:rsid w:val="00DA252A"/>
    <w:rsid w:val="00DA4202"/>
    <w:rsid w:val="00DB19CA"/>
    <w:rsid w:val="00DC0C51"/>
    <w:rsid w:val="00DE0AA5"/>
    <w:rsid w:val="00DE380F"/>
    <w:rsid w:val="00DF20F9"/>
    <w:rsid w:val="00DF2184"/>
    <w:rsid w:val="00E044CE"/>
    <w:rsid w:val="00E10EEB"/>
    <w:rsid w:val="00E1474C"/>
    <w:rsid w:val="00E565C2"/>
    <w:rsid w:val="00E61878"/>
    <w:rsid w:val="00E62BA4"/>
    <w:rsid w:val="00E71010"/>
    <w:rsid w:val="00E741E2"/>
    <w:rsid w:val="00E76FFA"/>
    <w:rsid w:val="00E858E1"/>
    <w:rsid w:val="00E940AE"/>
    <w:rsid w:val="00EA1ADF"/>
    <w:rsid w:val="00EA500B"/>
    <w:rsid w:val="00EA591E"/>
    <w:rsid w:val="00EA5B78"/>
    <w:rsid w:val="00EB3F61"/>
    <w:rsid w:val="00EC2913"/>
    <w:rsid w:val="00EC5CF0"/>
    <w:rsid w:val="00EE2938"/>
    <w:rsid w:val="00EE5C56"/>
    <w:rsid w:val="00EE6E79"/>
    <w:rsid w:val="00EF164E"/>
    <w:rsid w:val="00EF2F9E"/>
    <w:rsid w:val="00F00F56"/>
    <w:rsid w:val="00F05477"/>
    <w:rsid w:val="00F14F1A"/>
    <w:rsid w:val="00F16CD7"/>
    <w:rsid w:val="00F2442E"/>
    <w:rsid w:val="00F317B3"/>
    <w:rsid w:val="00F325C3"/>
    <w:rsid w:val="00F35183"/>
    <w:rsid w:val="00F400A6"/>
    <w:rsid w:val="00F42605"/>
    <w:rsid w:val="00F4291D"/>
    <w:rsid w:val="00F50B0C"/>
    <w:rsid w:val="00F55E4B"/>
    <w:rsid w:val="00F62B80"/>
    <w:rsid w:val="00F630CA"/>
    <w:rsid w:val="00F6592A"/>
    <w:rsid w:val="00F72C46"/>
    <w:rsid w:val="00F73936"/>
    <w:rsid w:val="00F75D3B"/>
    <w:rsid w:val="00F90A91"/>
    <w:rsid w:val="00F96466"/>
    <w:rsid w:val="00F97598"/>
    <w:rsid w:val="00FA7B1E"/>
    <w:rsid w:val="00FB7D28"/>
    <w:rsid w:val="00FC49FB"/>
    <w:rsid w:val="00FD6CBE"/>
    <w:rsid w:val="00FE4BE9"/>
    <w:rsid w:val="0129622F"/>
    <w:rsid w:val="01467BC3"/>
    <w:rsid w:val="0179781B"/>
    <w:rsid w:val="018F53B8"/>
    <w:rsid w:val="01916C5A"/>
    <w:rsid w:val="01A04FF8"/>
    <w:rsid w:val="01A4611D"/>
    <w:rsid w:val="01AC0355"/>
    <w:rsid w:val="01BD5E96"/>
    <w:rsid w:val="02302EF6"/>
    <w:rsid w:val="024E06A7"/>
    <w:rsid w:val="02844A30"/>
    <w:rsid w:val="029C3B08"/>
    <w:rsid w:val="02AB400C"/>
    <w:rsid w:val="02B448A6"/>
    <w:rsid w:val="02DE4394"/>
    <w:rsid w:val="02F74924"/>
    <w:rsid w:val="03015719"/>
    <w:rsid w:val="030F6088"/>
    <w:rsid w:val="032133BE"/>
    <w:rsid w:val="03522419"/>
    <w:rsid w:val="035241C7"/>
    <w:rsid w:val="03613D51"/>
    <w:rsid w:val="036351C4"/>
    <w:rsid w:val="03666246"/>
    <w:rsid w:val="037A5A1D"/>
    <w:rsid w:val="039E740C"/>
    <w:rsid w:val="03A23B9E"/>
    <w:rsid w:val="03A52BCB"/>
    <w:rsid w:val="03C2092E"/>
    <w:rsid w:val="03CC058D"/>
    <w:rsid w:val="040D3A9D"/>
    <w:rsid w:val="04245B63"/>
    <w:rsid w:val="043775E7"/>
    <w:rsid w:val="04544089"/>
    <w:rsid w:val="04564DC6"/>
    <w:rsid w:val="045B52FD"/>
    <w:rsid w:val="04871A13"/>
    <w:rsid w:val="048E56D2"/>
    <w:rsid w:val="05036B9E"/>
    <w:rsid w:val="051E25B2"/>
    <w:rsid w:val="05210C77"/>
    <w:rsid w:val="05285C24"/>
    <w:rsid w:val="053F6F8A"/>
    <w:rsid w:val="054D77E3"/>
    <w:rsid w:val="05696B63"/>
    <w:rsid w:val="056A1DE3"/>
    <w:rsid w:val="05706845"/>
    <w:rsid w:val="0593547E"/>
    <w:rsid w:val="05986C52"/>
    <w:rsid w:val="059A167C"/>
    <w:rsid w:val="05A17F6E"/>
    <w:rsid w:val="05C074A4"/>
    <w:rsid w:val="05D65CA7"/>
    <w:rsid w:val="05D70424"/>
    <w:rsid w:val="05FB503A"/>
    <w:rsid w:val="06051FAC"/>
    <w:rsid w:val="06243046"/>
    <w:rsid w:val="0634215E"/>
    <w:rsid w:val="06363FF0"/>
    <w:rsid w:val="063F0B05"/>
    <w:rsid w:val="0658524F"/>
    <w:rsid w:val="065D1251"/>
    <w:rsid w:val="06667C2E"/>
    <w:rsid w:val="06677600"/>
    <w:rsid w:val="06745D68"/>
    <w:rsid w:val="0697635E"/>
    <w:rsid w:val="06992F8C"/>
    <w:rsid w:val="06A62C05"/>
    <w:rsid w:val="06A977E7"/>
    <w:rsid w:val="06D55B17"/>
    <w:rsid w:val="06D944A9"/>
    <w:rsid w:val="06FA14F8"/>
    <w:rsid w:val="06FE7F2C"/>
    <w:rsid w:val="07210964"/>
    <w:rsid w:val="07366EEC"/>
    <w:rsid w:val="075464C7"/>
    <w:rsid w:val="075E138C"/>
    <w:rsid w:val="07740BAF"/>
    <w:rsid w:val="07744C1A"/>
    <w:rsid w:val="077B36C0"/>
    <w:rsid w:val="078D1695"/>
    <w:rsid w:val="07A4682F"/>
    <w:rsid w:val="07A50719"/>
    <w:rsid w:val="07AD6D60"/>
    <w:rsid w:val="07D15D62"/>
    <w:rsid w:val="07E85BF7"/>
    <w:rsid w:val="07F357B5"/>
    <w:rsid w:val="080D4317"/>
    <w:rsid w:val="081D4AC5"/>
    <w:rsid w:val="08262763"/>
    <w:rsid w:val="08357E7E"/>
    <w:rsid w:val="085859DC"/>
    <w:rsid w:val="08897B36"/>
    <w:rsid w:val="089C37D3"/>
    <w:rsid w:val="08A15E99"/>
    <w:rsid w:val="08A65EE1"/>
    <w:rsid w:val="08F17993"/>
    <w:rsid w:val="09246605"/>
    <w:rsid w:val="094A0DA9"/>
    <w:rsid w:val="09616F12"/>
    <w:rsid w:val="098642C4"/>
    <w:rsid w:val="098658DF"/>
    <w:rsid w:val="099D53F0"/>
    <w:rsid w:val="09B747C2"/>
    <w:rsid w:val="09BD1966"/>
    <w:rsid w:val="09E85132"/>
    <w:rsid w:val="09EF276F"/>
    <w:rsid w:val="0A0A7C33"/>
    <w:rsid w:val="0A117F0F"/>
    <w:rsid w:val="0A24350E"/>
    <w:rsid w:val="0A535D72"/>
    <w:rsid w:val="0A582468"/>
    <w:rsid w:val="0A60064A"/>
    <w:rsid w:val="0A7312DF"/>
    <w:rsid w:val="0A7602E7"/>
    <w:rsid w:val="0A9B38FA"/>
    <w:rsid w:val="0AB063A2"/>
    <w:rsid w:val="0AD35BED"/>
    <w:rsid w:val="0AD53316"/>
    <w:rsid w:val="0AEE17D7"/>
    <w:rsid w:val="0B0C0157"/>
    <w:rsid w:val="0B197AB4"/>
    <w:rsid w:val="0B427DD2"/>
    <w:rsid w:val="0B514937"/>
    <w:rsid w:val="0B5175F1"/>
    <w:rsid w:val="0BE64458"/>
    <w:rsid w:val="0C095D18"/>
    <w:rsid w:val="0C0B2FC6"/>
    <w:rsid w:val="0C1666D9"/>
    <w:rsid w:val="0C4C3AE9"/>
    <w:rsid w:val="0C4E6774"/>
    <w:rsid w:val="0C5B7B34"/>
    <w:rsid w:val="0C6A07D3"/>
    <w:rsid w:val="0C72047F"/>
    <w:rsid w:val="0C77630E"/>
    <w:rsid w:val="0C821CFD"/>
    <w:rsid w:val="0CAE0A28"/>
    <w:rsid w:val="0CB657C6"/>
    <w:rsid w:val="0CE142AD"/>
    <w:rsid w:val="0CE626F4"/>
    <w:rsid w:val="0CEC7806"/>
    <w:rsid w:val="0D302CA9"/>
    <w:rsid w:val="0D3F3A0E"/>
    <w:rsid w:val="0D40647F"/>
    <w:rsid w:val="0D5B47C8"/>
    <w:rsid w:val="0D6E42F3"/>
    <w:rsid w:val="0D6E51A3"/>
    <w:rsid w:val="0D817B82"/>
    <w:rsid w:val="0DA84C6B"/>
    <w:rsid w:val="0DB07E20"/>
    <w:rsid w:val="0DB53A2A"/>
    <w:rsid w:val="0DC27CD8"/>
    <w:rsid w:val="0DC31AF9"/>
    <w:rsid w:val="0DCB34F3"/>
    <w:rsid w:val="0DDA2B74"/>
    <w:rsid w:val="0DF93EC2"/>
    <w:rsid w:val="0DFF48F8"/>
    <w:rsid w:val="0E1D6EA1"/>
    <w:rsid w:val="0E260E7E"/>
    <w:rsid w:val="0E291BEA"/>
    <w:rsid w:val="0E362924"/>
    <w:rsid w:val="0E363F16"/>
    <w:rsid w:val="0E8F472D"/>
    <w:rsid w:val="0EAA5DC0"/>
    <w:rsid w:val="0EAC307A"/>
    <w:rsid w:val="0EBE5CF0"/>
    <w:rsid w:val="0EDA2AB4"/>
    <w:rsid w:val="0EDB5014"/>
    <w:rsid w:val="0F014F85"/>
    <w:rsid w:val="0F1516A3"/>
    <w:rsid w:val="0F15287C"/>
    <w:rsid w:val="0F15655A"/>
    <w:rsid w:val="0F3C1B49"/>
    <w:rsid w:val="0F4C1CB4"/>
    <w:rsid w:val="0F645678"/>
    <w:rsid w:val="0F96520F"/>
    <w:rsid w:val="0FBC30F4"/>
    <w:rsid w:val="0FD00D4A"/>
    <w:rsid w:val="0FD06B9F"/>
    <w:rsid w:val="0FD45848"/>
    <w:rsid w:val="0FDD0894"/>
    <w:rsid w:val="0FE104D9"/>
    <w:rsid w:val="0FFB63F9"/>
    <w:rsid w:val="1014446E"/>
    <w:rsid w:val="102C2700"/>
    <w:rsid w:val="10317DB6"/>
    <w:rsid w:val="10501DCF"/>
    <w:rsid w:val="109F39AC"/>
    <w:rsid w:val="10AB68F3"/>
    <w:rsid w:val="10B849B9"/>
    <w:rsid w:val="10BB15FD"/>
    <w:rsid w:val="10E2669D"/>
    <w:rsid w:val="10E6466A"/>
    <w:rsid w:val="112F0866"/>
    <w:rsid w:val="114E4A19"/>
    <w:rsid w:val="117C3959"/>
    <w:rsid w:val="1189211F"/>
    <w:rsid w:val="119928BD"/>
    <w:rsid w:val="11D70154"/>
    <w:rsid w:val="11E7300D"/>
    <w:rsid w:val="11EB5F12"/>
    <w:rsid w:val="12223B59"/>
    <w:rsid w:val="123744E4"/>
    <w:rsid w:val="1241297F"/>
    <w:rsid w:val="12463148"/>
    <w:rsid w:val="125C2400"/>
    <w:rsid w:val="1279310B"/>
    <w:rsid w:val="12B9757A"/>
    <w:rsid w:val="12C6161B"/>
    <w:rsid w:val="12D534C9"/>
    <w:rsid w:val="12D61350"/>
    <w:rsid w:val="13002C2B"/>
    <w:rsid w:val="13091678"/>
    <w:rsid w:val="13141499"/>
    <w:rsid w:val="132810EB"/>
    <w:rsid w:val="134255A5"/>
    <w:rsid w:val="13751253"/>
    <w:rsid w:val="13B159E0"/>
    <w:rsid w:val="13D43A76"/>
    <w:rsid w:val="13E95DE0"/>
    <w:rsid w:val="13EC051C"/>
    <w:rsid w:val="13F05998"/>
    <w:rsid w:val="141E6D71"/>
    <w:rsid w:val="1424321C"/>
    <w:rsid w:val="144F4483"/>
    <w:rsid w:val="14765F48"/>
    <w:rsid w:val="148C4556"/>
    <w:rsid w:val="14956609"/>
    <w:rsid w:val="14A23773"/>
    <w:rsid w:val="14A85A74"/>
    <w:rsid w:val="14AB3400"/>
    <w:rsid w:val="14C01D8E"/>
    <w:rsid w:val="14E76398"/>
    <w:rsid w:val="15087B4C"/>
    <w:rsid w:val="15115DD4"/>
    <w:rsid w:val="152F4656"/>
    <w:rsid w:val="153E27FD"/>
    <w:rsid w:val="15441FAC"/>
    <w:rsid w:val="15445549"/>
    <w:rsid w:val="15745498"/>
    <w:rsid w:val="158C503C"/>
    <w:rsid w:val="158D6F26"/>
    <w:rsid w:val="15A13A91"/>
    <w:rsid w:val="15C97053"/>
    <w:rsid w:val="15D5521F"/>
    <w:rsid w:val="15F67B75"/>
    <w:rsid w:val="16037541"/>
    <w:rsid w:val="160831B5"/>
    <w:rsid w:val="16182FC6"/>
    <w:rsid w:val="161E3F4E"/>
    <w:rsid w:val="16325E07"/>
    <w:rsid w:val="16683416"/>
    <w:rsid w:val="1694630D"/>
    <w:rsid w:val="16BD68DF"/>
    <w:rsid w:val="16EB57FB"/>
    <w:rsid w:val="16ED7C5F"/>
    <w:rsid w:val="16FE542D"/>
    <w:rsid w:val="170A0BE8"/>
    <w:rsid w:val="170D5573"/>
    <w:rsid w:val="17283764"/>
    <w:rsid w:val="172A7DED"/>
    <w:rsid w:val="174C6615"/>
    <w:rsid w:val="177B6183"/>
    <w:rsid w:val="17A26A07"/>
    <w:rsid w:val="17FD6F6C"/>
    <w:rsid w:val="18447977"/>
    <w:rsid w:val="18A4321A"/>
    <w:rsid w:val="18B51028"/>
    <w:rsid w:val="18BA663E"/>
    <w:rsid w:val="18E86D07"/>
    <w:rsid w:val="190D79CF"/>
    <w:rsid w:val="19127131"/>
    <w:rsid w:val="19234148"/>
    <w:rsid w:val="192919D6"/>
    <w:rsid w:val="199966CF"/>
    <w:rsid w:val="199D550A"/>
    <w:rsid w:val="19A266CB"/>
    <w:rsid w:val="19BE39E8"/>
    <w:rsid w:val="19CC6ABF"/>
    <w:rsid w:val="19EA2F53"/>
    <w:rsid w:val="19F45BB5"/>
    <w:rsid w:val="1A063AC1"/>
    <w:rsid w:val="1A0A2518"/>
    <w:rsid w:val="1A0C28E3"/>
    <w:rsid w:val="1A124430"/>
    <w:rsid w:val="1A2C0418"/>
    <w:rsid w:val="1A3D19F4"/>
    <w:rsid w:val="1A42226E"/>
    <w:rsid w:val="1A4F2FEE"/>
    <w:rsid w:val="1A9923D9"/>
    <w:rsid w:val="1AC8208F"/>
    <w:rsid w:val="1AC82354"/>
    <w:rsid w:val="1ADD5986"/>
    <w:rsid w:val="1AE061EE"/>
    <w:rsid w:val="1AE479A2"/>
    <w:rsid w:val="1AEE5DE4"/>
    <w:rsid w:val="1B03607B"/>
    <w:rsid w:val="1B1913EC"/>
    <w:rsid w:val="1B2B737F"/>
    <w:rsid w:val="1B381927"/>
    <w:rsid w:val="1B43373B"/>
    <w:rsid w:val="1B456331"/>
    <w:rsid w:val="1B5B0F29"/>
    <w:rsid w:val="1B636B19"/>
    <w:rsid w:val="1B676CFC"/>
    <w:rsid w:val="1B72369B"/>
    <w:rsid w:val="1B8756CA"/>
    <w:rsid w:val="1BAA4748"/>
    <w:rsid w:val="1BBF62E2"/>
    <w:rsid w:val="1BD43470"/>
    <w:rsid w:val="1BDC260B"/>
    <w:rsid w:val="1BFB1A4D"/>
    <w:rsid w:val="1C3109C5"/>
    <w:rsid w:val="1C7A519F"/>
    <w:rsid w:val="1CAD1837"/>
    <w:rsid w:val="1CB530B4"/>
    <w:rsid w:val="1D057B59"/>
    <w:rsid w:val="1D1E6972"/>
    <w:rsid w:val="1D3C1AFC"/>
    <w:rsid w:val="1D434E54"/>
    <w:rsid w:val="1D436C02"/>
    <w:rsid w:val="1D541A67"/>
    <w:rsid w:val="1D6372A4"/>
    <w:rsid w:val="1D6C358A"/>
    <w:rsid w:val="1D9E32D9"/>
    <w:rsid w:val="1DA91537"/>
    <w:rsid w:val="1DBB42CF"/>
    <w:rsid w:val="1DE67556"/>
    <w:rsid w:val="1E090E8C"/>
    <w:rsid w:val="1E1B091B"/>
    <w:rsid w:val="1E285FC8"/>
    <w:rsid w:val="1E430E84"/>
    <w:rsid w:val="1E6C5544"/>
    <w:rsid w:val="1E766B63"/>
    <w:rsid w:val="1E9532EC"/>
    <w:rsid w:val="1E985DBC"/>
    <w:rsid w:val="1ED3045A"/>
    <w:rsid w:val="1ED82ECA"/>
    <w:rsid w:val="1EDA5104"/>
    <w:rsid w:val="1EE066D3"/>
    <w:rsid w:val="1EF508FE"/>
    <w:rsid w:val="1EFB2CE8"/>
    <w:rsid w:val="1EFF6F05"/>
    <w:rsid w:val="1F152736"/>
    <w:rsid w:val="1F210BC4"/>
    <w:rsid w:val="1F336EEC"/>
    <w:rsid w:val="1F5D43B5"/>
    <w:rsid w:val="1F6E1443"/>
    <w:rsid w:val="1F9E3A96"/>
    <w:rsid w:val="1FBC6E09"/>
    <w:rsid w:val="1FCB06AF"/>
    <w:rsid w:val="1FCF29CF"/>
    <w:rsid w:val="1FD05BE9"/>
    <w:rsid w:val="1FE530EC"/>
    <w:rsid w:val="1FF026FC"/>
    <w:rsid w:val="20053FD9"/>
    <w:rsid w:val="2017638C"/>
    <w:rsid w:val="202D5948"/>
    <w:rsid w:val="203F19F6"/>
    <w:rsid w:val="205611A8"/>
    <w:rsid w:val="206044EB"/>
    <w:rsid w:val="209E7FCE"/>
    <w:rsid w:val="20B57AE2"/>
    <w:rsid w:val="20ED637A"/>
    <w:rsid w:val="21146B82"/>
    <w:rsid w:val="211729A8"/>
    <w:rsid w:val="212156C5"/>
    <w:rsid w:val="21326193"/>
    <w:rsid w:val="21336ECC"/>
    <w:rsid w:val="213522CB"/>
    <w:rsid w:val="21380A48"/>
    <w:rsid w:val="2138504B"/>
    <w:rsid w:val="213B2CB1"/>
    <w:rsid w:val="21493817"/>
    <w:rsid w:val="21561F48"/>
    <w:rsid w:val="21577120"/>
    <w:rsid w:val="21581A32"/>
    <w:rsid w:val="215E4D33"/>
    <w:rsid w:val="21604D68"/>
    <w:rsid w:val="217E2238"/>
    <w:rsid w:val="21813D79"/>
    <w:rsid w:val="21A659B2"/>
    <w:rsid w:val="21BE5D1A"/>
    <w:rsid w:val="21C16B55"/>
    <w:rsid w:val="21C33393"/>
    <w:rsid w:val="21C479CA"/>
    <w:rsid w:val="21C94CA3"/>
    <w:rsid w:val="21CA5B44"/>
    <w:rsid w:val="21DF33F9"/>
    <w:rsid w:val="21E56ABB"/>
    <w:rsid w:val="21FA7AAB"/>
    <w:rsid w:val="220A2063"/>
    <w:rsid w:val="221D4BB7"/>
    <w:rsid w:val="2221328A"/>
    <w:rsid w:val="2241392C"/>
    <w:rsid w:val="22425520"/>
    <w:rsid w:val="227E03BD"/>
    <w:rsid w:val="229C164D"/>
    <w:rsid w:val="22AB1BF2"/>
    <w:rsid w:val="22AC349C"/>
    <w:rsid w:val="22B332FF"/>
    <w:rsid w:val="22C07B6F"/>
    <w:rsid w:val="22C72083"/>
    <w:rsid w:val="23401A68"/>
    <w:rsid w:val="23502439"/>
    <w:rsid w:val="2358443F"/>
    <w:rsid w:val="236D3F2B"/>
    <w:rsid w:val="23AC1E00"/>
    <w:rsid w:val="23D3020F"/>
    <w:rsid w:val="240C1442"/>
    <w:rsid w:val="24101808"/>
    <w:rsid w:val="242E7EE9"/>
    <w:rsid w:val="24352F3C"/>
    <w:rsid w:val="24503680"/>
    <w:rsid w:val="24544C9E"/>
    <w:rsid w:val="245A2A83"/>
    <w:rsid w:val="246123B6"/>
    <w:rsid w:val="247556D4"/>
    <w:rsid w:val="248F3BA6"/>
    <w:rsid w:val="24952A3B"/>
    <w:rsid w:val="24A00233"/>
    <w:rsid w:val="24FB7DC2"/>
    <w:rsid w:val="25076377"/>
    <w:rsid w:val="252B19AC"/>
    <w:rsid w:val="253D0A4F"/>
    <w:rsid w:val="254E0526"/>
    <w:rsid w:val="2559114B"/>
    <w:rsid w:val="25682909"/>
    <w:rsid w:val="2572486D"/>
    <w:rsid w:val="25A62473"/>
    <w:rsid w:val="25E5381C"/>
    <w:rsid w:val="25E6046E"/>
    <w:rsid w:val="25FA2770"/>
    <w:rsid w:val="26114517"/>
    <w:rsid w:val="261D5B1A"/>
    <w:rsid w:val="264E7968"/>
    <w:rsid w:val="26586B90"/>
    <w:rsid w:val="265E2CFF"/>
    <w:rsid w:val="26753BA5"/>
    <w:rsid w:val="267E6EFD"/>
    <w:rsid w:val="268E37A4"/>
    <w:rsid w:val="26A76454"/>
    <w:rsid w:val="26AE2F6F"/>
    <w:rsid w:val="26B7562C"/>
    <w:rsid w:val="26C46FB2"/>
    <w:rsid w:val="26EB1485"/>
    <w:rsid w:val="26F67C76"/>
    <w:rsid w:val="27086AC7"/>
    <w:rsid w:val="27125FA8"/>
    <w:rsid w:val="273C708D"/>
    <w:rsid w:val="27434D84"/>
    <w:rsid w:val="274E3A3A"/>
    <w:rsid w:val="27670788"/>
    <w:rsid w:val="278F1259"/>
    <w:rsid w:val="27A97FAA"/>
    <w:rsid w:val="27FB6F0D"/>
    <w:rsid w:val="28162935"/>
    <w:rsid w:val="282C5BE9"/>
    <w:rsid w:val="2837497D"/>
    <w:rsid w:val="284D4E05"/>
    <w:rsid w:val="285911A3"/>
    <w:rsid w:val="285E4E59"/>
    <w:rsid w:val="28891840"/>
    <w:rsid w:val="28963C94"/>
    <w:rsid w:val="28D15A0A"/>
    <w:rsid w:val="28F4295D"/>
    <w:rsid w:val="28F87BAD"/>
    <w:rsid w:val="29197627"/>
    <w:rsid w:val="293C58A9"/>
    <w:rsid w:val="295856B9"/>
    <w:rsid w:val="295C76E3"/>
    <w:rsid w:val="297D47C0"/>
    <w:rsid w:val="29CE4ADF"/>
    <w:rsid w:val="29CE5DA6"/>
    <w:rsid w:val="29DD440B"/>
    <w:rsid w:val="2A3F3E7C"/>
    <w:rsid w:val="2A797340"/>
    <w:rsid w:val="2A7F214F"/>
    <w:rsid w:val="2A966621"/>
    <w:rsid w:val="2AAA6C0F"/>
    <w:rsid w:val="2AD0089A"/>
    <w:rsid w:val="2AF4778E"/>
    <w:rsid w:val="2B3155EC"/>
    <w:rsid w:val="2B3271FE"/>
    <w:rsid w:val="2B377130"/>
    <w:rsid w:val="2B445C64"/>
    <w:rsid w:val="2B4D21C3"/>
    <w:rsid w:val="2B6D5EFC"/>
    <w:rsid w:val="2B9E76FA"/>
    <w:rsid w:val="2BAC3473"/>
    <w:rsid w:val="2BB83F7B"/>
    <w:rsid w:val="2BCD376A"/>
    <w:rsid w:val="2BD047CC"/>
    <w:rsid w:val="2BD575BF"/>
    <w:rsid w:val="2BFD06C1"/>
    <w:rsid w:val="2C0F300F"/>
    <w:rsid w:val="2C180E4E"/>
    <w:rsid w:val="2C2616A5"/>
    <w:rsid w:val="2C815051"/>
    <w:rsid w:val="2CBA14AD"/>
    <w:rsid w:val="2CCE146A"/>
    <w:rsid w:val="2CDD4ABC"/>
    <w:rsid w:val="2CE22379"/>
    <w:rsid w:val="2CE72C1F"/>
    <w:rsid w:val="2CE90E48"/>
    <w:rsid w:val="2D0E5DFD"/>
    <w:rsid w:val="2D1D6E66"/>
    <w:rsid w:val="2D4653BD"/>
    <w:rsid w:val="2D4F13CC"/>
    <w:rsid w:val="2D93379C"/>
    <w:rsid w:val="2DD45655"/>
    <w:rsid w:val="2DF45B15"/>
    <w:rsid w:val="2E162B85"/>
    <w:rsid w:val="2E2A34C6"/>
    <w:rsid w:val="2E433D1B"/>
    <w:rsid w:val="2E5147A9"/>
    <w:rsid w:val="2E976DAE"/>
    <w:rsid w:val="2ECB358E"/>
    <w:rsid w:val="2EE1627B"/>
    <w:rsid w:val="2F2C02E7"/>
    <w:rsid w:val="2F3357E0"/>
    <w:rsid w:val="2F705522"/>
    <w:rsid w:val="2F772135"/>
    <w:rsid w:val="2F9432ED"/>
    <w:rsid w:val="2FA4241C"/>
    <w:rsid w:val="2FAA48BF"/>
    <w:rsid w:val="2FD302BA"/>
    <w:rsid w:val="2FD443C2"/>
    <w:rsid w:val="30273BB0"/>
    <w:rsid w:val="30302105"/>
    <w:rsid w:val="30410BD3"/>
    <w:rsid w:val="304376ED"/>
    <w:rsid w:val="307B6372"/>
    <w:rsid w:val="307C468B"/>
    <w:rsid w:val="307E572E"/>
    <w:rsid w:val="307E5DB4"/>
    <w:rsid w:val="30E42053"/>
    <w:rsid w:val="30EE2B0D"/>
    <w:rsid w:val="30F412EA"/>
    <w:rsid w:val="311D3D4F"/>
    <w:rsid w:val="31362B7C"/>
    <w:rsid w:val="31390219"/>
    <w:rsid w:val="314149CF"/>
    <w:rsid w:val="316D18C8"/>
    <w:rsid w:val="31727EE3"/>
    <w:rsid w:val="31BB1005"/>
    <w:rsid w:val="31EE4B36"/>
    <w:rsid w:val="3203475A"/>
    <w:rsid w:val="320E60C4"/>
    <w:rsid w:val="32210408"/>
    <w:rsid w:val="323856C9"/>
    <w:rsid w:val="32813D1E"/>
    <w:rsid w:val="328B0520"/>
    <w:rsid w:val="329365E1"/>
    <w:rsid w:val="32AA2E28"/>
    <w:rsid w:val="32C119E6"/>
    <w:rsid w:val="32C71090"/>
    <w:rsid w:val="32F35500"/>
    <w:rsid w:val="32F37472"/>
    <w:rsid w:val="330657D1"/>
    <w:rsid w:val="331512D1"/>
    <w:rsid w:val="33337034"/>
    <w:rsid w:val="33517CAD"/>
    <w:rsid w:val="33566595"/>
    <w:rsid w:val="337068B0"/>
    <w:rsid w:val="338611ED"/>
    <w:rsid w:val="339715FE"/>
    <w:rsid w:val="33AB32FB"/>
    <w:rsid w:val="33B33BE7"/>
    <w:rsid w:val="33C7504E"/>
    <w:rsid w:val="33D67658"/>
    <w:rsid w:val="33E97C32"/>
    <w:rsid w:val="33EE7B64"/>
    <w:rsid w:val="33FC639E"/>
    <w:rsid w:val="3401471F"/>
    <w:rsid w:val="34160775"/>
    <w:rsid w:val="341A36D8"/>
    <w:rsid w:val="3448766E"/>
    <w:rsid w:val="345474EF"/>
    <w:rsid w:val="3458015E"/>
    <w:rsid w:val="34614FDB"/>
    <w:rsid w:val="34666500"/>
    <w:rsid w:val="34685E14"/>
    <w:rsid w:val="34C05879"/>
    <w:rsid w:val="34C226AB"/>
    <w:rsid w:val="34C52778"/>
    <w:rsid w:val="34FF7BFB"/>
    <w:rsid w:val="35412C38"/>
    <w:rsid w:val="3566592B"/>
    <w:rsid w:val="356E4C40"/>
    <w:rsid w:val="3583008C"/>
    <w:rsid w:val="35853775"/>
    <w:rsid w:val="358A1DF6"/>
    <w:rsid w:val="35AD5109"/>
    <w:rsid w:val="35AD7383"/>
    <w:rsid w:val="35C44DEE"/>
    <w:rsid w:val="35CB3498"/>
    <w:rsid w:val="35DC0B86"/>
    <w:rsid w:val="36282A73"/>
    <w:rsid w:val="36363350"/>
    <w:rsid w:val="366D069F"/>
    <w:rsid w:val="36895B3B"/>
    <w:rsid w:val="36896893"/>
    <w:rsid w:val="368C0475"/>
    <w:rsid w:val="369E2CA4"/>
    <w:rsid w:val="36B76A24"/>
    <w:rsid w:val="36CC61CD"/>
    <w:rsid w:val="37082BBD"/>
    <w:rsid w:val="371E6DA6"/>
    <w:rsid w:val="37356BC3"/>
    <w:rsid w:val="37515F68"/>
    <w:rsid w:val="3790014D"/>
    <w:rsid w:val="379C71E3"/>
    <w:rsid w:val="379F0A81"/>
    <w:rsid w:val="37A938D1"/>
    <w:rsid w:val="37B060DD"/>
    <w:rsid w:val="37B502A5"/>
    <w:rsid w:val="37C42CBB"/>
    <w:rsid w:val="37CB1876"/>
    <w:rsid w:val="37DC2FD1"/>
    <w:rsid w:val="38206420"/>
    <w:rsid w:val="384549DD"/>
    <w:rsid w:val="386244A0"/>
    <w:rsid w:val="38686D32"/>
    <w:rsid w:val="387E048A"/>
    <w:rsid w:val="388E6992"/>
    <w:rsid w:val="3899321B"/>
    <w:rsid w:val="38C51034"/>
    <w:rsid w:val="38EE522F"/>
    <w:rsid w:val="38F061AC"/>
    <w:rsid w:val="38F2242E"/>
    <w:rsid w:val="38FA6D6F"/>
    <w:rsid w:val="391159AF"/>
    <w:rsid w:val="394C254C"/>
    <w:rsid w:val="394E275F"/>
    <w:rsid w:val="395064D7"/>
    <w:rsid w:val="39534C22"/>
    <w:rsid w:val="395E3DBA"/>
    <w:rsid w:val="396417AA"/>
    <w:rsid w:val="398A5317"/>
    <w:rsid w:val="399755E8"/>
    <w:rsid w:val="39B26B28"/>
    <w:rsid w:val="39E35AD6"/>
    <w:rsid w:val="3A0A40CF"/>
    <w:rsid w:val="3A334C60"/>
    <w:rsid w:val="3A3A4102"/>
    <w:rsid w:val="3A462E0F"/>
    <w:rsid w:val="3A570783"/>
    <w:rsid w:val="3A6A5728"/>
    <w:rsid w:val="3A9A1169"/>
    <w:rsid w:val="3AAF529F"/>
    <w:rsid w:val="3AB47A0B"/>
    <w:rsid w:val="3AE20F53"/>
    <w:rsid w:val="3AF72006"/>
    <w:rsid w:val="3B39107A"/>
    <w:rsid w:val="3B4D238F"/>
    <w:rsid w:val="3B5B0427"/>
    <w:rsid w:val="3B5F149A"/>
    <w:rsid w:val="3B614DFE"/>
    <w:rsid w:val="3B6C18BD"/>
    <w:rsid w:val="3BA5066A"/>
    <w:rsid w:val="3BA5653D"/>
    <w:rsid w:val="3BB15082"/>
    <w:rsid w:val="3BBA40DC"/>
    <w:rsid w:val="3BBA58F1"/>
    <w:rsid w:val="3BC97E42"/>
    <w:rsid w:val="3BD152CC"/>
    <w:rsid w:val="3BD76C84"/>
    <w:rsid w:val="3BD96EF4"/>
    <w:rsid w:val="3BE23561"/>
    <w:rsid w:val="3BEF4F56"/>
    <w:rsid w:val="3C200604"/>
    <w:rsid w:val="3C3F7C6B"/>
    <w:rsid w:val="3C4E0B9A"/>
    <w:rsid w:val="3C65673D"/>
    <w:rsid w:val="3C667DC0"/>
    <w:rsid w:val="3C707D32"/>
    <w:rsid w:val="3C800180"/>
    <w:rsid w:val="3C91345C"/>
    <w:rsid w:val="3CA45AB5"/>
    <w:rsid w:val="3CAB7EC8"/>
    <w:rsid w:val="3CBA3630"/>
    <w:rsid w:val="3CCB73C0"/>
    <w:rsid w:val="3CCF4FA4"/>
    <w:rsid w:val="3CD3200E"/>
    <w:rsid w:val="3CE07B72"/>
    <w:rsid w:val="3D211C69"/>
    <w:rsid w:val="3D4520CB"/>
    <w:rsid w:val="3D5659CC"/>
    <w:rsid w:val="3D5758A7"/>
    <w:rsid w:val="3D7B352C"/>
    <w:rsid w:val="3D9074AD"/>
    <w:rsid w:val="3DB86D70"/>
    <w:rsid w:val="3E166409"/>
    <w:rsid w:val="3E1D6BA4"/>
    <w:rsid w:val="3E2472AD"/>
    <w:rsid w:val="3E3B3BC2"/>
    <w:rsid w:val="3E4B7AC2"/>
    <w:rsid w:val="3E501AB2"/>
    <w:rsid w:val="3E5E11BE"/>
    <w:rsid w:val="3E7B01AD"/>
    <w:rsid w:val="3E946D6E"/>
    <w:rsid w:val="3E9677BC"/>
    <w:rsid w:val="3E9B631A"/>
    <w:rsid w:val="3EA01B6F"/>
    <w:rsid w:val="3ECA3D49"/>
    <w:rsid w:val="3EED3895"/>
    <w:rsid w:val="3F2409C5"/>
    <w:rsid w:val="3F294FC2"/>
    <w:rsid w:val="3F755EBF"/>
    <w:rsid w:val="3F852C53"/>
    <w:rsid w:val="3F862DED"/>
    <w:rsid w:val="3F877876"/>
    <w:rsid w:val="3FA304D7"/>
    <w:rsid w:val="3FCB57A8"/>
    <w:rsid w:val="3FE51083"/>
    <w:rsid w:val="40007949"/>
    <w:rsid w:val="4004456F"/>
    <w:rsid w:val="40105E0E"/>
    <w:rsid w:val="402709BC"/>
    <w:rsid w:val="4033696F"/>
    <w:rsid w:val="40506476"/>
    <w:rsid w:val="40723C07"/>
    <w:rsid w:val="40734705"/>
    <w:rsid w:val="408D52CA"/>
    <w:rsid w:val="408E0724"/>
    <w:rsid w:val="4093139F"/>
    <w:rsid w:val="40A34E78"/>
    <w:rsid w:val="40BC4452"/>
    <w:rsid w:val="40C13B45"/>
    <w:rsid w:val="40C23701"/>
    <w:rsid w:val="40E456C0"/>
    <w:rsid w:val="40E662D7"/>
    <w:rsid w:val="40F13D85"/>
    <w:rsid w:val="40F14F50"/>
    <w:rsid w:val="40F81E1B"/>
    <w:rsid w:val="40F96EE4"/>
    <w:rsid w:val="41124751"/>
    <w:rsid w:val="412415DA"/>
    <w:rsid w:val="41342D82"/>
    <w:rsid w:val="41354204"/>
    <w:rsid w:val="41645116"/>
    <w:rsid w:val="416F3546"/>
    <w:rsid w:val="418040EB"/>
    <w:rsid w:val="41832498"/>
    <w:rsid w:val="41852C9E"/>
    <w:rsid w:val="41940100"/>
    <w:rsid w:val="41A53CC3"/>
    <w:rsid w:val="41B37388"/>
    <w:rsid w:val="41D91034"/>
    <w:rsid w:val="41E31402"/>
    <w:rsid w:val="41E462FD"/>
    <w:rsid w:val="42042555"/>
    <w:rsid w:val="42052ADD"/>
    <w:rsid w:val="422E393A"/>
    <w:rsid w:val="425A3F23"/>
    <w:rsid w:val="425B1450"/>
    <w:rsid w:val="42631547"/>
    <w:rsid w:val="426343AC"/>
    <w:rsid w:val="427165A8"/>
    <w:rsid w:val="428D6406"/>
    <w:rsid w:val="42A47894"/>
    <w:rsid w:val="42DD008F"/>
    <w:rsid w:val="430A1B48"/>
    <w:rsid w:val="431F194D"/>
    <w:rsid w:val="432C0DD5"/>
    <w:rsid w:val="43360F1A"/>
    <w:rsid w:val="43391CA9"/>
    <w:rsid w:val="433F0D2F"/>
    <w:rsid w:val="43777533"/>
    <w:rsid w:val="43BD40CA"/>
    <w:rsid w:val="43CC2BFE"/>
    <w:rsid w:val="43CF1834"/>
    <w:rsid w:val="43D774B2"/>
    <w:rsid w:val="43F67298"/>
    <w:rsid w:val="440C7E09"/>
    <w:rsid w:val="44244626"/>
    <w:rsid w:val="442A136A"/>
    <w:rsid w:val="4443380F"/>
    <w:rsid w:val="44652AB5"/>
    <w:rsid w:val="4469760F"/>
    <w:rsid w:val="446E1F07"/>
    <w:rsid w:val="44A8718D"/>
    <w:rsid w:val="44AD7C19"/>
    <w:rsid w:val="44EC4671"/>
    <w:rsid w:val="44F05CDF"/>
    <w:rsid w:val="450528E2"/>
    <w:rsid w:val="450F36EA"/>
    <w:rsid w:val="45255632"/>
    <w:rsid w:val="452D202C"/>
    <w:rsid w:val="45633CE7"/>
    <w:rsid w:val="4586715A"/>
    <w:rsid w:val="45894FE8"/>
    <w:rsid w:val="459B292C"/>
    <w:rsid w:val="46160C34"/>
    <w:rsid w:val="46426935"/>
    <w:rsid w:val="464A0752"/>
    <w:rsid w:val="46690BD8"/>
    <w:rsid w:val="466B6511"/>
    <w:rsid w:val="468B080C"/>
    <w:rsid w:val="46B15911"/>
    <w:rsid w:val="46BF720A"/>
    <w:rsid w:val="46C171C7"/>
    <w:rsid w:val="46FD2B55"/>
    <w:rsid w:val="46FF2386"/>
    <w:rsid w:val="47176214"/>
    <w:rsid w:val="471B2833"/>
    <w:rsid w:val="473D71A7"/>
    <w:rsid w:val="473F6982"/>
    <w:rsid w:val="47413E34"/>
    <w:rsid w:val="4746716B"/>
    <w:rsid w:val="474E0027"/>
    <w:rsid w:val="474F0760"/>
    <w:rsid w:val="47804268"/>
    <w:rsid w:val="4799729B"/>
    <w:rsid w:val="47A40C1E"/>
    <w:rsid w:val="47B74B2A"/>
    <w:rsid w:val="47BA128B"/>
    <w:rsid w:val="47CA1B4A"/>
    <w:rsid w:val="47CB7BE4"/>
    <w:rsid w:val="47CE22CC"/>
    <w:rsid w:val="47D6229D"/>
    <w:rsid w:val="47EE2D57"/>
    <w:rsid w:val="47EF166C"/>
    <w:rsid w:val="483863C7"/>
    <w:rsid w:val="483F64E7"/>
    <w:rsid w:val="48846AEF"/>
    <w:rsid w:val="48883FAF"/>
    <w:rsid w:val="48A22AB8"/>
    <w:rsid w:val="48AC4CC6"/>
    <w:rsid w:val="48B9571B"/>
    <w:rsid w:val="48C17364"/>
    <w:rsid w:val="48CA0040"/>
    <w:rsid w:val="48CD3E24"/>
    <w:rsid w:val="48CD4D4B"/>
    <w:rsid w:val="48CD4E30"/>
    <w:rsid w:val="48D00F18"/>
    <w:rsid w:val="48D03310"/>
    <w:rsid w:val="48D95FCD"/>
    <w:rsid w:val="48DA4853"/>
    <w:rsid w:val="48DA58BA"/>
    <w:rsid w:val="48E17E0B"/>
    <w:rsid w:val="490D5E50"/>
    <w:rsid w:val="493D60AF"/>
    <w:rsid w:val="495D2163"/>
    <w:rsid w:val="495D63C0"/>
    <w:rsid w:val="49820BC9"/>
    <w:rsid w:val="498F4DFA"/>
    <w:rsid w:val="49977001"/>
    <w:rsid w:val="499F0DB5"/>
    <w:rsid w:val="49C7262C"/>
    <w:rsid w:val="49DB6A8F"/>
    <w:rsid w:val="49E17E97"/>
    <w:rsid w:val="49E44182"/>
    <w:rsid w:val="4A163EC1"/>
    <w:rsid w:val="4A257AC2"/>
    <w:rsid w:val="4A306AEA"/>
    <w:rsid w:val="4A440D77"/>
    <w:rsid w:val="4A54394D"/>
    <w:rsid w:val="4A7B712C"/>
    <w:rsid w:val="4A8C4A9D"/>
    <w:rsid w:val="4A9551A9"/>
    <w:rsid w:val="4AD1618E"/>
    <w:rsid w:val="4ADE3C92"/>
    <w:rsid w:val="4ADF0E75"/>
    <w:rsid w:val="4AE645FE"/>
    <w:rsid w:val="4AF3027E"/>
    <w:rsid w:val="4B0B4D84"/>
    <w:rsid w:val="4B17387A"/>
    <w:rsid w:val="4B1A3B32"/>
    <w:rsid w:val="4B201DD0"/>
    <w:rsid w:val="4B380FA9"/>
    <w:rsid w:val="4B5C39EA"/>
    <w:rsid w:val="4B6061A9"/>
    <w:rsid w:val="4B6155FC"/>
    <w:rsid w:val="4B84756E"/>
    <w:rsid w:val="4C0F3FD0"/>
    <w:rsid w:val="4C20110E"/>
    <w:rsid w:val="4C976F8A"/>
    <w:rsid w:val="4CD546BC"/>
    <w:rsid w:val="4D302450"/>
    <w:rsid w:val="4D6153F6"/>
    <w:rsid w:val="4D6C12CF"/>
    <w:rsid w:val="4D7F4E83"/>
    <w:rsid w:val="4D857D45"/>
    <w:rsid w:val="4D9B6184"/>
    <w:rsid w:val="4DAC603F"/>
    <w:rsid w:val="4DD63967"/>
    <w:rsid w:val="4DF97B73"/>
    <w:rsid w:val="4E2A2607"/>
    <w:rsid w:val="4E315426"/>
    <w:rsid w:val="4E321855"/>
    <w:rsid w:val="4EAB1F79"/>
    <w:rsid w:val="4EAD7AD0"/>
    <w:rsid w:val="4EBF47BA"/>
    <w:rsid w:val="4ECB277C"/>
    <w:rsid w:val="4ED43D8A"/>
    <w:rsid w:val="4EDB2B50"/>
    <w:rsid w:val="4EDE39CF"/>
    <w:rsid w:val="4EE35D50"/>
    <w:rsid w:val="4EF101B9"/>
    <w:rsid w:val="4EF62E95"/>
    <w:rsid w:val="4F044B6C"/>
    <w:rsid w:val="4F091A81"/>
    <w:rsid w:val="4F0E67C1"/>
    <w:rsid w:val="4F194C86"/>
    <w:rsid w:val="4F1D335D"/>
    <w:rsid w:val="4F435EA5"/>
    <w:rsid w:val="4F5F37E3"/>
    <w:rsid w:val="4F967A33"/>
    <w:rsid w:val="4F976E45"/>
    <w:rsid w:val="4FB322BF"/>
    <w:rsid w:val="4FBA56C8"/>
    <w:rsid w:val="4FD74D0A"/>
    <w:rsid w:val="4FD86A5F"/>
    <w:rsid w:val="4FFF782C"/>
    <w:rsid w:val="500C56FD"/>
    <w:rsid w:val="50185F11"/>
    <w:rsid w:val="501F435C"/>
    <w:rsid w:val="505B4739"/>
    <w:rsid w:val="507B3297"/>
    <w:rsid w:val="508066B6"/>
    <w:rsid w:val="50821691"/>
    <w:rsid w:val="50842203"/>
    <w:rsid w:val="508A00C9"/>
    <w:rsid w:val="50BE1DF6"/>
    <w:rsid w:val="50E06F92"/>
    <w:rsid w:val="51001699"/>
    <w:rsid w:val="51231D62"/>
    <w:rsid w:val="51400076"/>
    <w:rsid w:val="51727F4A"/>
    <w:rsid w:val="517E4569"/>
    <w:rsid w:val="517F6BA4"/>
    <w:rsid w:val="518F76C0"/>
    <w:rsid w:val="519B294F"/>
    <w:rsid w:val="51A45DAD"/>
    <w:rsid w:val="51EC75C6"/>
    <w:rsid w:val="51FF0643"/>
    <w:rsid w:val="526062F5"/>
    <w:rsid w:val="52D25AA8"/>
    <w:rsid w:val="52F0039B"/>
    <w:rsid w:val="5305596E"/>
    <w:rsid w:val="534D07A2"/>
    <w:rsid w:val="534D53DE"/>
    <w:rsid w:val="53574E0F"/>
    <w:rsid w:val="53640895"/>
    <w:rsid w:val="537F0643"/>
    <w:rsid w:val="53C102A5"/>
    <w:rsid w:val="53D2648C"/>
    <w:rsid w:val="53D7013D"/>
    <w:rsid w:val="53EC49A1"/>
    <w:rsid w:val="5406506C"/>
    <w:rsid w:val="541E2C15"/>
    <w:rsid w:val="543547EF"/>
    <w:rsid w:val="54447157"/>
    <w:rsid w:val="54685A44"/>
    <w:rsid w:val="5468763A"/>
    <w:rsid w:val="54717513"/>
    <w:rsid w:val="548B2661"/>
    <w:rsid w:val="54976D56"/>
    <w:rsid w:val="54AF09EB"/>
    <w:rsid w:val="54B8419A"/>
    <w:rsid w:val="54BD723D"/>
    <w:rsid w:val="552D55E3"/>
    <w:rsid w:val="554967A4"/>
    <w:rsid w:val="55856914"/>
    <w:rsid w:val="558E3C91"/>
    <w:rsid w:val="5592206E"/>
    <w:rsid w:val="55BD684B"/>
    <w:rsid w:val="55C237F6"/>
    <w:rsid w:val="55D11EFA"/>
    <w:rsid w:val="55F445E0"/>
    <w:rsid w:val="562D3C74"/>
    <w:rsid w:val="56635A28"/>
    <w:rsid w:val="56644F18"/>
    <w:rsid w:val="5666013F"/>
    <w:rsid w:val="56677825"/>
    <w:rsid w:val="567553B0"/>
    <w:rsid w:val="567C6326"/>
    <w:rsid w:val="56857B89"/>
    <w:rsid w:val="568B098A"/>
    <w:rsid w:val="56927CD7"/>
    <w:rsid w:val="56A118B8"/>
    <w:rsid w:val="56D47C1D"/>
    <w:rsid w:val="56E542AB"/>
    <w:rsid w:val="57127890"/>
    <w:rsid w:val="571C3A45"/>
    <w:rsid w:val="573C7C43"/>
    <w:rsid w:val="5771505A"/>
    <w:rsid w:val="579951AB"/>
    <w:rsid w:val="579E2BC1"/>
    <w:rsid w:val="57B819BF"/>
    <w:rsid w:val="57D1482F"/>
    <w:rsid w:val="57F614D0"/>
    <w:rsid w:val="57F8095F"/>
    <w:rsid w:val="58390DB7"/>
    <w:rsid w:val="58472D43"/>
    <w:rsid w:val="58472E98"/>
    <w:rsid w:val="586438F5"/>
    <w:rsid w:val="586620D2"/>
    <w:rsid w:val="58A81BF9"/>
    <w:rsid w:val="58A910B2"/>
    <w:rsid w:val="58C85C32"/>
    <w:rsid w:val="58EC5DB3"/>
    <w:rsid w:val="59034EBC"/>
    <w:rsid w:val="59362507"/>
    <w:rsid w:val="59411F8B"/>
    <w:rsid w:val="59576FB6"/>
    <w:rsid w:val="59897B50"/>
    <w:rsid w:val="598C540C"/>
    <w:rsid w:val="59D33765"/>
    <w:rsid w:val="59FF38D6"/>
    <w:rsid w:val="5A062298"/>
    <w:rsid w:val="5A0B6DC8"/>
    <w:rsid w:val="5A0E09F6"/>
    <w:rsid w:val="5A2C05B1"/>
    <w:rsid w:val="5A2F601B"/>
    <w:rsid w:val="5A471815"/>
    <w:rsid w:val="5A6C083F"/>
    <w:rsid w:val="5A9E0361"/>
    <w:rsid w:val="5AAB161A"/>
    <w:rsid w:val="5ABC5454"/>
    <w:rsid w:val="5AC661A1"/>
    <w:rsid w:val="5B1C2265"/>
    <w:rsid w:val="5B381D0D"/>
    <w:rsid w:val="5B407C3B"/>
    <w:rsid w:val="5B6E768A"/>
    <w:rsid w:val="5B726F99"/>
    <w:rsid w:val="5B74247D"/>
    <w:rsid w:val="5B950E80"/>
    <w:rsid w:val="5BA245A7"/>
    <w:rsid w:val="5BA504AD"/>
    <w:rsid w:val="5BA704DC"/>
    <w:rsid w:val="5BC811CF"/>
    <w:rsid w:val="5BDB2CFE"/>
    <w:rsid w:val="5BE16D43"/>
    <w:rsid w:val="5BF0749C"/>
    <w:rsid w:val="5C0233E0"/>
    <w:rsid w:val="5C066084"/>
    <w:rsid w:val="5C455FC2"/>
    <w:rsid w:val="5C547C23"/>
    <w:rsid w:val="5CB241AA"/>
    <w:rsid w:val="5CC21828"/>
    <w:rsid w:val="5CE874B2"/>
    <w:rsid w:val="5CF31601"/>
    <w:rsid w:val="5D125B47"/>
    <w:rsid w:val="5D131B47"/>
    <w:rsid w:val="5D250DE2"/>
    <w:rsid w:val="5D686EB1"/>
    <w:rsid w:val="5D7F4930"/>
    <w:rsid w:val="5D8B026E"/>
    <w:rsid w:val="5DA2604A"/>
    <w:rsid w:val="5DA42834"/>
    <w:rsid w:val="5DA94BDC"/>
    <w:rsid w:val="5DC9453A"/>
    <w:rsid w:val="5DD45079"/>
    <w:rsid w:val="5DDB4B5C"/>
    <w:rsid w:val="5DEF1EB3"/>
    <w:rsid w:val="5E0903E0"/>
    <w:rsid w:val="5E277F8F"/>
    <w:rsid w:val="5E451AD3"/>
    <w:rsid w:val="5E5B67CE"/>
    <w:rsid w:val="5E5D6DE8"/>
    <w:rsid w:val="5E646FFB"/>
    <w:rsid w:val="5EAB3384"/>
    <w:rsid w:val="5EC71AC4"/>
    <w:rsid w:val="5EDC3890"/>
    <w:rsid w:val="5EE609D7"/>
    <w:rsid w:val="5EEE6AEC"/>
    <w:rsid w:val="5F454229"/>
    <w:rsid w:val="5F4A4C96"/>
    <w:rsid w:val="5FA91F39"/>
    <w:rsid w:val="5FC55633"/>
    <w:rsid w:val="5FF21CF8"/>
    <w:rsid w:val="600B12DB"/>
    <w:rsid w:val="600B4D57"/>
    <w:rsid w:val="602754CF"/>
    <w:rsid w:val="602A6F48"/>
    <w:rsid w:val="603E67DA"/>
    <w:rsid w:val="603E7279"/>
    <w:rsid w:val="605129B1"/>
    <w:rsid w:val="607400FA"/>
    <w:rsid w:val="60774DD9"/>
    <w:rsid w:val="607C12D4"/>
    <w:rsid w:val="609A4358"/>
    <w:rsid w:val="60C330AE"/>
    <w:rsid w:val="60DA6505"/>
    <w:rsid w:val="60E473D7"/>
    <w:rsid w:val="60FE4F3D"/>
    <w:rsid w:val="611569A1"/>
    <w:rsid w:val="612B4900"/>
    <w:rsid w:val="615B2E7E"/>
    <w:rsid w:val="61646F94"/>
    <w:rsid w:val="616C571D"/>
    <w:rsid w:val="61700929"/>
    <w:rsid w:val="61781E57"/>
    <w:rsid w:val="61A74EFB"/>
    <w:rsid w:val="61AA5CC5"/>
    <w:rsid w:val="61AB7E9F"/>
    <w:rsid w:val="61BB6C21"/>
    <w:rsid w:val="61BC20AC"/>
    <w:rsid w:val="61C12D92"/>
    <w:rsid w:val="61C9255F"/>
    <w:rsid w:val="61CA102D"/>
    <w:rsid w:val="61DB2BEB"/>
    <w:rsid w:val="61EE3216"/>
    <w:rsid w:val="620216A2"/>
    <w:rsid w:val="620667DE"/>
    <w:rsid w:val="620B4739"/>
    <w:rsid w:val="621044D2"/>
    <w:rsid w:val="6213763C"/>
    <w:rsid w:val="62267622"/>
    <w:rsid w:val="62353C0D"/>
    <w:rsid w:val="62375CA0"/>
    <w:rsid w:val="626C2064"/>
    <w:rsid w:val="62D6719E"/>
    <w:rsid w:val="62F62774"/>
    <w:rsid w:val="631B72A6"/>
    <w:rsid w:val="63464DF0"/>
    <w:rsid w:val="63671629"/>
    <w:rsid w:val="637B536D"/>
    <w:rsid w:val="63934CDB"/>
    <w:rsid w:val="63951709"/>
    <w:rsid w:val="639D3B46"/>
    <w:rsid w:val="63A52D65"/>
    <w:rsid w:val="63CF1C07"/>
    <w:rsid w:val="64226F47"/>
    <w:rsid w:val="64377FD2"/>
    <w:rsid w:val="644A463E"/>
    <w:rsid w:val="64582748"/>
    <w:rsid w:val="645D6C69"/>
    <w:rsid w:val="6464466D"/>
    <w:rsid w:val="64732681"/>
    <w:rsid w:val="64790728"/>
    <w:rsid w:val="64A26AA5"/>
    <w:rsid w:val="64B05AAA"/>
    <w:rsid w:val="64DB1B54"/>
    <w:rsid w:val="64F61F46"/>
    <w:rsid w:val="6506427A"/>
    <w:rsid w:val="650A0BAB"/>
    <w:rsid w:val="655D5279"/>
    <w:rsid w:val="65750352"/>
    <w:rsid w:val="65752C9E"/>
    <w:rsid w:val="65CD634A"/>
    <w:rsid w:val="65DF6369"/>
    <w:rsid w:val="65FE6D35"/>
    <w:rsid w:val="65FF15F4"/>
    <w:rsid w:val="66076D18"/>
    <w:rsid w:val="66087177"/>
    <w:rsid w:val="662D6918"/>
    <w:rsid w:val="664A50BB"/>
    <w:rsid w:val="664E00AF"/>
    <w:rsid w:val="66AD50E7"/>
    <w:rsid w:val="66AF21DF"/>
    <w:rsid w:val="66B613D6"/>
    <w:rsid w:val="66BE04B9"/>
    <w:rsid w:val="66E655B5"/>
    <w:rsid w:val="67077557"/>
    <w:rsid w:val="6711452F"/>
    <w:rsid w:val="6716400D"/>
    <w:rsid w:val="67535261"/>
    <w:rsid w:val="67552B5F"/>
    <w:rsid w:val="676227EF"/>
    <w:rsid w:val="677551D7"/>
    <w:rsid w:val="678C5CD8"/>
    <w:rsid w:val="679542FE"/>
    <w:rsid w:val="67C03DC3"/>
    <w:rsid w:val="67E572B6"/>
    <w:rsid w:val="67EC299D"/>
    <w:rsid w:val="67FA5AB3"/>
    <w:rsid w:val="680753E2"/>
    <w:rsid w:val="68272A1B"/>
    <w:rsid w:val="685B0C20"/>
    <w:rsid w:val="685C0F62"/>
    <w:rsid w:val="68603E2C"/>
    <w:rsid w:val="6882580C"/>
    <w:rsid w:val="688B62EE"/>
    <w:rsid w:val="68D56ED4"/>
    <w:rsid w:val="68DF2417"/>
    <w:rsid w:val="6909489F"/>
    <w:rsid w:val="6922138F"/>
    <w:rsid w:val="693A7BCC"/>
    <w:rsid w:val="694B47D9"/>
    <w:rsid w:val="696204AC"/>
    <w:rsid w:val="696B62EC"/>
    <w:rsid w:val="69821E2D"/>
    <w:rsid w:val="699102C2"/>
    <w:rsid w:val="69A773A1"/>
    <w:rsid w:val="69B1172D"/>
    <w:rsid w:val="69ED2273"/>
    <w:rsid w:val="69FF3F6A"/>
    <w:rsid w:val="6A1D7376"/>
    <w:rsid w:val="6A1F58CE"/>
    <w:rsid w:val="6A2F62B4"/>
    <w:rsid w:val="6A3D5675"/>
    <w:rsid w:val="6A435FF0"/>
    <w:rsid w:val="6A4B2AA5"/>
    <w:rsid w:val="6A505BEF"/>
    <w:rsid w:val="6A5F3F1C"/>
    <w:rsid w:val="6A8D752C"/>
    <w:rsid w:val="6A9C0D90"/>
    <w:rsid w:val="6AAA19FC"/>
    <w:rsid w:val="6AC67275"/>
    <w:rsid w:val="6AD451D7"/>
    <w:rsid w:val="6B3D5819"/>
    <w:rsid w:val="6B6C5A5C"/>
    <w:rsid w:val="6B91174B"/>
    <w:rsid w:val="6BA65531"/>
    <w:rsid w:val="6BA841FD"/>
    <w:rsid w:val="6BB90FAB"/>
    <w:rsid w:val="6BBA3D96"/>
    <w:rsid w:val="6BC10379"/>
    <w:rsid w:val="6BD415B7"/>
    <w:rsid w:val="6BD62054"/>
    <w:rsid w:val="6BF065E8"/>
    <w:rsid w:val="6C0905E4"/>
    <w:rsid w:val="6C0B7C76"/>
    <w:rsid w:val="6C671463"/>
    <w:rsid w:val="6C6B1571"/>
    <w:rsid w:val="6C88190A"/>
    <w:rsid w:val="6CC35B2A"/>
    <w:rsid w:val="6CCE4564"/>
    <w:rsid w:val="6CCF5389"/>
    <w:rsid w:val="6CDB176D"/>
    <w:rsid w:val="6CDE6410"/>
    <w:rsid w:val="6CFB613A"/>
    <w:rsid w:val="6D075F1A"/>
    <w:rsid w:val="6D182E27"/>
    <w:rsid w:val="6D1B291D"/>
    <w:rsid w:val="6D34343E"/>
    <w:rsid w:val="6D4F2F22"/>
    <w:rsid w:val="6D6A74FA"/>
    <w:rsid w:val="6D785A21"/>
    <w:rsid w:val="6D924C8F"/>
    <w:rsid w:val="6DA735D2"/>
    <w:rsid w:val="6DD94DA3"/>
    <w:rsid w:val="6DE210EC"/>
    <w:rsid w:val="6DF856D6"/>
    <w:rsid w:val="6E144E55"/>
    <w:rsid w:val="6E323894"/>
    <w:rsid w:val="6E3F4C3B"/>
    <w:rsid w:val="6E6F3967"/>
    <w:rsid w:val="6E71421E"/>
    <w:rsid w:val="6EAD0DD6"/>
    <w:rsid w:val="6EBC193D"/>
    <w:rsid w:val="6ED04AFD"/>
    <w:rsid w:val="6EE40E94"/>
    <w:rsid w:val="6EE80171"/>
    <w:rsid w:val="6F03530C"/>
    <w:rsid w:val="6F294E0D"/>
    <w:rsid w:val="6F3C2FD8"/>
    <w:rsid w:val="6F484F7F"/>
    <w:rsid w:val="6F6C7DDA"/>
    <w:rsid w:val="6F795A80"/>
    <w:rsid w:val="6F81714C"/>
    <w:rsid w:val="6F897828"/>
    <w:rsid w:val="6F9821C1"/>
    <w:rsid w:val="6FA502E4"/>
    <w:rsid w:val="6FD14B25"/>
    <w:rsid w:val="6FDB4E34"/>
    <w:rsid w:val="6FF03793"/>
    <w:rsid w:val="70090331"/>
    <w:rsid w:val="700F6B6B"/>
    <w:rsid w:val="7020594B"/>
    <w:rsid w:val="703942B6"/>
    <w:rsid w:val="708741CD"/>
    <w:rsid w:val="708F0BB5"/>
    <w:rsid w:val="70930767"/>
    <w:rsid w:val="7097247F"/>
    <w:rsid w:val="70A66401"/>
    <w:rsid w:val="70F51137"/>
    <w:rsid w:val="70F76C5D"/>
    <w:rsid w:val="70FA674D"/>
    <w:rsid w:val="70FC4273"/>
    <w:rsid w:val="711F61C7"/>
    <w:rsid w:val="7150636D"/>
    <w:rsid w:val="71867FE1"/>
    <w:rsid w:val="718D45E7"/>
    <w:rsid w:val="719046BD"/>
    <w:rsid w:val="71982548"/>
    <w:rsid w:val="71A212BE"/>
    <w:rsid w:val="71CA5489"/>
    <w:rsid w:val="72023A42"/>
    <w:rsid w:val="721C0443"/>
    <w:rsid w:val="725325B9"/>
    <w:rsid w:val="728324A6"/>
    <w:rsid w:val="72A019EC"/>
    <w:rsid w:val="72AA6B2A"/>
    <w:rsid w:val="72CF0382"/>
    <w:rsid w:val="72D24194"/>
    <w:rsid w:val="72D951C9"/>
    <w:rsid w:val="733B563E"/>
    <w:rsid w:val="73553964"/>
    <w:rsid w:val="7358775B"/>
    <w:rsid w:val="736900BA"/>
    <w:rsid w:val="737D7C31"/>
    <w:rsid w:val="739C5850"/>
    <w:rsid w:val="73AA1159"/>
    <w:rsid w:val="73DA4A3B"/>
    <w:rsid w:val="73E831D5"/>
    <w:rsid w:val="740D7421"/>
    <w:rsid w:val="742E4415"/>
    <w:rsid w:val="74394E17"/>
    <w:rsid w:val="746F0987"/>
    <w:rsid w:val="746F46AD"/>
    <w:rsid w:val="749668CA"/>
    <w:rsid w:val="74CB5D4C"/>
    <w:rsid w:val="74D32401"/>
    <w:rsid w:val="74D3353D"/>
    <w:rsid w:val="74E6329D"/>
    <w:rsid w:val="74F863C2"/>
    <w:rsid w:val="7510473A"/>
    <w:rsid w:val="751A5670"/>
    <w:rsid w:val="752B1E77"/>
    <w:rsid w:val="752D593B"/>
    <w:rsid w:val="75763F65"/>
    <w:rsid w:val="758855B8"/>
    <w:rsid w:val="75B4336E"/>
    <w:rsid w:val="75D55BD1"/>
    <w:rsid w:val="75E902BF"/>
    <w:rsid w:val="75F16BE2"/>
    <w:rsid w:val="762436FC"/>
    <w:rsid w:val="766C1A08"/>
    <w:rsid w:val="767C0588"/>
    <w:rsid w:val="76A57D8B"/>
    <w:rsid w:val="76BC7E1A"/>
    <w:rsid w:val="76F1152A"/>
    <w:rsid w:val="76F32E06"/>
    <w:rsid w:val="77181231"/>
    <w:rsid w:val="77196C37"/>
    <w:rsid w:val="771A36A5"/>
    <w:rsid w:val="77270D69"/>
    <w:rsid w:val="77277880"/>
    <w:rsid w:val="77324FE2"/>
    <w:rsid w:val="77453DB5"/>
    <w:rsid w:val="775353DE"/>
    <w:rsid w:val="77723B16"/>
    <w:rsid w:val="777539FA"/>
    <w:rsid w:val="777B7EC7"/>
    <w:rsid w:val="77850AE8"/>
    <w:rsid w:val="77AC60BF"/>
    <w:rsid w:val="77B22134"/>
    <w:rsid w:val="77D95325"/>
    <w:rsid w:val="77FB1693"/>
    <w:rsid w:val="78057A3C"/>
    <w:rsid w:val="783B7A04"/>
    <w:rsid w:val="784C1F84"/>
    <w:rsid w:val="784F55D0"/>
    <w:rsid w:val="785B6E05"/>
    <w:rsid w:val="786A3F3D"/>
    <w:rsid w:val="789140E8"/>
    <w:rsid w:val="78AF447E"/>
    <w:rsid w:val="78BD4040"/>
    <w:rsid w:val="78D65B0D"/>
    <w:rsid w:val="78F44A71"/>
    <w:rsid w:val="791E4FA3"/>
    <w:rsid w:val="793E53EE"/>
    <w:rsid w:val="79501F80"/>
    <w:rsid w:val="79671C16"/>
    <w:rsid w:val="79701CA2"/>
    <w:rsid w:val="798206D4"/>
    <w:rsid w:val="79886BF4"/>
    <w:rsid w:val="798E7741"/>
    <w:rsid w:val="799061A4"/>
    <w:rsid w:val="79915D9D"/>
    <w:rsid w:val="799378C5"/>
    <w:rsid w:val="799930EF"/>
    <w:rsid w:val="79AD21E8"/>
    <w:rsid w:val="79C7355D"/>
    <w:rsid w:val="79DA7335"/>
    <w:rsid w:val="79E769B9"/>
    <w:rsid w:val="79E87A8A"/>
    <w:rsid w:val="79FF3E6E"/>
    <w:rsid w:val="7A010B4C"/>
    <w:rsid w:val="7A147945"/>
    <w:rsid w:val="7A1D7C7E"/>
    <w:rsid w:val="7A2149D2"/>
    <w:rsid w:val="7A384317"/>
    <w:rsid w:val="7A784AAB"/>
    <w:rsid w:val="7A8201B9"/>
    <w:rsid w:val="7AB47121"/>
    <w:rsid w:val="7AED2B7C"/>
    <w:rsid w:val="7AF97A75"/>
    <w:rsid w:val="7B007F98"/>
    <w:rsid w:val="7B2A0E81"/>
    <w:rsid w:val="7B3D1ACD"/>
    <w:rsid w:val="7B77137B"/>
    <w:rsid w:val="7B9A6D81"/>
    <w:rsid w:val="7BAD2D9A"/>
    <w:rsid w:val="7BAF1F67"/>
    <w:rsid w:val="7BBC5C19"/>
    <w:rsid w:val="7BEC4BA1"/>
    <w:rsid w:val="7BF407D5"/>
    <w:rsid w:val="7C05767C"/>
    <w:rsid w:val="7C0D37D8"/>
    <w:rsid w:val="7C0F16F8"/>
    <w:rsid w:val="7C370855"/>
    <w:rsid w:val="7C653148"/>
    <w:rsid w:val="7CC80D9C"/>
    <w:rsid w:val="7D052883"/>
    <w:rsid w:val="7D140CC4"/>
    <w:rsid w:val="7D2A20DB"/>
    <w:rsid w:val="7DB55ED6"/>
    <w:rsid w:val="7DB7394B"/>
    <w:rsid w:val="7DB743F8"/>
    <w:rsid w:val="7DC76C3D"/>
    <w:rsid w:val="7DDC7906"/>
    <w:rsid w:val="7DE12978"/>
    <w:rsid w:val="7E140D8F"/>
    <w:rsid w:val="7E222AAF"/>
    <w:rsid w:val="7E3C1C68"/>
    <w:rsid w:val="7E456083"/>
    <w:rsid w:val="7E5C6706"/>
    <w:rsid w:val="7E5E7FB7"/>
    <w:rsid w:val="7E6028D7"/>
    <w:rsid w:val="7E7566D5"/>
    <w:rsid w:val="7E77128C"/>
    <w:rsid w:val="7E8F2968"/>
    <w:rsid w:val="7EB01012"/>
    <w:rsid w:val="7ED427FF"/>
    <w:rsid w:val="7EDA6A54"/>
    <w:rsid w:val="7EDF385E"/>
    <w:rsid w:val="7EF06CFD"/>
    <w:rsid w:val="7F2455F8"/>
    <w:rsid w:val="7F285F22"/>
    <w:rsid w:val="7F34107C"/>
    <w:rsid w:val="7F4321BE"/>
    <w:rsid w:val="7F5E0C2C"/>
    <w:rsid w:val="7F5E1013"/>
    <w:rsid w:val="7F944149"/>
    <w:rsid w:val="7FA709A8"/>
    <w:rsid w:val="7FCC6789"/>
    <w:rsid w:val="7FCF1A55"/>
    <w:rsid w:val="7FFF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5"/>
    <w:qFormat/>
    <w:uiPriority w:val="1"/>
    <w:pPr>
      <w:ind w:left="1266"/>
      <w:outlineLvl w:val="3"/>
    </w:pPr>
    <w:rPr>
      <w:rFonts w:ascii="宋体" w:hAnsi="宋体" w:eastAsia="宋体" w:cs="宋体"/>
      <w:b/>
      <w:bCs/>
      <w:szCs w:val="21"/>
      <w:lang w:val="zh-CN" w:bidi="zh-CN"/>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link w:val="44"/>
    <w:qFormat/>
    <w:uiPriority w:val="0"/>
    <w:rPr>
      <w:rFonts w:ascii="Times New Roman" w:hAnsi="Times New Roman" w:eastAsia="宋体" w:cs="Times New Roman"/>
      <w:sz w:val="28"/>
      <w:szCs w:val="20"/>
    </w:rPr>
  </w:style>
  <w:style w:type="paragraph" w:styleId="6">
    <w:name w:val="table of authorities"/>
    <w:basedOn w:val="1"/>
    <w:next w:val="1"/>
    <w:unhideWhenUsed/>
    <w:qFormat/>
    <w:uiPriority w:val="99"/>
    <w:pPr>
      <w:ind w:left="420" w:leftChars="200"/>
    </w:pPr>
  </w:style>
  <w:style w:type="paragraph" w:styleId="7">
    <w:name w:val="annotation text"/>
    <w:basedOn w:val="1"/>
    <w:link w:val="54"/>
    <w:semiHidden/>
    <w:unhideWhenUsed/>
    <w:qFormat/>
    <w:uiPriority w:val="99"/>
    <w:pPr>
      <w:jc w:val="left"/>
    </w:pPr>
  </w:style>
  <w:style w:type="paragraph" w:styleId="8">
    <w:name w:val="Body Text"/>
    <w:basedOn w:val="1"/>
    <w:next w:val="1"/>
    <w:link w:val="34"/>
    <w:unhideWhenUsed/>
    <w:qFormat/>
    <w:uiPriority w:val="99"/>
    <w:pPr>
      <w:spacing w:after="120"/>
    </w:pPr>
  </w:style>
  <w:style w:type="paragraph" w:styleId="9">
    <w:name w:val="Body Text Indent"/>
    <w:basedOn w:val="1"/>
    <w:next w:val="10"/>
    <w:link w:val="42"/>
    <w:qFormat/>
    <w:uiPriority w:val="0"/>
    <w:pPr>
      <w:spacing w:after="120"/>
      <w:ind w:left="420" w:leftChars="200"/>
    </w:pPr>
    <w:rPr>
      <w:rFonts w:eastAsia="宋体"/>
      <w:sz w:val="28"/>
    </w:rPr>
  </w:style>
  <w:style w:type="paragraph" w:customStyle="1" w:styleId="10">
    <w:name w:val="样式 正文文本缩进 + 行距: 1.5 倍行距"/>
    <w:basedOn w:val="9"/>
    <w:qFormat/>
    <w:uiPriority w:val="0"/>
    <w:pPr>
      <w:spacing w:line="360" w:lineRule="auto"/>
      <w:ind w:left="90" w:leftChars="32" w:firstLine="560" w:firstLineChars="200"/>
    </w:pPr>
    <w:rPr>
      <w:rFonts w:cs="宋体"/>
      <w:sz w:val="24"/>
    </w:rPr>
  </w:style>
  <w:style w:type="paragraph" w:styleId="11">
    <w:name w:val="Block Text"/>
    <w:basedOn w:val="1"/>
    <w:qFormat/>
    <w:uiPriority w:val="0"/>
    <w:pPr>
      <w:ind w:left="178" w:leftChars="85" w:right="212" w:rightChars="101" w:firstLine="540" w:firstLineChars="225"/>
      <w:jc w:val="left"/>
    </w:pPr>
    <w:rPr>
      <w:rFonts w:ascii="Times New Roman" w:hAnsi="Times New Roman" w:eastAsia="宋体" w:cs="Times New Roman"/>
      <w:color w:val="0000FF"/>
      <w:sz w:val="24"/>
      <w:szCs w:val="24"/>
    </w:rPr>
  </w:style>
  <w:style w:type="paragraph" w:styleId="12">
    <w:name w:val="Plain Text"/>
    <w:basedOn w:val="1"/>
    <w:next w:val="13"/>
    <w:link w:val="47"/>
    <w:unhideWhenUsed/>
    <w:qFormat/>
    <w:uiPriority w:val="99"/>
    <w:pPr>
      <w:adjustRightInd w:val="0"/>
      <w:spacing w:line="312" w:lineRule="atLeast"/>
      <w:textAlignment w:val="baseline"/>
    </w:pPr>
    <w:rPr>
      <w:rFonts w:ascii="宋体" w:hAnsi="Courier New" w:eastAsia="宋体" w:cs="Times New Roman"/>
      <w:kern w:val="0"/>
      <w:szCs w:val="20"/>
    </w:rPr>
  </w:style>
  <w:style w:type="paragraph" w:styleId="13">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14">
    <w:name w:val="List Bullet 5"/>
    <w:basedOn w:val="1"/>
    <w:semiHidden/>
    <w:unhideWhenUsed/>
    <w:qFormat/>
    <w:uiPriority w:val="99"/>
    <w:pPr>
      <w:numPr>
        <w:ilvl w:val="0"/>
        <w:numId w:val="1"/>
      </w:numPr>
    </w:pPr>
  </w:style>
  <w:style w:type="paragraph" w:styleId="15">
    <w:name w:val="Date"/>
    <w:basedOn w:val="1"/>
    <w:next w:val="1"/>
    <w:link w:val="72"/>
    <w:qFormat/>
    <w:uiPriority w:val="0"/>
    <w:pPr>
      <w:ind w:left="100" w:leftChars="2500"/>
    </w:pPr>
    <w:rPr>
      <w:rFonts w:ascii="Times New Roman" w:hAnsi="Times New Roman" w:eastAsia="宋体" w:cs="Times New Roman"/>
      <w:kern w:val="0"/>
      <w:sz w:val="24"/>
      <w:szCs w:val="20"/>
    </w:rPr>
  </w:style>
  <w:style w:type="paragraph" w:styleId="16">
    <w:name w:val="Body Text Indent 2"/>
    <w:basedOn w:val="1"/>
    <w:link w:val="37"/>
    <w:semiHidden/>
    <w:unhideWhenUsed/>
    <w:qFormat/>
    <w:uiPriority w:val="99"/>
    <w:pPr>
      <w:spacing w:after="120" w:line="480" w:lineRule="auto"/>
      <w:ind w:left="420" w:leftChars="200"/>
    </w:pPr>
  </w:style>
  <w:style w:type="paragraph" w:styleId="17">
    <w:name w:val="Balloon Text"/>
    <w:basedOn w:val="1"/>
    <w:link w:val="53"/>
    <w:semiHidden/>
    <w:unhideWhenUsed/>
    <w:qFormat/>
    <w:uiPriority w:val="99"/>
    <w:rPr>
      <w:sz w:val="18"/>
      <w:szCs w:val="18"/>
    </w:rPr>
  </w:style>
  <w:style w:type="paragraph" w:styleId="18">
    <w:name w:val="footer"/>
    <w:basedOn w:val="1"/>
    <w:link w:val="40"/>
    <w:unhideWhenUsed/>
    <w:qFormat/>
    <w:uiPriority w:val="99"/>
    <w:pPr>
      <w:tabs>
        <w:tab w:val="center" w:pos="4153"/>
        <w:tab w:val="right" w:pos="8306"/>
      </w:tabs>
      <w:snapToGrid w:val="0"/>
      <w:jc w:val="left"/>
    </w:pPr>
    <w:rPr>
      <w:sz w:val="18"/>
      <w:szCs w:val="18"/>
    </w:rPr>
  </w:style>
  <w:style w:type="paragraph" w:styleId="19">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List"/>
    <w:basedOn w:val="1"/>
    <w:qFormat/>
    <w:uiPriority w:val="0"/>
    <w:pPr>
      <w:spacing w:line="320" w:lineRule="exact"/>
      <w:jc w:val="center"/>
    </w:pPr>
    <w:rPr>
      <w:rFonts w:ascii="Times New Roman" w:hAnsi="Times New Roman" w:eastAsia="宋体" w:cs="Times New Roman"/>
      <w:sz w:val="22"/>
      <w:szCs w:val="24"/>
    </w:rPr>
  </w:style>
  <w:style w:type="paragraph" w:styleId="21">
    <w:name w:val="Title"/>
    <w:basedOn w:val="1"/>
    <w:next w:val="1"/>
    <w:link w:val="38"/>
    <w:qFormat/>
    <w:uiPriority w:val="10"/>
    <w:pPr>
      <w:spacing w:before="240" w:after="60"/>
      <w:jc w:val="center"/>
      <w:outlineLvl w:val="0"/>
    </w:pPr>
    <w:rPr>
      <w:rFonts w:asciiTheme="majorHAnsi" w:hAnsiTheme="majorHAnsi" w:eastAsiaTheme="majorEastAsia" w:cstheme="majorBidi"/>
      <w:b/>
      <w:bCs/>
      <w:sz w:val="32"/>
      <w:szCs w:val="32"/>
    </w:rPr>
  </w:style>
  <w:style w:type="paragraph" w:styleId="22">
    <w:name w:val="annotation subject"/>
    <w:basedOn w:val="7"/>
    <w:next w:val="7"/>
    <w:link w:val="55"/>
    <w:semiHidden/>
    <w:unhideWhenUsed/>
    <w:qFormat/>
    <w:uiPriority w:val="99"/>
    <w:rPr>
      <w:b/>
      <w:bCs/>
    </w:rPr>
  </w:style>
  <w:style w:type="paragraph" w:styleId="23">
    <w:name w:val="Body Text First Indent"/>
    <w:basedOn w:val="8"/>
    <w:next w:val="1"/>
    <w:link w:val="35"/>
    <w:qFormat/>
    <w:uiPriority w:val="99"/>
    <w:pPr>
      <w:widowControl/>
      <w:adjustRightInd w:val="0"/>
      <w:snapToGrid w:val="0"/>
      <w:spacing w:after="200"/>
      <w:ind w:firstLine="420" w:firstLineChars="100"/>
      <w:jc w:val="left"/>
    </w:pPr>
    <w:rPr>
      <w:rFonts w:ascii="Tahoma" w:hAnsi="Tahoma" w:eastAsia="微软雅黑"/>
      <w:kern w:val="0"/>
      <w:sz w:val="22"/>
    </w:rPr>
  </w:style>
  <w:style w:type="paragraph" w:styleId="24">
    <w:name w:val="Body Text First Indent 2"/>
    <w:basedOn w:val="1"/>
    <w:next w:val="23"/>
    <w:qFormat/>
    <w:uiPriority w:val="0"/>
    <w:pPr>
      <w:spacing w:line="312" w:lineRule="atLeast"/>
      <w:ind w:firstLine="210"/>
    </w:pPr>
    <w:rPr>
      <w:rFonts w:ascii="仿宋_GB2312" w:hAnsi="Times New Roman" w:eastAsia="仿宋_GB2312"/>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rPr>
  </w:style>
  <w:style w:type="character" w:styleId="29">
    <w:name w:val="Hyperlink"/>
    <w:qFormat/>
    <w:uiPriority w:val="99"/>
    <w:rPr>
      <w:color w:val="0000FF"/>
      <w:u w:val="single"/>
    </w:rPr>
  </w:style>
  <w:style w:type="character" w:styleId="30">
    <w:name w:val="annotation reference"/>
    <w:basedOn w:val="27"/>
    <w:semiHidden/>
    <w:unhideWhenUsed/>
    <w:qFormat/>
    <w:uiPriority w:val="99"/>
    <w:rPr>
      <w:sz w:val="21"/>
      <w:szCs w:val="21"/>
    </w:rPr>
  </w:style>
  <w:style w:type="paragraph" w:customStyle="1" w:styleId="31">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2">
    <w:name w:val="报告正文"/>
    <w:basedOn w:val="12"/>
    <w:link w:val="36"/>
    <w:qFormat/>
    <w:uiPriority w:val="0"/>
    <w:pPr>
      <w:spacing w:line="480" w:lineRule="exact"/>
      <w:ind w:firstLine="200" w:firstLineChars="200"/>
    </w:pPr>
    <w:rPr>
      <w:color w:val="000000"/>
      <w:sz w:val="24"/>
      <w:szCs w:val="24"/>
    </w:rPr>
  </w:style>
  <w:style w:type="paragraph" w:customStyle="1" w:styleId="3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34">
    <w:name w:val="正文文本 Char"/>
    <w:basedOn w:val="27"/>
    <w:link w:val="8"/>
    <w:qFormat/>
    <w:uiPriority w:val="99"/>
  </w:style>
  <w:style w:type="character" w:customStyle="1" w:styleId="35">
    <w:name w:val="正文首行缩进 Char"/>
    <w:basedOn w:val="34"/>
    <w:link w:val="23"/>
    <w:qFormat/>
    <w:uiPriority w:val="99"/>
    <w:rPr>
      <w:rFonts w:ascii="Tahoma" w:hAnsi="Tahoma" w:eastAsia="微软雅黑"/>
      <w:kern w:val="0"/>
      <w:sz w:val="22"/>
    </w:rPr>
  </w:style>
  <w:style w:type="character" w:customStyle="1" w:styleId="36">
    <w:name w:val="报告正文 Char"/>
    <w:basedOn w:val="27"/>
    <w:link w:val="32"/>
    <w:qFormat/>
    <w:uiPriority w:val="0"/>
    <w:rPr>
      <w:rFonts w:eastAsia="宋体"/>
      <w:color w:val="000000"/>
      <w:sz w:val="24"/>
      <w:szCs w:val="24"/>
    </w:rPr>
  </w:style>
  <w:style w:type="character" w:customStyle="1" w:styleId="37">
    <w:name w:val="正文文本缩进 2 Char"/>
    <w:basedOn w:val="27"/>
    <w:link w:val="16"/>
    <w:semiHidden/>
    <w:qFormat/>
    <w:uiPriority w:val="99"/>
  </w:style>
  <w:style w:type="character" w:customStyle="1" w:styleId="38">
    <w:name w:val="标题 Char"/>
    <w:basedOn w:val="27"/>
    <w:link w:val="21"/>
    <w:qFormat/>
    <w:uiPriority w:val="10"/>
    <w:rPr>
      <w:rFonts w:asciiTheme="majorHAnsi" w:hAnsiTheme="majorHAnsi" w:eastAsiaTheme="majorEastAsia" w:cstheme="majorBidi"/>
      <w:b/>
      <w:bCs/>
      <w:sz w:val="32"/>
      <w:szCs w:val="32"/>
    </w:rPr>
  </w:style>
  <w:style w:type="character" w:customStyle="1" w:styleId="39">
    <w:name w:val="页眉 Char1"/>
    <w:basedOn w:val="27"/>
    <w:link w:val="19"/>
    <w:qFormat/>
    <w:uiPriority w:val="99"/>
    <w:rPr>
      <w:sz w:val="18"/>
      <w:szCs w:val="18"/>
    </w:rPr>
  </w:style>
  <w:style w:type="character" w:customStyle="1" w:styleId="40">
    <w:name w:val="页脚 Char"/>
    <w:basedOn w:val="27"/>
    <w:link w:val="18"/>
    <w:qFormat/>
    <w:uiPriority w:val="99"/>
    <w:rPr>
      <w:sz w:val="18"/>
      <w:szCs w:val="18"/>
    </w:rPr>
  </w:style>
  <w:style w:type="paragraph" w:styleId="41">
    <w:name w:val="List Paragraph"/>
    <w:basedOn w:val="1"/>
    <w:qFormat/>
    <w:uiPriority w:val="34"/>
    <w:pPr>
      <w:ind w:firstLine="420" w:firstLineChars="200"/>
    </w:pPr>
  </w:style>
  <w:style w:type="character" w:customStyle="1" w:styleId="42">
    <w:name w:val="正文文本缩进 Char"/>
    <w:link w:val="9"/>
    <w:qFormat/>
    <w:uiPriority w:val="0"/>
    <w:rPr>
      <w:rFonts w:eastAsia="宋体"/>
      <w:sz w:val="28"/>
    </w:rPr>
  </w:style>
  <w:style w:type="character" w:customStyle="1" w:styleId="43">
    <w:name w:val="正文文本缩进 字符1"/>
    <w:basedOn w:val="27"/>
    <w:semiHidden/>
    <w:qFormat/>
    <w:uiPriority w:val="99"/>
  </w:style>
  <w:style w:type="character" w:customStyle="1" w:styleId="44">
    <w:name w:val="正文缩进 Char"/>
    <w:link w:val="5"/>
    <w:qFormat/>
    <w:uiPriority w:val="0"/>
    <w:rPr>
      <w:rFonts w:ascii="Times New Roman" w:hAnsi="Times New Roman" w:eastAsia="宋体" w:cs="Times New Roman"/>
      <w:sz w:val="28"/>
      <w:szCs w:val="20"/>
    </w:rPr>
  </w:style>
  <w:style w:type="character" w:customStyle="1" w:styleId="45">
    <w:name w:val="页眉 Char"/>
    <w:qFormat/>
    <w:locked/>
    <w:uiPriority w:val="0"/>
    <w:rPr>
      <w:sz w:val="18"/>
    </w:rPr>
  </w:style>
  <w:style w:type="character" w:customStyle="1" w:styleId="46">
    <w:name w:val="纯文本 字符"/>
    <w:basedOn w:val="27"/>
    <w:semiHidden/>
    <w:qFormat/>
    <w:uiPriority w:val="99"/>
    <w:rPr>
      <w:rFonts w:hAnsi="Courier New" w:cs="Courier New" w:asciiTheme="minorEastAsia"/>
    </w:rPr>
  </w:style>
  <w:style w:type="character" w:customStyle="1" w:styleId="47">
    <w:name w:val="纯文本 Char"/>
    <w:link w:val="12"/>
    <w:qFormat/>
    <w:uiPriority w:val="99"/>
    <w:rPr>
      <w:rFonts w:ascii="宋体" w:hAnsi="Courier New" w:eastAsia="宋体" w:cs="Times New Roman"/>
      <w:kern w:val="0"/>
      <w:szCs w:val="20"/>
    </w:rPr>
  </w:style>
  <w:style w:type="character" w:customStyle="1" w:styleId="48">
    <w:name w:val="表格 Char"/>
    <w:link w:val="49"/>
    <w:qFormat/>
    <w:locked/>
    <w:uiPriority w:val="0"/>
    <w:rPr>
      <w:rFonts w:ascii="宋体"/>
    </w:rPr>
  </w:style>
  <w:style w:type="paragraph" w:customStyle="1" w:styleId="49">
    <w:name w:val="表格"/>
    <w:basedOn w:val="1"/>
    <w:next w:val="1"/>
    <w:link w:val="48"/>
    <w:qFormat/>
    <w:uiPriority w:val="0"/>
    <w:pPr>
      <w:adjustRightInd w:val="0"/>
      <w:snapToGrid w:val="0"/>
      <w:spacing w:beforeLines="10" w:afterLines="10" w:line="259" w:lineRule="auto"/>
      <w:jc w:val="center"/>
    </w:pPr>
    <w:rPr>
      <w:rFonts w:ascii="宋体"/>
    </w:rPr>
  </w:style>
  <w:style w:type="paragraph" w:customStyle="1" w:styleId="50">
    <w:name w:val="正文_5"/>
    <w:qFormat/>
    <w:uiPriority w:val="0"/>
    <w:pPr>
      <w:widowControl w:val="0"/>
      <w:jc w:val="both"/>
    </w:pPr>
    <w:rPr>
      <w:rFonts w:ascii="Calibri" w:hAnsi="Calibri" w:eastAsia="宋体" w:cs="Times New Roman"/>
      <w:kern w:val="2"/>
      <w:sz w:val="21"/>
      <w:lang w:val="en-US" w:eastAsia="zh-CN" w:bidi="ar-SA"/>
    </w:rPr>
  </w:style>
  <w:style w:type="paragraph" w:customStyle="1" w:styleId="51">
    <w:name w:val="正文_7"/>
    <w:qFormat/>
    <w:uiPriority w:val="0"/>
    <w:pPr>
      <w:widowControl w:val="0"/>
      <w:jc w:val="both"/>
    </w:pPr>
    <w:rPr>
      <w:rFonts w:ascii="Calibri" w:hAnsi="Calibri" w:eastAsia="宋体" w:cs="Times New Roman"/>
      <w:kern w:val="2"/>
      <w:sz w:val="21"/>
      <w:lang w:val="en-US" w:eastAsia="zh-CN" w:bidi="ar-SA"/>
    </w:rPr>
  </w:style>
  <w:style w:type="paragraph" w:customStyle="1" w:styleId="52">
    <w:name w:val="lux正文"/>
    <w:basedOn w:val="1"/>
    <w:qFormat/>
    <w:uiPriority w:val="0"/>
    <w:pPr>
      <w:spacing w:beforeLines="50" w:afterLines="50" w:line="360" w:lineRule="auto"/>
    </w:pPr>
    <w:rPr>
      <w:rFonts w:ascii="Times New Roman" w:hAnsi="Times New Roman" w:eastAsia="宋体" w:cs="Times New Roman"/>
      <w:sz w:val="24"/>
      <w:szCs w:val="20"/>
    </w:rPr>
  </w:style>
  <w:style w:type="character" w:customStyle="1" w:styleId="53">
    <w:name w:val="批注框文本 Char"/>
    <w:basedOn w:val="27"/>
    <w:link w:val="17"/>
    <w:semiHidden/>
    <w:qFormat/>
    <w:uiPriority w:val="99"/>
    <w:rPr>
      <w:sz w:val="18"/>
      <w:szCs w:val="18"/>
    </w:rPr>
  </w:style>
  <w:style w:type="character" w:customStyle="1" w:styleId="54">
    <w:name w:val="批注文字 Char"/>
    <w:basedOn w:val="27"/>
    <w:link w:val="7"/>
    <w:semiHidden/>
    <w:qFormat/>
    <w:uiPriority w:val="99"/>
  </w:style>
  <w:style w:type="character" w:customStyle="1" w:styleId="55">
    <w:name w:val="批注主题 Char"/>
    <w:basedOn w:val="54"/>
    <w:link w:val="22"/>
    <w:semiHidden/>
    <w:qFormat/>
    <w:uiPriority w:val="99"/>
    <w:rPr>
      <w:b/>
      <w:bCs/>
    </w:rPr>
  </w:style>
  <w:style w:type="character" w:customStyle="1" w:styleId="56">
    <w:name w:val="font51"/>
    <w:basedOn w:val="27"/>
    <w:qFormat/>
    <w:uiPriority w:val="0"/>
    <w:rPr>
      <w:rFonts w:hint="default" w:ascii="Times New Roman" w:hAnsi="Times New Roman" w:cs="Times New Roman"/>
      <w:color w:val="000000"/>
      <w:sz w:val="21"/>
      <w:szCs w:val="21"/>
      <w:u w:val="none"/>
    </w:rPr>
  </w:style>
  <w:style w:type="paragraph" w:customStyle="1" w:styleId="57">
    <w:name w:val="Table Paragraph"/>
    <w:basedOn w:val="1"/>
    <w:qFormat/>
    <w:uiPriority w:val="1"/>
    <w:pPr>
      <w:jc w:val="center"/>
    </w:pPr>
    <w:rPr>
      <w:rFonts w:ascii="宋体" w:hAnsi="宋体" w:eastAsia="宋体" w:cs="宋体"/>
    </w:rPr>
  </w:style>
  <w:style w:type="character" w:customStyle="1" w:styleId="58">
    <w:name w:val="标题 3 Char5"/>
    <w:qFormat/>
    <w:uiPriority w:val="0"/>
    <w:rPr>
      <w:rFonts w:eastAsia="黑体"/>
      <w:sz w:val="28"/>
      <w:lang w:val="en-US" w:eastAsia="zh-CN" w:bidi="ar-SA"/>
    </w:rPr>
  </w:style>
  <w:style w:type="character" w:customStyle="1" w:styleId="59">
    <w:name w:val="标题 3 Char"/>
    <w:qFormat/>
    <w:uiPriority w:val="0"/>
    <w:rPr>
      <w:rFonts w:eastAsia="黑体"/>
      <w:sz w:val="28"/>
      <w:lang w:val="en-US" w:eastAsia="zh-CN" w:bidi="ar-SA"/>
    </w:rPr>
  </w:style>
  <w:style w:type="paragraph" w:customStyle="1" w:styleId="60">
    <w:name w:val="正文标准样式"/>
    <w:basedOn w:val="1"/>
    <w:qFormat/>
    <w:uiPriority w:val="0"/>
    <w:pPr>
      <w:adjustRightInd w:val="0"/>
      <w:spacing w:line="300" w:lineRule="auto"/>
      <w:ind w:firstLine="482"/>
      <w:textAlignment w:val="baseline"/>
    </w:pPr>
    <w:rPr>
      <w:kern w:val="0"/>
      <w:sz w:val="24"/>
    </w:rPr>
  </w:style>
  <w:style w:type="paragraph" w:customStyle="1" w:styleId="61">
    <w:name w:val="表格内容"/>
    <w:basedOn w:val="1"/>
    <w:qFormat/>
    <w:uiPriority w:val="0"/>
    <w:pPr>
      <w:adjustRightInd w:val="0"/>
      <w:snapToGrid w:val="0"/>
    </w:pPr>
    <w:rPr>
      <w:rFonts w:ascii="Times New Roman" w:hAnsi="Times New Roman" w:eastAsia="宋体" w:cs="Times New Roman"/>
      <w:szCs w:val="21"/>
    </w:rPr>
  </w:style>
  <w:style w:type="character" w:customStyle="1" w:styleId="62">
    <w:name w:val="font21"/>
    <w:basedOn w:val="27"/>
    <w:qFormat/>
    <w:uiPriority w:val="0"/>
    <w:rPr>
      <w:rFonts w:hint="eastAsia" w:ascii="宋体" w:hAnsi="宋体" w:eastAsia="宋体" w:cs="宋体"/>
      <w:color w:val="000000"/>
      <w:sz w:val="18"/>
      <w:szCs w:val="18"/>
      <w:u w:val="none"/>
    </w:rPr>
  </w:style>
  <w:style w:type="paragraph" w:customStyle="1" w:styleId="63">
    <w:name w:val="报告表正文"/>
    <w:basedOn w:val="64"/>
    <w:qFormat/>
    <w:uiPriority w:val="0"/>
    <w:pPr>
      <w:ind w:firstLine="200" w:firstLineChars="200"/>
      <w:jc w:val="left"/>
    </w:pPr>
    <w:rPr>
      <w:rFonts w:ascii="Times New Roman" w:hAnsi="Times New Roman"/>
      <w:szCs w:val="24"/>
    </w:rPr>
  </w:style>
  <w:style w:type="paragraph" w:customStyle="1" w:styleId="64">
    <w:name w:val="列表1"/>
    <w:basedOn w:val="1"/>
    <w:qFormat/>
    <w:uiPriority w:val="0"/>
    <w:pPr>
      <w:spacing w:line="400" w:lineRule="exact"/>
      <w:jc w:val="center"/>
    </w:pPr>
    <w:rPr>
      <w:rFonts w:ascii="宋体" w:hAnsi="宋体" w:eastAsia="仿宋_GB2312"/>
      <w:sz w:val="24"/>
      <w:szCs w:val="20"/>
    </w:rPr>
  </w:style>
  <w:style w:type="paragraph" w:customStyle="1" w:styleId="65">
    <w:name w:val="Body Text 21"/>
    <w:basedOn w:val="1"/>
    <w:qFormat/>
    <w:uiPriority w:val="0"/>
    <w:pPr>
      <w:adjustRightInd w:val="0"/>
      <w:spacing w:line="320" w:lineRule="exact"/>
    </w:pPr>
    <w:rPr>
      <w:rFonts w:hint="eastAsia" w:ascii="仿宋_GB2312" w:eastAsia="仿宋体"/>
      <w:sz w:val="24"/>
      <w:szCs w:val="20"/>
    </w:rPr>
  </w:style>
  <w:style w:type="paragraph" w:customStyle="1" w:styleId="66">
    <w:name w:val="报告书-正文"/>
    <w:basedOn w:val="1"/>
    <w:qFormat/>
    <w:uiPriority w:val="0"/>
    <w:pPr>
      <w:spacing w:line="440" w:lineRule="exact"/>
      <w:ind w:firstLine="643" w:firstLineChars="200"/>
    </w:pPr>
    <w:rPr>
      <w:rFonts w:ascii="Times New Roman" w:hAnsi="Times New Roman" w:eastAsia="宋体" w:cs="Times New Roman"/>
      <w:color w:val="00B0F0"/>
      <w:sz w:val="24"/>
      <w:szCs w:val="24"/>
    </w:rPr>
  </w:style>
  <w:style w:type="paragraph" w:customStyle="1" w:styleId="67">
    <w:name w:val="表格内容自定"/>
    <w:basedOn w:val="1"/>
    <w:qFormat/>
    <w:uiPriority w:val="0"/>
    <w:pPr>
      <w:spacing w:line="280" w:lineRule="exact"/>
      <w:jc w:val="center"/>
    </w:pPr>
    <w:rPr>
      <w:kern w:val="0"/>
      <w:sz w:val="18"/>
      <w:szCs w:val="21"/>
    </w:rPr>
  </w:style>
  <w:style w:type="paragraph" w:customStyle="1" w:styleId="68">
    <w:name w:val="表格 32"/>
    <w:basedOn w:val="1"/>
    <w:qFormat/>
    <w:uiPriority w:val="0"/>
    <w:pPr>
      <w:autoSpaceDE w:val="0"/>
      <w:autoSpaceDN w:val="0"/>
      <w:adjustRightInd w:val="0"/>
      <w:spacing w:line="240" w:lineRule="atLeast"/>
      <w:jc w:val="center"/>
    </w:pPr>
    <w:rPr>
      <w:kern w:val="0"/>
      <w:sz w:val="24"/>
    </w:rPr>
  </w:style>
  <w:style w:type="paragraph" w:customStyle="1" w:styleId="69">
    <w:name w:val="表格正文"/>
    <w:basedOn w:val="1"/>
    <w:qFormat/>
    <w:uiPriority w:val="0"/>
    <w:pPr>
      <w:jc w:val="center"/>
    </w:pPr>
    <w:rPr>
      <w:rFonts w:ascii="仿宋_GB2312" w:eastAsia="仿宋_GB2312"/>
    </w:rPr>
  </w:style>
  <w:style w:type="character" w:customStyle="1" w:styleId="70">
    <w:name w:val="font31"/>
    <w:basedOn w:val="27"/>
    <w:qFormat/>
    <w:uiPriority w:val="0"/>
    <w:rPr>
      <w:rFonts w:hint="eastAsia" w:ascii="宋体" w:hAnsi="宋体" w:eastAsia="宋体" w:cs="宋体"/>
      <w:color w:val="000000"/>
      <w:sz w:val="21"/>
      <w:szCs w:val="21"/>
      <w:u w:val="none"/>
      <w:vertAlign w:val="subscript"/>
    </w:rPr>
  </w:style>
  <w:style w:type="table" w:customStyle="1" w:styleId="71">
    <w:name w:val="表格样式11"/>
    <w:basedOn w:val="25"/>
    <w:qFormat/>
    <w:uiPriority w:val="0"/>
    <w:pPr>
      <w:spacing w:line="240" w:lineRule="atLeast"/>
      <w:jc w:val="center"/>
    </w:pPr>
    <w:rPr>
      <w:sz w:val="21"/>
    </w:rPr>
    <w:tblPr>
      <w:tblBorders>
        <w:top w:val="single" w:color="auto" w:sz="12" w:space="0"/>
        <w:bottom w:val="single" w:color="auto" w:sz="12" w:space="0"/>
        <w:insideH w:val="single" w:color="auto" w:sz="6" w:space="0"/>
        <w:insideV w:val="single" w:color="auto" w:sz="6" w:space="0"/>
      </w:tblBorders>
      <w:tblCellMar>
        <w:top w:w="0" w:type="dxa"/>
        <w:left w:w="108" w:type="dxa"/>
        <w:bottom w:w="0" w:type="dxa"/>
        <w:right w:w="108" w:type="dxa"/>
      </w:tblCellMar>
    </w:tblPr>
    <w:tcPr>
      <w:vAlign w:val="center"/>
    </w:tcPr>
  </w:style>
  <w:style w:type="character" w:customStyle="1" w:styleId="72">
    <w:name w:val="日期 Char"/>
    <w:link w:val="15"/>
    <w:qFormat/>
    <w:locked/>
    <w:uiPriority w:val="0"/>
    <w:rPr>
      <w:sz w:val="24"/>
    </w:rPr>
  </w:style>
  <w:style w:type="character" w:customStyle="1" w:styleId="73">
    <w:name w:val="日期 Char1"/>
    <w:basedOn w:val="27"/>
    <w:semiHidden/>
    <w:qFormat/>
    <w:uiPriority w:val="99"/>
    <w:rPr>
      <w:rFonts w:asciiTheme="minorHAnsi" w:hAnsiTheme="minorHAnsi" w:eastAsiaTheme="minorEastAsia" w:cstheme="minorBidi"/>
      <w:kern w:val="2"/>
      <w:sz w:val="21"/>
      <w:szCs w:val="22"/>
    </w:rPr>
  </w:style>
  <w:style w:type="paragraph" w:customStyle="1" w:styleId="74">
    <w:name w:val="样式 标题 2"/>
    <w:basedOn w:val="2"/>
    <w:qFormat/>
    <w:uiPriority w:val="0"/>
    <w:pPr>
      <w:spacing w:before="50" w:after="50"/>
    </w:pPr>
    <w:rPr>
      <w:szCs w:val="28"/>
    </w:rPr>
  </w:style>
  <w:style w:type="character" w:customStyle="1" w:styleId="75">
    <w:name w:val="font11"/>
    <w:basedOn w:val="27"/>
    <w:qFormat/>
    <w:uiPriority w:val="0"/>
    <w:rPr>
      <w:rFonts w:hint="eastAsia" w:ascii="宋体" w:hAnsi="宋体" w:eastAsia="宋体" w:cs="宋体"/>
      <w:color w:val="000000"/>
      <w:sz w:val="20"/>
      <w:szCs w:val="20"/>
      <w:u w:val="none"/>
    </w:rPr>
  </w:style>
  <w:style w:type="character" w:customStyle="1" w:styleId="76">
    <w:name w:val="font151"/>
    <w:basedOn w:val="27"/>
    <w:qFormat/>
    <w:uiPriority w:val="0"/>
    <w:rPr>
      <w:rFonts w:hint="eastAsia" w:ascii="宋体" w:hAnsi="宋体" w:eastAsia="宋体" w:cs="宋体"/>
      <w:color w:val="000000"/>
      <w:sz w:val="20"/>
      <w:szCs w:val="20"/>
      <w:u w:val="none"/>
      <w:vertAlign w:val="subscript"/>
    </w:rPr>
  </w:style>
  <w:style w:type="character" w:customStyle="1" w:styleId="77">
    <w:name w:val="font112"/>
    <w:basedOn w:val="27"/>
    <w:qFormat/>
    <w:uiPriority w:val="0"/>
    <w:rPr>
      <w:rFonts w:hint="default" w:ascii="Arial" w:hAnsi="Arial" w:cs="Arial"/>
      <w:color w:val="000000"/>
      <w:sz w:val="22"/>
      <w:szCs w:val="22"/>
      <w:u w:val="none"/>
    </w:rPr>
  </w:style>
  <w:style w:type="character" w:customStyle="1" w:styleId="78">
    <w:name w:val="font81"/>
    <w:basedOn w:val="27"/>
    <w:qFormat/>
    <w:uiPriority w:val="0"/>
    <w:rPr>
      <w:rFonts w:hint="eastAsia" w:ascii="宋体" w:hAnsi="宋体" w:eastAsia="宋体" w:cs="宋体"/>
      <w:color w:val="000000"/>
      <w:sz w:val="22"/>
      <w:szCs w:val="22"/>
      <w:u w:val="none"/>
    </w:rPr>
  </w:style>
  <w:style w:type="table" w:customStyle="1" w:styleId="79">
    <w:name w:val="Table Normal"/>
    <w:semiHidden/>
    <w:unhideWhenUsed/>
    <w:qFormat/>
    <w:uiPriority w:val="0"/>
    <w:tblPr>
      <w:tblCellMar>
        <w:top w:w="0" w:type="dxa"/>
        <w:left w:w="0" w:type="dxa"/>
        <w:bottom w:w="0" w:type="dxa"/>
        <w:right w:w="0" w:type="dxa"/>
      </w:tblCellMar>
    </w:tblPr>
  </w:style>
  <w:style w:type="paragraph" w:customStyle="1" w:styleId="80">
    <w:name w:val="Table Text"/>
    <w:basedOn w:val="1"/>
    <w:semiHidden/>
    <w:qFormat/>
    <w:uiPriority w:val="0"/>
    <w:rPr>
      <w:rFonts w:ascii="宋体" w:hAnsi="宋体" w:eastAsia="宋体" w:cs="宋体"/>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customXml" Target="../customXml/item2.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31.jpeg"/><Relationship Id="rId41" Type="http://schemas.openxmlformats.org/officeDocument/2006/relationships/image" Target="media/image30.jpeg"/><Relationship Id="rId40" Type="http://schemas.openxmlformats.org/officeDocument/2006/relationships/image" Target="media/image29.png"/><Relationship Id="rId4" Type="http://schemas.openxmlformats.org/officeDocument/2006/relationships/footer" Target="footer2.xml"/><Relationship Id="rId39" Type="http://schemas.openxmlformats.org/officeDocument/2006/relationships/image" Target="media/image28.png"/><Relationship Id="rId38" Type="http://schemas.openxmlformats.org/officeDocument/2006/relationships/image" Target="media/image27.png"/><Relationship Id="rId37" Type="http://schemas.openxmlformats.org/officeDocument/2006/relationships/image" Target="media/image26.jpeg"/><Relationship Id="rId36" Type="http://schemas.openxmlformats.org/officeDocument/2006/relationships/image" Target="media/image25.jpeg"/><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image" Target="media/image21.png"/><Relationship Id="rId31" Type="http://schemas.openxmlformats.org/officeDocument/2006/relationships/hyperlink" Target="http://www.biaozhi.net/eNews/news/200602/0029_0000000910.shtml" TargetMode="External"/><Relationship Id="rId30" Type="http://schemas.openxmlformats.org/officeDocument/2006/relationships/image" Target="media/image20.png"/><Relationship Id="rId3" Type="http://schemas.openxmlformats.org/officeDocument/2006/relationships/footer" Target="footer1.xml"/><Relationship Id="rId29" Type="http://schemas.openxmlformats.org/officeDocument/2006/relationships/hyperlink" Target="http://www.biaozhi.net/eNews/news/200602/0029_0000000909.shtml" TargetMode="External"/><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wmf"/><Relationship Id="rId22" Type="http://schemas.openxmlformats.org/officeDocument/2006/relationships/oleObject" Target="embeddings/oleObject3.bin"/><Relationship Id="rId21" Type="http://schemas.openxmlformats.org/officeDocument/2006/relationships/image" Target="media/image13.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oleObject" Target="embeddings/oleObject1.bin"/><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125724-E11E-4845-804C-D2C83A50949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108</Pages>
  <Words>6853</Words>
  <Characters>7186</Characters>
  <Lines>575</Lines>
  <Paragraphs>161</Paragraphs>
  <TotalTime>14</TotalTime>
  <ScaleCrop>false</ScaleCrop>
  <LinksUpToDate>false</LinksUpToDate>
  <CharactersWithSpaces>7333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2025-12-03T11:38:00Z</dcterms:created>
  <dc:creator>Administrator</dc:creator>
  <cp:lastModifiedBy>lenovo1218</cp:lastModifiedBy>
  <cp:lastPrinted>2021-05-19T02:10:00Z</cp:lastPrinted>
  <dcterms:modified xsi:type="dcterms:W3CDTF">2026-03-25T02:40:47Z</dcterms:modified>
  <dc:title>建设项目环境影响报告表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BE37AF80D14C40108E8EEF8F689E7233_13</vt:lpwstr>
  </property>
  <property fmtid="{D5CDD505-2E9C-101B-9397-08002B2CF9AE}" pid="4" name="KSOTemplateDocerSaveRecord">
    <vt:lpwstr>eyJoZGlkIjoiM2Y4YmVmMmJhMDgzZmQzZmViNGViOTlmZDBiOWZmZjAiLCJ1c2VySWQiOiI2Njk0NzMzNjMifQ==</vt:lpwstr>
  </property>
</Properties>
</file>