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A5D6">
      <w:pPr>
        <w:jc w:val="right"/>
        <w:rPr>
          <w:rFonts w:ascii="Times New Roman" w:hAnsi="Times New Roman" w:eastAsia="宋体" w:cs="Times New Roman"/>
          <w:b/>
          <w:color w:val="auto"/>
          <w:sz w:val="30"/>
          <w:szCs w:val="30"/>
        </w:rPr>
      </w:pPr>
    </w:p>
    <w:p w14:paraId="3944572F">
      <w:pPr>
        <w:pStyle w:val="31"/>
        <w:ind w:firstLine="480"/>
        <w:rPr>
          <w:rFonts w:ascii="Times New Roman" w:hAnsi="Times New Roman"/>
          <w:color w:val="auto"/>
        </w:rPr>
      </w:pPr>
    </w:p>
    <w:p w14:paraId="436B7471">
      <w:pPr>
        <w:jc w:val="center"/>
        <w:rPr>
          <w:rFonts w:ascii="Times New Roman" w:hAnsi="Times New Roman" w:eastAsia="宋体" w:cs="Times New Roman"/>
          <w:b/>
          <w:color w:val="auto"/>
          <w:sz w:val="72"/>
          <w:szCs w:val="112"/>
        </w:rPr>
      </w:pPr>
      <w:r>
        <w:rPr>
          <w:rFonts w:ascii="Times New Roman" w:hAnsi="Times New Roman" w:eastAsia="宋体" w:cs="Times New Roman"/>
          <w:b/>
          <w:color w:val="auto"/>
          <w:sz w:val="72"/>
          <w:szCs w:val="112"/>
        </w:rPr>
        <w:t>建设项目环境影响报告表</w:t>
      </w:r>
    </w:p>
    <w:p w14:paraId="537DE529">
      <w:pPr>
        <w:pStyle w:val="23"/>
        <w:ind w:firstLine="0" w:firstLineChars="0"/>
        <w:jc w:val="center"/>
        <w:rPr>
          <w:rFonts w:ascii="Times New Roman" w:hAnsi="Times New Roman" w:eastAsia="宋体" w:cs="Times New Roman"/>
          <w:b/>
          <w:bCs/>
          <w:color w:val="auto"/>
          <w:sz w:val="32"/>
          <w:szCs w:val="56"/>
        </w:rPr>
      </w:pPr>
      <w:r>
        <w:rPr>
          <w:rFonts w:ascii="Times New Roman" w:hAnsi="Times New Roman" w:eastAsia="宋体" w:cs="Times New Roman"/>
          <w:b/>
          <w:bCs/>
          <w:color w:val="auto"/>
          <w:sz w:val="44"/>
          <w:szCs w:val="112"/>
        </w:rPr>
        <w:t>（</w:t>
      </w:r>
      <w:r>
        <w:rPr>
          <w:rFonts w:hint="eastAsia" w:ascii="Times New Roman" w:hAnsi="Times New Roman" w:eastAsia="宋体" w:cs="Times New Roman"/>
          <w:b/>
          <w:bCs/>
          <w:color w:val="auto"/>
          <w:sz w:val="44"/>
          <w:szCs w:val="112"/>
        </w:rPr>
        <w:t>污染影响类</w:t>
      </w:r>
      <w:r>
        <w:rPr>
          <w:rFonts w:ascii="Times New Roman" w:hAnsi="Times New Roman" w:eastAsia="宋体" w:cs="Times New Roman"/>
          <w:b/>
          <w:bCs/>
          <w:color w:val="auto"/>
          <w:sz w:val="44"/>
          <w:szCs w:val="112"/>
        </w:rPr>
        <w:t>）</w:t>
      </w:r>
    </w:p>
    <w:p w14:paraId="45F55597">
      <w:pPr>
        <w:pStyle w:val="23"/>
        <w:ind w:firstLine="0" w:firstLineChars="0"/>
        <w:jc w:val="center"/>
        <w:rPr>
          <w:rFonts w:ascii="Times New Roman" w:hAnsi="Times New Roman" w:eastAsia="宋体" w:cs="Times New Roman"/>
          <w:b/>
          <w:bCs/>
          <w:color w:val="auto"/>
          <w:sz w:val="21"/>
          <w:szCs w:val="40"/>
        </w:rPr>
      </w:pPr>
      <w:r>
        <w:rPr>
          <w:rFonts w:ascii="Times New Roman" w:hAnsi="Times New Roman" w:eastAsia="宋体" w:cs="Times New Roman"/>
          <w:b/>
          <w:bCs/>
          <w:color w:val="auto"/>
          <w:sz w:val="36"/>
          <w:szCs w:val="60"/>
        </w:rPr>
        <w:t>（</w:t>
      </w:r>
      <w:r>
        <w:rPr>
          <w:rFonts w:hint="eastAsia" w:ascii="Times New Roman" w:hAnsi="Times New Roman" w:eastAsia="宋体" w:cs="Times New Roman"/>
          <w:b/>
          <w:bCs/>
          <w:color w:val="auto"/>
          <w:sz w:val="36"/>
          <w:szCs w:val="60"/>
          <w:lang w:val="en-US" w:eastAsia="zh-CN"/>
        </w:rPr>
        <w:t>公示</w:t>
      </w:r>
      <w:r>
        <w:rPr>
          <w:rFonts w:hint="eastAsia" w:ascii="Times New Roman" w:hAnsi="Times New Roman" w:eastAsia="宋体" w:cs="Times New Roman"/>
          <w:b/>
          <w:bCs/>
          <w:color w:val="auto"/>
          <w:sz w:val="36"/>
          <w:szCs w:val="60"/>
        </w:rPr>
        <w:t>稿</w:t>
      </w:r>
      <w:r>
        <w:rPr>
          <w:rFonts w:ascii="Times New Roman" w:hAnsi="Times New Roman" w:eastAsia="宋体" w:cs="Times New Roman"/>
          <w:b/>
          <w:bCs/>
          <w:color w:val="auto"/>
          <w:sz w:val="36"/>
          <w:szCs w:val="60"/>
        </w:rPr>
        <w:t>）</w:t>
      </w:r>
    </w:p>
    <w:p w14:paraId="660E6A09">
      <w:pPr>
        <w:pStyle w:val="31"/>
        <w:ind w:firstLine="480"/>
        <w:rPr>
          <w:rFonts w:ascii="Times New Roman" w:hAnsi="Times New Roman"/>
          <w:color w:val="auto"/>
        </w:rPr>
      </w:pPr>
    </w:p>
    <w:p w14:paraId="01EA4418">
      <w:pPr>
        <w:pStyle w:val="31"/>
        <w:ind w:firstLine="480"/>
        <w:rPr>
          <w:rFonts w:ascii="Times New Roman" w:hAnsi="Times New Roman"/>
          <w:color w:val="auto"/>
        </w:rPr>
      </w:pPr>
    </w:p>
    <w:p w14:paraId="179BF071">
      <w:pPr>
        <w:jc w:val="center"/>
        <w:rPr>
          <w:rFonts w:ascii="Times New Roman" w:hAnsi="Times New Roman" w:eastAsia="宋体" w:cs="Times New Roman"/>
          <w:b/>
          <w:color w:val="auto"/>
          <w:sz w:val="60"/>
          <w:szCs w:val="60"/>
        </w:rPr>
      </w:pPr>
    </w:p>
    <w:p w14:paraId="2B73D08B">
      <w:pPr>
        <w:jc w:val="center"/>
        <w:rPr>
          <w:rFonts w:ascii="Times New Roman" w:hAnsi="Times New Roman" w:eastAsia="宋体" w:cs="Times New Roman"/>
          <w:b/>
          <w:color w:val="auto"/>
          <w:sz w:val="60"/>
          <w:szCs w:val="60"/>
        </w:rPr>
      </w:pPr>
    </w:p>
    <w:p w14:paraId="4F919FC7">
      <w:pPr>
        <w:jc w:val="center"/>
        <w:rPr>
          <w:rFonts w:ascii="Times New Roman" w:hAnsi="Times New Roman" w:eastAsia="宋体" w:cs="Times New Roman"/>
          <w:b/>
          <w:color w:val="auto"/>
          <w:sz w:val="60"/>
          <w:szCs w:val="60"/>
        </w:rPr>
      </w:pPr>
    </w:p>
    <w:p w14:paraId="5429E9AB">
      <w:pPr>
        <w:spacing w:after="312" w:afterLines="100" w:line="360" w:lineRule="auto"/>
        <w:ind w:left="1928" w:hanging="1928" w:hangingChars="600"/>
        <w:rPr>
          <w:rFonts w:ascii="Times New Roman" w:hAnsi="Times New Roman" w:eastAsia="宋体" w:cs="Times New Roman"/>
          <w:b/>
          <w:color w:val="auto"/>
          <w:sz w:val="32"/>
          <w:u w:val="single"/>
        </w:rPr>
      </w:pPr>
      <w:r>
        <w:rPr>
          <w:rFonts w:ascii="Times New Roman" w:hAnsi="Times New Roman" w:eastAsia="宋体" w:cs="Times New Roman"/>
          <w:b/>
          <w:color w:val="auto"/>
          <w:sz w:val="32"/>
        </w:rPr>
        <w:t>项目名称：</w:t>
      </w:r>
      <w:r>
        <w:rPr>
          <w:rFonts w:hint="eastAsia" w:ascii="Times New Roman" w:hAnsi="Times New Roman" w:eastAsia="宋体" w:cs="Times New Roman"/>
          <w:b/>
          <w:color w:val="auto"/>
          <w:sz w:val="32"/>
          <w:u w:val="single"/>
        </w:rPr>
        <w:t xml:space="preserve">桂林鑫源票证印刷有限公司建设项目               </w:t>
      </w:r>
      <w:r>
        <w:rPr>
          <w:rFonts w:ascii="Times New Roman" w:hAnsi="Times New Roman" w:eastAsia="宋体" w:cs="Times New Roman"/>
          <w:b/>
          <w:color w:val="auto"/>
          <w:sz w:val="32"/>
          <w:u w:val="single"/>
        </w:rPr>
        <w:t xml:space="preserve"> </w:t>
      </w:r>
    </w:p>
    <w:p w14:paraId="5ECEB56B">
      <w:pPr>
        <w:spacing w:before="312" w:beforeLines="100" w:after="312" w:afterLines="100" w:line="360" w:lineRule="auto"/>
        <w:rPr>
          <w:rFonts w:ascii="Times New Roman" w:hAnsi="Times New Roman" w:eastAsia="宋体" w:cs="Times New Roman"/>
          <w:b/>
          <w:color w:val="auto"/>
          <w:sz w:val="32"/>
          <w:szCs w:val="32"/>
          <w:u w:val="single"/>
        </w:rPr>
      </w:pPr>
      <w:r>
        <w:rPr>
          <w:rFonts w:ascii="Times New Roman" w:hAnsi="Times New Roman" w:eastAsia="宋体" w:cs="Times New Roman"/>
          <w:b/>
          <w:color w:val="auto"/>
          <w:sz w:val="32"/>
        </w:rPr>
        <w:t>建设单位（盖章）：</w:t>
      </w:r>
      <w:r>
        <w:rPr>
          <w:rFonts w:hint="eastAsia" w:ascii="Times New Roman" w:hAnsi="Times New Roman" w:eastAsia="宋体" w:cs="Times New Roman"/>
          <w:b/>
          <w:color w:val="auto"/>
          <w:sz w:val="32"/>
          <w:u w:val="single"/>
        </w:rPr>
        <w:t>桂林鑫源票证印刷有限公司</w:t>
      </w:r>
      <w:r>
        <w:rPr>
          <w:rFonts w:ascii="Times New Roman" w:hAnsi="Times New Roman" w:eastAsia="宋体" w:cs="Times New Roman"/>
          <w:b/>
          <w:color w:val="auto"/>
          <w:sz w:val="32"/>
          <w:u w:val="single"/>
        </w:rPr>
        <w:t xml:space="preserve">  </w:t>
      </w:r>
      <w:r>
        <w:rPr>
          <w:rFonts w:hint="eastAsia" w:ascii="Times New Roman" w:hAnsi="Times New Roman" w:eastAsia="宋体" w:cs="Times New Roman"/>
          <w:b/>
          <w:color w:val="auto"/>
          <w:sz w:val="32"/>
          <w:u w:val="single"/>
        </w:rPr>
        <w:t xml:space="preserve">         </w:t>
      </w:r>
      <w:r>
        <w:rPr>
          <w:rFonts w:ascii="Times New Roman" w:hAnsi="Times New Roman" w:eastAsia="宋体" w:cs="Times New Roman"/>
          <w:b/>
          <w:color w:val="auto"/>
          <w:sz w:val="32"/>
          <w:u w:val="single"/>
        </w:rPr>
        <w:t xml:space="preserve">     </w:t>
      </w:r>
    </w:p>
    <w:p w14:paraId="248B2BCE">
      <w:pPr>
        <w:spacing w:after="312" w:afterLines="100" w:line="360" w:lineRule="auto"/>
        <w:rPr>
          <w:rFonts w:ascii="Times New Roman" w:hAnsi="Times New Roman" w:eastAsia="宋体" w:cs="Times New Roman"/>
          <w:b/>
          <w:color w:val="auto"/>
          <w:sz w:val="32"/>
          <w:szCs w:val="32"/>
          <w:u w:val="single"/>
        </w:rPr>
      </w:pPr>
      <w:r>
        <w:rPr>
          <w:rFonts w:hint="eastAsia" w:ascii="Times New Roman" w:hAnsi="Times New Roman" w:eastAsia="宋体" w:cs="Times New Roman"/>
          <w:b/>
          <w:color w:val="auto"/>
          <w:sz w:val="32"/>
        </w:rPr>
        <w:t>编制日期</w:t>
      </w:r>
      <w:r>
        <w:rPr>
          <w:rFonts w:ascii="Times New Roman" w:hAnsi="Times New Roman" w:eastAsia="宋体" w:cs="Times New Roman"/>
          <w:b/>
          <w:color w:val="auto"/>
          <w:sz w:val="32"/>
        </w:rPr>
        <w:t>：</w:t>
      </w:r>
      <w:r>
        <w:rPr>
          <w:rFonts w:ascii="Times New Roman" w:hAnsi="Times New Roman" w:eastAsia="宋体" w:cs="Times New Roman"/>
          <w:b/>
          <w:color w:val="auto"/>
          <w:sz w:val="32"/>
          <w:szCs w:val="32"/>
          <w:u w:val="single"/>
        </w:rPr>
        <w:t xml:space="preserve">            202</w:t>
      </w:r>
      <w:r>
        <w:rPr>
          <w:rFonts w:hint="eastAsia" w:ascii="Times New Roman" w:hAnsi="Times New Roman" w:eastAsia="宋体" w:cs="Times New Roman"/>
          <w:b/>
          <w:color w:val="auto"/>
          <w:sz w:val="32"/>
          <w:szCs w:val="32"/>
          <w:u w:val="single"/>
        </w:rPr>
        <w:t>5年9月</w:t>
      </w:r>
      <w:r>
        <w:rPr>
          <w:rFonts w:ascii="Times New Roman" w:hAnsi="Times New Roman" w:eastAsia="宋体" w:cs="Times New Roman"/>
          <w:b/>
          <w:color w:val="auto"/>
          <w:sz w:val="32"/>
          <w:szCs w:val="32"/>
          <w:u w:val="single"/>
        </w:rPr>
        <w:t xml:space="preserve">                         </w:t>
      </w:r>
    </w:p>
    <w:p w14:paraId="01FADA09">
      <w:pPr>
        <w:spacing w:after="312" w:afterLines="100"/>
        <w:rPr>
          <w:rFonts w:ascii="Times New Roman" w:hAnsi="Times New Roman" w:eastAsia="宋体" w:cs="Times New Roman"/>
          <w:b/>
          <w:color w:val="auto"/>
          <w:sz w:val="32"/>
          <w:szCs w:val="32"/>
          <w:u w:val="single"/>
        </w:rPr>
      </w:pPr>
    </w:p>
    <w:p w14:paraId="6EEF07FA">
      <w:pPr>
        <w:spacing w:after="312" w:afterLines="100"/>
        <w:rPr>
          <w:rFonts w:ascii="Times New Roman" w:hAnsi="Times New Roman" w:eastAsia="宋体" w:cs="Times New Roman"/>
          <w:b/>
          <w:color w:val="auto"/>
          <w:sz w:val="32"/>
          <w:u w:val="single"/>
        </w:rPr>
      </w:pPr>
    </w:p>
    <w:p w14:paraId="76A6F0F1">
      <w:pPr>
        <w:pStyle w:val="31"/>
        <w:ind w:firstLine="0" w:firstLineChars="0"/>
        <w:jc w:val="center"/>
        <w:rPr>
          <w:rFonts w:ascii="Times New Roman" w:hAnsi="Times New Roman"/>
          <w:b/>
          <w:bCs/>
          <w:color w:val="auto"/>
          <w:sz w:val="30"/>
          <w:szCs w:val="30"/>
        </w:rPr>
      </w:pPr>
      <w:r>
        <w:rPr>
          <w:rFonts w:hint="eastAsia" w:ascii="Times New Roman" w:hAnsi="Times New Roman"/>
          <w:b/>
          <w:bCs/>
          <w:color w:val="auto"/>
          <w:sz w:val="30"/>
          <w:szCs w:val="30"/>
        </w:rPr>
        <w:t>中华人民共和国生态环境部</w:t>
      </w:r>
      <w:r>
        <w:rPr>
          <w:rFonts w:ascii="Times New Roman" w:hAnsi="Times New Roman"/>
          <w:b/>
          <w:bCs/>
          <w:color w:val="auto"/>
          <w:sz w:val="30"/>
          <w:szCs w:val="30"/>
        </w:rPr>
        <w:t>制</w:t>
      </w:r>
    </w:p>
    <w:p w14:paraId="4B82E8BB">
      <w:pPr>
        <w:pStyle w:val="31"/>
        <w:ind w:firstLine="0" w:firstLineChars="0"/>
        <w:jc w:val="center"/>
        <w:rPr>
          <w:rFonts w:ascii="Times New Roman" w:hAnsi="Times New Roman"/>
          <w:b/>
          <w:bCs/>
          <w:color w:val="auto"/>
          <w:sz w:val="30"/>
          <w:szCs w:val="30"/>
        </w:rPr>
        <w:sectPr>
          <w:footerReference r:id="rId3" w:type="default"/>
          <w:pgSz w:w="11906" w:h="16838"/>
          <w:pgMar w:top="1440" w:right="1418" w:bottom="1440" w:left="1418" w:header="851" w:footer="992" w:gutter="0"/>
          <w:cols w:space="425" w:num="1"/>
          <w:docGrid w:type="lines" w:linePitch="312" w:charSpace="0"/>
        </w:sectPr>
      </w:pPr>
    </w:p>
    <w:p w14:paraId="56C14B85">
      <w:pPr>
        <w:tabs>
          <w:tab w:val="left" w:pos="5760"/>
        </w:tabs>
        <w:spacing w:line="360" w:lineRule="auto"/>
        <w:jc w:val="center"/>
        <w:rPr>
          <w:rFonts w:ascii="宋体" w:hAnsi="宋体" w:eastAsia="宋体" w:cs="Times New Roman"/>
          <w:b/>
          <w:color w:val="auto"/>
          <w:sz w:val="36"/>
          <w:szCs w:val="36"/>
        </w:rPr>
      </w:pPr>
      <w:r>
        <w:rPr>
          <w:rFonts w:ascii="宋体" w:hAnsi="宋体" w:eastAsia="宋体" w:cs="Times New Roman"/>
          <w:b/>
          <w:color w:val="auto"/>
          <w:sz w:val="36"/>
          <w:szCs w:val="36"/>
        </w:rPr>
        <w:t>目  录</w:t>
      </w:r>
    </w:p>
    <w:p w14:paraId="0430DB03">
      <w:pPr>
        <w:pStyle w:val="13"/>
        <w:tabs>
          <w:tab w:val="right" w:leader="dot" w:pos="9060"/>
        </w:tabs>
        <w:spacing w:line="360" w:lineRule="auto"/>
        <w:rPr>
          <w:rFonts w:asciiTheme="minorHAnsi" w:hAnsiTheme="minorHAnsi" w:eastAsiaTheme="minorEastAsia" w:cstheme="minorBidi"/>
          <w:b w:val="0"/>
          <w:bCs w:val="0"/>
          <w:caps w:val="0"/>
          <w:color w:val="auto"/>
          <w:sz w:val="24"/>
          <w:szCs w:val="24"/>
        </w:rPr>
      </w:pPr>
      <w:r>
        <w:rPr>
          <w:rFonts w:eastAsiaTheme="minorEastAsia"/>
          <w:b w:val="0"/>
          <w:bCs w:val="0"/>
          <w:caps w:val="0"/>
          <w:color w:val="auto"/>
          <w:sz w:val="24"/>
          <w:szCs w:val="24"/>
        </w:rPr>
        <w:fldChar w:fldCharType="begin"/>
      </w:r>
      <w:r>
        <w:rPr>
          <w:rFonts w:eastAsiaTheme="minorEastAsia"/>
          <w:b w:val="0"/>
          <w:bCs w:val="0"/>
          <w:caps w:val="0"/>
          <w:color w:val="auto"/>
          <w:sz w:val="24"/>
          <w:szCs w:val="24"/>
        </w:rPr>
        <w:instrText xml:space="preserve"> TOC \o "1-3" \h \z \u </w:instrText>
      </w:r>
      <w:r>
        <w:rPr>
          <w:rFonts w:eastAsiaTheme="minorEastAsia"/>
          <w:b w:val="0"/>
          <w:bCs w:val="0"/>
          <w:caps w:val="0"/>
          <w:color w:val="auto"/>
          <w:sz w:val="24"/>
          <w:szCs w:val="24"/>
        </w:rPr>
        <w:fldChar w:fldCharType="separate"/>
      </w:r>
      <w:r>
        <w:rPr>
          <w:color w:val="auto"/>
        </w:rPr>
        <w:fldChar w:fldCharType="begin"/>
      </w:r>
      <w:r>
        <w:rPr>
          <w:color w:val="auto"/>
        </w:rPr>
        <w:instrText xml:space="preserve"> HYPERLINK \l "_Toc68099855" </w:instrText>
      </w:r>
      <w:r>
        <w:rPr>
          <w:color w:val="auto"/>
        </w:rPr>
        <w:fldChar w:fldCharType="separate"/>
      </w:r>
      <w:r>
        <w:rPr>
          <w:rStyle w:val="28"/>
          <w:color w:val="auto"/>
          <w:sz w:val="24"/>
          <w:szCs w:val="24"/>
        </w:rPr>
        <w:t>一、建设项目基本情况</w:t>
      </w:r>
      <w:r>
        <w:rPr>
          <w:color w:val="auto"/>
          <w:sz w:val="24"/>
          <w:szCs w:val="24"/>
        </w:rPr>
        <w:tab/>
      </w:r>
      <w:r>
        <w:rPr>
          <w:color w:val="auto"/>
          <w:sz w:val="24"/>
          <w:szCs w:val="24"/>
        </w:rPr>
        <w:fldChar w:fldCharType="begin"/>
      </w:r>
      <w:r>
        <w:rPr>
          <w:color w:val="auto"/>
          <w:sz w:val="24"/>
          <w:szCs w:val="24"/>
        </w:rPr>
        <w:instrText xml:space="preserve"> PAGEREF _Toc68099855 \h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fldChar w:fldCharType="end"/>
      </w:r>
    </w:p>
    <w:p w14:paraId="47CCF573">
      <w:pPr>
        <w:pStyle w:val="13"/>
        <w:tabs>
          <w:tab w:val="right" w:leader="dot" w:pos="9060"/>
        </w:tabs>
        <w:spacing w:line="360" w:lineRule="auto"/>
        <w:rPr>
          <w:rFonts w:asciiTheme="minorHAnsi" w:hAnsiTheme="minorHAnsi" w:eastAsiaTheme="minorEastAsia" w:cstheme="minorBidi"/>
          <w:b w:val="0"/>
          <w:bCs w:val="0"/>
          <w:caps w:val="0"/>
          <w:color w:val="auto"/>
          <w:sz w:val="24"/>
          <w:szCs w:val="24"/>
        </w:rPr>
      </w:pPr>
      <w:r>
        <w:rPr>
          <w:color w:val="auto"/>
        </w:rPr>
        <w:fldChar w:fldCharType="begin"/>
      </w:r>
      <w:r>
        <w:rPr>
          <w:color w:val="auto"/>
        </w:rPr>
        <w:instrText xml:space="preserve"> HYPERLINK \l "_Toc68099856" </w:instrText>
      </w:r>
      <w:r>
        <w:rPr>
          <w:color w:val="auto"/>
        </w:rPr>
        <w:fldChar w:fldCharType="separate"/>
      </w:r>
      <w:r>
        <w:rPr>
          <w:rStyle w:val="28"/>
          <w:color w:val="auto"/>
          <w:sz w:val="24"/>
          <w:szCs w:val="24"/>
        </w:rPr>
        <w:t>二、建设项目工程分析</w:t>
      </w:r>
      <w:r>
        <w:rPr>
          <w:color w:val="auto"/>
          <w:sz w:val="24"/>
          <w:szCs w:val="24"/>
        </w:rPr>
        <w:tab/>
      </w:r>
      <w:r>
        <w:rPr>
          <w:color w:val="auto"/>
          <w:sz w:val="24"/>
          <w:szCs w:val="24"/>
        </w:rPr>
        <w:fldChar w:fldCharType="begin"/>
      </w:r>
      <w:r>
        <w:rPr>
          <w:color w:val="auto"/>
          <w:sz w:val="24"/>
          <w:szCs w:val="24"/>
        </w:rPr>
        <w:instrText xml:space="preserve"> PAGEREF _Toc68099856 \h </w:instrText>
      </w:r>
      <w:r>
        <w:rPr>
          <w:color w:val="auto"/>
          <w:sz w:val="24"/>
          <w:szCs w:val="24"/>
        </w:rPr>
        <w:fldChar w:fldCharType="separate"/>
      </w:r>
      <w:r>
        <w:rPr>
          <w:color w:val="auto"/>
          <w:sz w:val="24"/>
          <w:szCs w:val="24"/>
        </w:rPr>
        <w:t>8</w:t>
      </w:r>
      <w:r>
        <w:rPr>
          <w:color w:val="auto"/>
          <w:sz w:val="24"/>
          <w:szCs w:val="24"/>
        </w:rPr>
        <w:fldChar w:fldCharType="end"/>
      </w:r>
      <w:r>
        <w:rPr>
          <w:color w:val="auto"/>
          <w:sz w:val="24"/>
          <w:szCs w:val="24"/>
        </w:rPr>
        <w:fldChar w:fldCharType="end"/>
      </w:r>
    </w:p>
    <w:p w14:paraId="6D2E31DE">
      <w:pPr>
        <w:pStyle w:val="13"/>
        <w:tabs>
          <w:tab w:val="right" w:leader="dot" w:pos="9060"/>
        </w:tabs>
        <w:spacing w:line="360" w:lineRule="auto"/>
        <w:rPr>
          <w:rFonts w:asciiTheme="minorHAnsi" w:hAnsiTheme="minorHAnsi" w:eastAsiaTheme="minorEastAsia" w:cstheme="minorBidi"/>
          <w:b w:val="0"/>
          <w:bCs w:val="0"/>
          <w:caps w:val="0"/>
          <w:color w:val="auto"/>
          <w:sz w:val="24"/>
          <w:szCs w:val="24"/>
        </w:rPr>
      </w:pPr>
      <w:r>
        <w:rPr>
          <w:color w:val="auto"/>
        </w:rPr>
        <w:fldChar w:fldCharType="begin"/>
      </w:r>
      <w:r>
        <w:rPr>
          <w:color w:val="auto"/>
        </w:rPr>
        <w:instrText xml:space="preserve"> HYPERLINK \l "_Toc68099857" </w:instrText>
      </w:r>
      <w:r>
        <w:rPr>
          <w:color w:val="auto"/>
        </w:rPr>
        <w:fldChar w:fldCharType="separate"/>
      </w:r>
      <w:r>
        <w:rPr>
          <w:rStyle w:val="28"/>
          <w:color w:val="auto"/>
          <w:sz w:val="24"/>
          <w:szCs w:val="24"/>
        </w:rPr>
        <w:t>三、区域环境质量现状、环境保护目标及评价标准</w:t>
      </w:r>
      <w:r>
        <w:rPr>
          <w:color w:val="auto"/>
          <w:sz w:val="24"/>
          <w:szCs w:val="24"/>
        </w:rPr>
        <w:tab/>
      </w:r>
      <w:r>
        <w:rPr>
          <w:color w:val="auto"/>
          <w:sz w:val="24"/>
          <w:szCs w:val="24"/>
        </w:rPr>
        <w:fldChar w:fldCharType="begin"/>
      </w:r>
      <w:r>
        <w:rPr>
          <w:color w:val="auto"/>
          <w:sz w:val="24"/>
          <w:szCs w:val="24"/>
        </w:rPr>
        <w:instrText xml:space="preserve"> PAGEREF _Toc68099857 \h </w:instrText>
      </w:r>
      <w:r>
        <w:rPr>
          <w:color w:val="auto"/>
          <w:sz w:val="24"/>
          <w:szCs w:val="24"/>
        </w:rPr>
        <w:fldChar w:fldCharType="separate"/>
      </w:r>
      <w:r>
        <w:rPr>
          <w:color w:val="auto"/>
          <w:sz w:val="24"/>
          <w:szCs w:val="24"/>
        </w:rPr>
        <w:t>14</w:t>
      </w:r>
      <w:r>
        <w:rPr>
          <w:color w:val="auto"/>
          <w:sz w:val="24"/>
          <w:szCs w:val="24"/>
        </w:rPr>
        <w:fldChar w:fldCharType="end"/>
      </w:r>
      <w:r>
        <w:rPr>
          <w:color w:val="auto"/>
          <w:sz w:val="24"/>
          <w:szCs w:val="24"/>
        </w:rPr>
        <w:fldChar w:fldCharType="end"/>
      </w:r>
    </w:p>
    <w:p w14:paraId="1CB05174">
      <w:pPr>
        <w:pStyle w:val="13"/>
        <w:tabs>
          <w:tab w:val="right" w:leader="dot" w:pos="9060"/>
        </w:tabs>
        <w:spacing w:line="360" w:lineRule="auto"/>
        <w:rPr>
          <w:rFonts w:asciiTheme="minorHAnsi" w:hAnsiTheme="minorHAnsi" w:eastAsiaTheme="minorEastAsia" w:cstheme="minorBidi"/>
          <w:b w:val="0"/>
          <w:bCs w:val="0"/>
          <w:caps w:val="0"/>
          <w:color w:val="auto"/>
          <w:sz w:val="24"/>
          <w:szCs w:val="24"/>
        </w:rPr>
      </w:pPr>
      <w:r>
        <w:rPr>
          <w:color w:val="auto"/>
        </w:rPr>
        <w:fldChar w:fldCharType="begin"/>
      </w:r>
      <w:r>
        <w:rPr>
          <w:color w:val="auto"/>
        </w:rPr>
        <w:instrText xml:space="preserve"> HYPERLINK \l "_Toc68099858" </w:instrText>
      </w:r>
      <w:r>
        <w:rPr>
          <w:color w:val="auto"/>
        </w:rPr>
        <w:fldChar w:fldCharType="separate"/>
      </w:r>
      <w:r>
        <w:rPr>
          <w:rStyle w:val="28"/>
          <w:color w:val="auto"/>
          <w:sz w:val="24"/>
          <w:szCs w:val="24"/>
        </w:rPr>
        <w:t>四、主要环境影响和保护措施</w:t>
      </w:r>
      <w:r>
        <w:rPr>
          <w:color w:val="auto"/>
          <w:sz w:val="24"/>
          <w:szCs w:val="24"/>
        </w:rPr>
        <w:tab/>
      </w:r>
      <w:r>
        <w:rPr>
          <w:color w:val="auto"/>
          <w:sz w:val="24"/>
          <w:szCs w:val="24"/>
        </w:rPr>
        <w:fldChar w:fldCharType="begin"/>
      </w:r>
      <w:r>
        <w:rPr>
          <w:color w:val="auto"/>
          <w:sz w:val="24"/>
          <w:szCs w:val="24"/>
        </w:rPr>
        <w:instrText xml:space="preserve"> PAGEREF _Toc68099858 \h </w:instrText>
      </w:r>
      <w:r>
        <w:rPr>
          <w:color w:val="auto"/>
          <w:sz w:val="24"/>
          <w:szCs w:val="24"/>
        </w:rPr>
        <w:fldChar w:fldCharType="separate"/>
      </w:r>
      <w:r>
        <w:rPr>
          <w:color w:val="auto"/>
          <w:sz w:val="24"/>
          <w:szCs w:val="24"/>
        </w:rPr>
        <w:t>21</w:t>
      </w:r>
      <w:r>
        <w:rPr>
          <w:color w:val="auto"/>
          <w:sz w:val="24"/>
          <w:szCs w:val="24"/>
        </w:rPr>
        <w:fldChar w:fldCharType="end"/>
      </w:r>
      <w:r>
        <w:rPr>
          <w:color w:val="auto"/>
          <w:sz w:val="24"/>
          <w:szCs w:val="24"/>
        </w:rPr>
        <w:fldChar w:fldCharType="end"/>
      </w:r>
    </w:p>
    <w:p w14:paraId="09880EC6">
      <w:pPr>
        <w:pStyle w:val="13"/>
        <w:tabs>
          <w:tab w:val="right" w:leader="dot" w:pos="9060"/>
        </w:tabs>
        <w:spacing w:line="360" w:lineRule="auto"/>
        <w:rPr>
          <w:rFonts w:asciiTheme="minorHAnsi" w:hAnsiTheme="minorHAnsi" w:eastAsiaTheme="minorEastAsia" w:cstheme="minorBidi"/>
          <w:b w:val="0"/>
          <w:bCs w:val="0"/>
          <w:caps w:val="0"/>
          <w:color w:val="auto"/>
          <w:sz w:val="24"/>
          <w:szCs w:val="24"/>
        </w:rPr>
      </w:pPr>
      <w:r>
        <w:rPr>
          <w:color w:val="auto"/>
        </w:rPr>
        <w:fldChar w:fldCharType="begin"/>
      </w:r>
      <w:r>
        <w:rPr>
          <w:color w:val="auto"/>
        </w:rPr>
        <w:instrText xml:space="preserve"> HYPERLINK \l "_Toc68099859" </w:instrText>
      </w:r>
      <w:r>
        <w:rPr>
          <w:color w:val="auto"/>
        </w:rPr>
        <w:fldChar w:fldCharType="separate"/>
      </w:r>
      <w:r>
        <w:rPr>
          <w:rStyle w:val="28"/>
          <w:color w:val="auto"/>
          <w:sz w:val="24"/>
          <w:szCs w:val="24"/>
        </w:rPr>
        <w:t>五、环境保护措施监督检查清单</w:t>
      </w:r>
      <w:r>
        <w:rPr>
          <w:color w:val="auto"/>
          <w:sz w:val="24"/>
          <w:szCs w:val="24"/>
        </w:rPr>
        <w:tab/>
      </w:r>
      <w:r>
        <w:rPr>
          <w:color w:val="auto"/>
          <w:sz w:val="24"/>
          <w:szCs w:val="24"/>
        </w:rPr>
        <w:fldChar w:fldCharType="begin"/>
      </w:r>
      <w:r>
        <w:rPr>
          <w:color w:val="auto"/>
          <w:sz w:val="24"/>
          <w:szCs w:val="24"/>
        </w:rPr>
        <w:instrText xml:space="preserve"> PAGEREF _Toc68099859 \h </w:instrText>
      </w:r>
      <w:r>
        <w:rPr>
          <w:color w:val="auto"/>
          <w:sz w:val="24"/>
          <w:szCs w:val="24"/>
        </w:rPr>
        <w:fldChar w:fldCharType="separate"/>
      </w:r>
      <w:r>
        <w:rPr>
          <w:color w:val="auto"/>
          <w:sz w:val="24"/>
          <w:szCs w:val="24"/>
        </w:rPr>
        <w:t>27</w:t>
      </w:r>
      <w:r>
        <w:rPr>
          <w:color w:val="auto"/>
          <w:sz w:val="24"/>
          <w:szCs w:val="24"/>
        </w:rPr>
        <w:fldChar w:fldCharType="end"/>
      </w:r>
      <w:r>
        <w:rPr>
          <w:color w:val="auto"/>
          <w:sz w:val="24"/>
          <w:szCs w:val="24"/>
        </w:rPr>
        <w:fldChar w:fldCharType="end"/>
      </w:r>
    </w:p>
    <w:p w14:paraId="6DCA1C54">
      <w:pPr>
        <w:pStyle w:val="13"/>
        <w:tabs>
          <w:tab w:val="right" w:leader="dot" w:pos="9060"/>
        </w:tabs>
        <w:spacing w:line="360" w:lineRule="auto"/>
        <w:rPr>
          <w:rFonts w:asciiTheme="minorHAnsi" w:hAnsiTheme="minorHAnsi" w:eastAsiaTheme="minorEastAsia" w:cstheme="minorBidi"/>
          <w:b w:val="0"/>
          <w:bCs w:val="0"/>
          <w:caps w:val="0"/>
          <w:color w:val="auto"/>
          <w:sz w:val="24"/>
          <w:szCs w:val="24"/>
        </w:rPr>
      </w:pPr>
      <w:r>
        <w:rPr>
          <w:color w:val="auto"/>
        </w:rPr>
        <w:fldChar w:fldCharType="begin"/>
      </w:r>
      <w:r>
        <w:rPr>
          <w:color w:val="auto"/>
        </w:rPr>
        <w:instrText xml:space="preserve"> HYPERLINK \l "_Toc68099860" </w:instrText>
      </w:r>
      <w:r>
        <w:rPr>
          <w:color w:val="auto"/>
        </w:rPr>
        <w:fldChar w:fldCharType="separate"/>
      </w:r>
      <w:r>
        <w:rPr>
          <w:rStyle w:val="28"/>
          <w:color w:val="auto"/>
          <w:sz w:val="24"/>
          <w:szCs w:val="24"/>
        </w:rPr>
        <w:t>六、结论</w:t>
      </w:r>
      <w:r>
        <w:rPr>
          <w:color w:val="auto"/>
          <w:sz w:val="24"/>
          <w:szCs w:val="24"/>
        </w:rPr>
        <w:tab/>
      </w:r>
      <w:r>
        <w:rPr>
          <w:color w:val="auto"/>
          <w:sz w:val="24"/>
          <w:szCs w:val="24"/>
        </w:rPr>
        <w:fldChar w:fldCharType="begin"/>
      </w:r>
      <w:r>
        <w:rPr>
          <w:color w:val="auto"/>
          <w:sz w:val="24"/>
          <w:szCs w:val="24"/>
        </w:rPr>
        <w:instrText xml:space="preserve"> PAGEREF _Toc68099860 \h </w:instrText>
      </w:r>
      <w:r>
        <w:rPr>
          <w:color w:val="auto"/>
          <w:sz w:val="24"/>
          <w:szCs w:val="24"/>
        </w:rPr>
        <w:fldChar w:fldCharType="separate"/>
      </w:r>
      <w:r>
        <w:rPr>
          <w:color w:val="auto"/>
          <w:sz w:val="24"/>
          <w:szCs w:val="24"/>
        </w:rPr>
        <w:t>40</w:t>
      </w:r>
      <w:r>
        <w:rPr>
          <w:color w:val="auto"/>
          <w:sz w:val="24"/>
          <w:szCs w:val="24"/>
        </w:rPr>
        <w:fldChar w:fldCharType="end"/>
      </w:r>
      <w:r>
        <w:rPr>
          <w:color w:val="auto"/>
          <w:sz w:val="24"/>
          <w:szCs w:val="24"/>
        </w:rPr>
        <w:fldChar w:fldCharType="end"/>
      </w:r>
    </w:p>
    <w:p w14:paraId="0B2018C9">
      <w:pPr>
        <w:pStyle w:val="13"/>
        <w:tabs>
          <w:tab w:val="right" w:leader="dot" w:pos="9060"/>
        </w:tabs>
        <w:spacing w:line="360" w:lineRule="auto"/>
        <w:rPr>
          <w:rFonts w:asciiTheme="minorHAnsi" w:hAnsiTheme="minorHAnsi" w:eastAsiaTheme="minorEastAsia" w:cstheme="minorBidi"/>
          <w:b w:val="0"/>
          <w:bCs w:val="0"/>
          <w:caps w:val="0"/>
          <w:color w:val="auto"/>
          <w:sz w:val="24"/>
          <w:szCs w:val="24"/>
        </w:rPr>
      </w:pPr>
      <w:r>
        <w:rPr>
          <w:color w:val="auto"/>
        </w:rPr>
        <w:fldChar w:fldCharType="begin"/>
      </w:r>
      <w:r>
        <w:rPr>
          <w:color w:val="auto"/>
        </w:rPr>
        <w:instrText xml:space="preserve"> HYPERLINK \l "_Toc68099861" </w:instrText>
      </w:r>
      <w:r>
        <w:rPr>
          <w:color w:val="auto"/>
        </w:rPr>
        <w:fldChar w:fldCharType="separate"/>
      </w:r>
      <w:r>
        <w:rPr>
          <w:rStyle w:val="28"/>
          <w:color w:val="auto"/>
          <w:sz w:val="24"/>
          <w:szCs w:val="24"/>
        </w:rPr>
        <w:t>附表</w:t>
      </w:r>
      <w:r>
        <w:rPr>
          <w:color w:val="auto"/>
          <w:sz w:val="24"/>
          <w:szCs w:val="24"/>
        </w:rPr>
        <w:tab/>
      </w:r>
      <w:r>
        <w:rPr>
          <w:color w:val="auto"/>
          <w:sz w:val="24"/>
          <w:szCs w:val="24"/>
        </w:rPr>
        <w:fldChar w:fldCharType="begin"/>
      </w:r>
      <w:r>
        <w:rPr>
          <w:color w:val="auto"/>
          <w:sz w:val="24"/>
          <w:szCs w:val="24"/>
        </w:rPr>
        <w:instrText xml:space="preserve"> PAGEREF _Toc68099861 \h </w:instrText>
      </w:r>
      <w:r>
        <w:rPr>
          <w:color w:val="auto"/>
          <w:sz w:val="24"/>
          <w:szCs w:val="24"/>
        </w:rPr>
        <w:fldChar w:fldCharType="separate"/>
      </w:r>
      <w:r>
        <w:rPr>
          <w:color w:val="auto"/>
          <w:sz w:val="24"/>
          <w:szCs w:val="24"/>
        </w:rPr>
        <w:t>41</w:t>
      </w:r>
      <w:r>
        <w:rPr>
          <w:color w:val="auto"/>
          <w:sz w:val="24"/>
          <w:szCs w:val="24"/>
        </w:rPr>
        <w:fldChar w:fldCharType="end"/>
      </w:r>
      <w:r>
        <w:rPr>
          <w:color w:val="auto"/>
          <w:sz w:val="24"/>
          <w:szCs w:val="24"/>
        </w:rPr>
        <w:fldChar w:fldCharType="end"/>
      </w:r>
    </w:p>
    <w:p w14:paraId="0F64BD9E">
      <w:pPr>
        <w:spacing w:line="360" w:lineRule="auto"/>
        <w:rPr>
          <w:rFonts w:ascii="Times New Roman" w:hAnsi="Times New Roman" w:eastAsia="宋体" w:cs="Times New Roman"/>
          <w:b/>
          <w:color w:val="auto"/>
          <w:sz w:val="24"/>
          <w:szCs w:val="24"/>
        </w:rPr>
      </w:pPr>
      <w:r>
        <w:rPr>
          <w:rFonts w:ascii="Times New Roman" w:hAnsi="Times New Roman" w:cs="Times New Roman"/>
          <w:b/>
          <w:bCs/>
          <w:caps/>
          <w:color w:val="auto"/>
          <w:sz w:val="24"/>
          <w:szCs w:val="24"/>
        </w:rPr>
        <w:fldChar w:fldCharType="end"/>
      </w:r>
    </w:p>
    <w:p w14:paraId="3E732891">
      <w:pPr>
        <w:spacing w:line="276" w:lineRule="auto"/>
        <w:rPr>
          <w:rFonts w:ascii="Times New Roman" w:hAnsi="Times New Roman" w:eastAsia="宋体" w:cs="Times New Roman"/>
          <w:color w:val="auto"/>
          <w:sz w:val="24"/>
          <w:szCs w:val="24"/>
        </w:rPr>
      </w:pPr>
    </w:p>
    <w:p w14:paraId="27BE1750">
      <w:pPr>
        <w:spacing w:line="276" w:lineRule="auto"/>
        <w:rPr>
          <w:rFonts w:ascii="Times New Roman" w:hAnsi="Times New Roman" w:eastAsia="宋体" w:cs="Times New Roman"/>
          <w:color w:val="auto"/>
        </w:rPr>
        <w:sectPr>
          <w:pgSz w:w="11906" w:h="16838"/>
          <w:pgMar w:top="1440" w:right="1418" w:bottom="1440" w:left="1418" w:header="851" w:footer="992" w:gutter="0"/>
          <w:cols w:space="425" w:num="1"/>
          <w:docGrid w:type="lines" w:linePitch="312" w:charSpace="0"/>
        </w:sectPr>
      </w:pPr>
    </w:p>
    <w:p w14:paraId="6340D157">
      <w:pPr>
        <w:pStyle w:val="8"/>
        <w:spacing w:before="0" w:after="0" w:line="360" w:lineRule="auto"/>
        <w:rPr>
          <w:rFonts w:ascii="Times New Roman" w:hAnsi="Times New Roman" w:eastAsia="宋体" w:cs="Times New Roman"/>
          <w:color w:val="auto"/>
        </w:rPr>
      </w:pPr>
      <w:bookmarkStart w:id="0" w:name="_Toc68099855"/>
      <w:r>
        <w:rPr>
          <w:rFonts w:ascii="Times New Roman" w:hAnsi="Times New Roman" w:eastAsia="宋体" w:cs="Times New Roman"/>
          <w:color w:val="auto"/>
        </w:rPr>
        <w:t>一、建设项目基本情况</w:t>
      </w:r>
      <w:bookmarkEnd w:id="0"/>
    </w:p>
    <w:tbl>
      <w:tblPr>
        <w:tblStyle w:val="2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2855"/>
        <w:gridCol w:w="2268"/>
        <w:gridCol w:w="2551"/>
      </w:tblGrid>
      <w:tr w14:paraId="0426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017D8624">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建设项目名称</w:t>
            </w:r>
          </w:p>
        </w:tc>
        <w:tc>
          <w:tcPr>
            <w:tcW w:w="7674" w:type="dxa"/>
            <w:gridSpan w:val="3"/>
            <w:vAlign w:val="center"/>
          </w:tcPr>
          <w:p w14:paraId="3270E78A">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桂林鑫源票证印刷有限公司建设项目</w:t>
            </w:r>
          </w:p>
        </w:tc>
      </w:tr>
      <w:tr w14:paraId="19AE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3" w:type="dxa"/>
            <w:vAlign w:val="center"/>
          </w:tcPr>
          <w:p w14:paraId="4E436F46">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项目代码</w:t>
            </w:r>
          </w:p>
        </w:tc>
        <w:tc>
          <w:tcPr>
            <w:tcW w:w="7674" w:type="dxa"/>
            <w:gridSpan w:val="3"/>
            <w:vAlign w:val="center"/>
          </w:tcPr>
          <w:p w14:paraId="5F255DF2">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2508-450305-04-05-641696</w:t>
            </w:r>
          </w:p>
        </w:tc>
      </w:tr>
      <w:tr w14:paraId="7DC0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2A3D543E">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建设单位联系人</w:t>
            </w:r>
          </w:p>
        </w:tc>
        <w:tc>
          <w:tcPr>
            <w:tcW w:w="2855" w:type="dxa"/>
            <w:vAlign w:val="center"/>
          </w:tcPr>
          <w:p w14:paraId="2F9F2C93">
            <w:pPr>
              <w:spacing w:line="360" w:lineRule="auto"/>
              <w:jc w:val="center"/>
              <w:rPr>
                <w:rFonts w:ascii="Times New Roman" w:hAnsi="Times New Roman" w:eastAsia="宋体" w:cs="Times New Roman"/>
                <w:color w:val="auto"/>
                <w:sz w:val="24"/>
                <w:szCs w:val="28"/>
              </w:rPr>
            </w:pPr>
          </w:p>
        </w:tc>
        <w:tc>
          <w:tcPr>
            <w:tcW w:w="2268" w:type="dxa"/>
            <w:vAlign w:val="center"/>
          </w:tcPr>
          <w:p w14:paraId="58E3B477">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联系方式</w:t>
            </w:r>
          </w:p>
        </w:tc>
        <w:tc>
          <w:tcPr>
            <w:tcW w:w="2551" w:type="dxa"/>
            <w:vAlign w:val="center"/>
          </w:tcPr>
          <w:p w14:paraId="73B377BD">
            <w:pPr>
              <w:spacing w:line="360" w:lineRule="auto"/>
              <w:jc w:val="center"/>
              <w:rPr>
                <w:rFonts w:ascii="Times New Roman" w:hAnsi="Times New Roman" w:eastAsia="宋体" w:cs="Times New Roman"/>
                <w:color w:val="auto"/>
                <w:sz w:val="24"/>
                <w:szCs w:val="28"/>
              </w:rPr>
            </w:pPr>
          </w:p>
        </w:tc>
      </w:tr>
      <w:tr w14:paraId="5303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5914E589">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建设地点</w:t>
            </w:r>
          </w:p>
        </w:tc>
        <w:tc>
          <w:tcPr>
            <w:tcW w:w="7674" w:type="dxa"/>
            <w:gridSpan w:val="3"/>
            <w:vAlign w:val="center"/>
          </w:tcPr>
          <w:p w14:paraId="3618B348">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广西壮族自治区桂林市七星区英才科技园创业二道十八号</w:t>
            </w:r>
          </w:p>
        </w:tc>
      </w:tr>
      <w:tr w14:paraId="074C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6BBD8886">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地理坐标</w:t>
            </w:r>
          </w:p>
        </w:tc>
        <w:tc>
          <w:tcPr>
            <w:tcW w:w="7674" w:type="dxa"/>
            <w:gridSpan w:val="3"/>
            <w:vAlign w:val="center"/>
          </w:tcPr>
          <w:p w14:paraId="176A4D5E">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110度</w:t>
            </w:r>
            <w:r>
              <w:rPr>
                <w:rFonts w:hint="eastAsia" w:ascii="Times New Roman" w:hAnsi="Times New Roman" w:eastAsia="宋体" w:cs="Times New Roman"/>
                <w:color w:val="auto"/>
                <w:sz w:val="24"/>
                <w:szCs w:val="28"/>
                <w:lang w:val="en-US" w:eastAsia="zh-CN"/>
              </w:rPr>
              <w:t>22</w:t>
            </w:r>
            <w:r>
              <w:rPr>
                <w:rFonts w:hint="eastAsia" w:ascii="Times New Roman" w:hAnsi="Times New Roman" w:eastAsia="宋体" w:cs="Times New Roman"/>
                <w:color w:val="auto"/>
                <w:sz w:val="24"/>
                <w:szCs w:val="28"/>
              </w:rPr>
              <w:t>分</w:t>
            </w:r>
            <w:r>
              <w:rPr>
                <w:rFonts w:hint="eastAsia" w:ascii="Times New Roman" w:hAnsi="Times New Roman" w:eastAsia="宋体" w:cs="Times New Roman"/>
                <w:color w:val="auto"/>
                <w:sz w:val="24"/>
                <w:szCs w:val="28"/>
                <w:lang w:val="en-US" w:eastAsia="zh-CN"/>
              </w:rPr>
              <w:t>16.75029</w:t>
            </w:r>
            <w:r>
              <w:rPr>
                <w:rFonts w:hint="eastAsia" w:ascii="Times New Roman" w:hAnsi="Times New Roman" w:eastAsia="宋体" w:cs="Times New Roman"/>
                <w:color w:val="auto"/>
                <w:sz w:val="24"/>
                <w:szCs w:val="28"/>
              </w:rPr>
              <w:t>秒，25度</w:t>
            </w:r>
            <w:r>
              <w:rPr>
                <w:rFonts w:hint="eastAsia" w:ascii="Times New Roman" w:hAnsi="Times New Roman" w:eastAsia="宋体" w:cs="Times New Roman"/>
                <w:color w:val="auto"/>
                <w:sz w:val="24"/>
                <w:szCs w:val="28"/>
                <w:lang w:val="en-US" w:eastAsia="zh-CN"/>
              </w:rPr>
              <w:t>13</w:t>
            </w:r>
            <w:r>
              <w:rPr>
                <w:rFonts w:hint="eastAsia" w:ascii="Times New Roman" w:hAnsi="Times New Roman" w:eastAsia="宋体" w:cs="Times New Roman"/>
                <w:color w:val="auto"/>
                <w:sz w:val="24"/>
                <w:szCs w:val="28"/>
              </w:rPr>
              <w:t>分</w:t>
            </w:r>
            <w:r>
              <w:rPr>
                <w:rFonts w:hint="eastAsia" w:ascii="Times New Roman" w:hAnsi="Times New Roman" w:eastAsia="宋体" w:cs="Times New Roman"/>
                <w:color w:val="auto"/>
                <w:sz w:val="24"/>
                <w:szCs w:val="28"/>
                <w:lang w:val="en-US" w:eastAsia="zh-CN"/>
              </w:rPr>
              <w:t>11.70234</w:t>
            </w:r>
            <w:r>
              <w:rPr>
                <w:rFonts w:hint="eastAsia" w:ascii="Times New Roman" w:hAnsi="Times New Roman" w:eastAsia="宋体" w:cs="Times New Roman"/>
                <w:color w:val="auto"/>
                <w:sz w:val="24"/>
                <w:szCs w:val="28"/>
              </w:rPr>
              <w:t>秒</w:t>
            </w:r>
            <w:bookmarkStart w:id="9" w:name="_GoBack"/>
            <w:bookmarkEnd w:id="9"/>
          </w:p>
        </w:tc>
      </w:tr>
      <w:tr w14:paraId="0437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3BF6B775">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国民经济</w:t>
            </w:r>
          </w:p>
          <w:p w14:paraId="18D43E1B">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行业类别</w:t>
            </w:r>
          </w:p>
        </w:tc>
        <w:tc>
          <w:tcPr>
            <w:tcW w:w="2855" w:type="dxa"/>
            <w:vAlign w:val="center"/>
          </w:tcPr>
          <w:p w14:paraId="69B0D200">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 xml:space="preserve">C2319 </w:t>
            </w:r>
          </w:p>
          <w:p w14:paraId="34491A2C">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包装装潢及其他印刷</w:t>
            </w:r>
          </w:p>
        </w:tc>
        <w:tc>
          <w:tcPr>
            <w:tcW w:w="2268" w:type="dxa"/>
            <w:vAlign w:val="center"/>
          </w:tcPr>
          <w:p w14:paraId="475DCCA7">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建设项目</w:t>
            </w:r>
          </w:p>
          <w:p w14:paraId="2313D004">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行业类别</w:t>
            </w:r>
          </w:p>
        </w:tc>
        <w:tc>
          <w:tcPr>
            <w:tcW w:w="2551" w:type="dxa"/>
            <w:vAlign w:val="center"/>
          </w:tcPr>
          <w:p w14:paraId="2ED8C45E">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二十</w:t>
            </w:r>
            <w:r>
              <w:rPr>
                <w:rFonts w:ascii="Times New Roman" w:hAnsi="Times New Roman" w:eastAsia="宋体" w:cs="Times New Roman"/>
                <w:color w:val="auto"/>
                <w:sz w:val="24"/>
                <w:szCs w:val="28"/>
              </w:rPr>
              <w:t>、</w:t>
            </w:r>
            <w:r>
              <w:rPr>
                <w:rFonts w:hint="eastAsia" w:ascii="Times New Roman" w:hAnsi="Times New Roman" w:eastAsia="宋体" w:cs="Times New Roman"/>
                <w:color w:val="auto"/>
                <w:sz w:val="24"/>
                <w:szCs w:val="28"/>
              </w:rPr>
              <w:t>印刷和记录媒介复制业</w:t>
            </w:r>
            <w:r>
              <w:rPr>
                <w:rFonts w:ascii="Times New Roman" w:hAnsi="Times New Roman" w:eastAsia="宋体" w:cs="Times New Roman"/>
                <w:color w:val="auto"/>
                <w:sz w:val="24"/>
                <w:szCs w:val="28"/>
              </w:rPr>
              <w:t xml:space="preserve"> </w:t>
            </w:r>
            <w:r>
              <w:rPr>
                <w:rFonts w:hint="eastAsia" w:ascii="Times New Roman" w:hAnsi="Times New Roman" w:eastAsia="宋体" w:cs="Times New Roman"/>
                <w:color w:val="auto"/>
                <w:sz w:val="24"/>
                <w:szCs w:val="28"/>
              </w:rPr>
              <w:t>39</w:t>
            </w:r>
            <w:r>
              <w:rPr>
                <w:rFonts w:ascii="Times New Roman" w:hAnsi="Times New Roman" w:eastAsia="宋体" w:cs="Times New Roman"/>
                <w:color w:val="auto"/>
                <w:sz w:val="24"/>
                <w:szCs w:val="28"/>
              </w:rPr>
              <w:t xml:space="preserve"> </w:t>
            </w:r>
            <w:r>
              <w:rPr>
                <w:rFonts w:hint="eastAsia" w:ascii="Times New Roman" w:hAnsi="Times New Roman" w:eastAsia="宋体" w:cs="Times New Roman"/>
                <w:color w:val="auto"/>
                <w:sz w:val="24"/>
                <w:szCs w:val="28"/>
              </w:rPr>
              <w:t>印刷</w:t>
            </w:r>
            <w:r>
              <w:rPr>
                <w:rFonts w:ascii="Times New Roman" w:hAnsi="Times New Roman" w:eastAsia="宋体" w:cs="Times New Roman"/>
                <w:color w:val="auto"/>
                <w:sz w:val="24"/>
                <w:szCs w:val="28"/>
              </w:rPr>
              <w:t xml:space="preserve"> </w:t>
            </w:r>
            <w:r>
              <w:rPr>
                <w:rFonts w:hint="eastAsia" w:ascii="Times New Roman" w:hAnsi="Times New Roman" w:eastAsia="宋体" w:cs="Times New Roman"/>
                <w:color w:val="auto"/>
                <w:sz w:val="24"/>
                <w:szCs w:val="28"/>
              </w:rPr>
              <w:t>231</w:t>
            </w:r>
          </w:p>
        </w:tc>
      </w:tr>
      <w:tr w14:paraId="0A84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155A2E0B">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建设性质</w:t>
            </w:r>
          </w:p>
        </w:tc>
        <w:tc>
          <w:tcPr>
            <w:tcW w:w="2855" w:type="dxa"/>
            <w:vAlign w:val="center"/>
          </w:tcPr>
          <w:p w14:paraId="3DE35A07">
            <w:pPr>
              <w:jc w:val="left"/>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sym w:font="Wingdings 2" w:char="0052"/>
            </w:r>
            <w:r>
              <w:rPr>
                <w:rFonts w:hint="eastAsia" w:ascii="Times New Roman" w:hAnsi="Times New Roman" w:eastAsia="宋体" w:cs="Times New Roman"/>
                <w:color w:val="auto"/>
                <w:sz w:val="24"/>
                <w:szCs w:val="28"/>
              </w:rPr>
              <w:t>新建（迁建）</w:t>
            </w:r>
          </w:p>
          <w:p w14:paraId="73B2C954">
            <w:pPr>
              <w:jc w:val="left"/>
              <w:rPr>
                <w:rFonts w:ascii="Times New Roman" w:hAnsi="Times New Roman" w:eastAsia="宋体" w:cs="Times New Roman"/>
                <w:color w:val="auto"/>
                <w:sz w:val="24"/>
                <w:szCs w:val="28"/>
              </w:rPr>
            </w:pPr>
            <w:r>
              <w:rPr>
                <w:rFonts w:ascii="Wingdings 2" w:hAnsi="Wingdings 2" w:eastAsia="宋体" w:cs="Times New Roman"/>
                <w:color w:val="auto"/>
                <w:sz w:val="24"/>
                <w:szCs w:val="28"/>
              </w:rPr>
              <w:sym w:font="Wingdings 2" w:char="F0A3"/>
            </w:r>
            <w:r>
              <w:rPr>
                <w:rFonts w:hint="eastAsia" w:ascii="Times New Roman" w:hAnsi="Times New Roman" w:eastAsia="宋体" w:cs="Times New Roman"/>
                <w:color w:val="auto"/>
                <w:sz w:val="24"/>
                <w:szCs w:val="28"/>
              </w:rPr>
              <w:t>改建</w:t>
            </w:r>
          </w:p>
          <w:p w14:paraId="030C9A46">
            <w:pPr>
              <w:jc w:val="left"/>
              <w:rPr>
                <w:rFonts w:ascii="Times New Roman" w:hAnsi="Times New Roman" w:eastAsia="宋体" w:cs="Times New Roman"/>
                <w:color w:val="auto"/>
                <w:sz w:val="24"/>
                <w:szCs w:val="28"/>
              </w:rPr>
            </w:pPr>
            <w:r>
              <w:rPr>
                <w:rFonts w:ascii="Wingdings 2" w:hAnsi="Wingdings 2" w:eastAsia="宋体" w:cs="Times New Roman"/>
                <w:color w:val="auto"/>
                <w:sz w:val="24"/>
                <w:szCs w:val="28"/>
              </w:rPr>
              <w:sym w:font="Wingdings 2" w:char="00A3"/>
            </w:r>
            <w:r>
              <w:rPr>
                <w:rFonts w:hint="eastAsia" w:ascii="Times New Roman" w:hAnsi="Times New Roman" w:eastAsia="宋体" w:cs="Times New Roman"/>
                <w:color w:val="auto"/>
                <w:sz w:val="24"/>
                <w:szCs w:val="28"/>
              </w:rPr>
              <w:t>扩建</w:t>
            </w:r>
          </w:p>
          <w:p w14:paraId="1D023778">
            <w:pPr>
              <w:jc w:val="left"/>
              <w:rPr>
                <w:rFonts w:ascii="Times New Roman" w:hAnsi="Times New Roman" w:eastAsia="宋体" w:cs="Times New Roman"/>
                <w:color w:val="auto"/>
                <w:sz w:val="24"/>
                <w:szCs w:val="28"/>
              </w:rPr>
            </w:pPr>
            <w:r>
              <w:rPr>
                <w:rFonts w:ascii="Wingdings 2" w:hAnsi="Wingdings 2" w:eastAsia="宋体" w:cs="Times New Roman"/>
                <w:color w:val="auto"/>
                <w:sz w:val="24"/>
                <w:szCs w:val="28"/>
              </w:rPr>
              <w:sym w:font="Wingdings 2" w:char="00A3"/>
            </w:r>
            <w:r>
              <w:rPr>
                <w:rFonts w:hint="eastAsia" w:ascii="Times New Roman" w:hAnsi="Times New Roman" w:eastAsia="宋体" w:cs="Times New Roman"/>
                <w:color w:val="auto"/>
                <w:sz w:val="24"/>
                <w:szCs w:val="28"/>
              </w:rPr>
              <w:t>技术改造</w:t>
            </w:r>
          </w:p>
        </w:tc>
        <w:tc>
          <w:tcPr>
            <w:tcW w:w="2268" w:type="dxa"/>
            <w:vAlign w:val="center"/>
          </w:tcPr>
          <w:p w14:paraId="57CF4A3D">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建设项目</w:t>
            </w:r>
          </w:p>
          <w:p w14:paraId="098BBC9C">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申报情形</w:t>
            </w:r>
          </w:p>
        </w:tc>
        <w:tc>
          <w:tcPr>
            <w:tcW w:w="2551" w:type="dxa"/>
            <w:vAlign w:val="center"/>
          </w:tcPr>
          <w:p w14:paraId="13C27C7E">
            <w:pPr>
              <w:jc w:val="left"/>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sym w:font="Wingdings 2" w:char="F052"/>
            </w:r>
            <w:r>
              <w:rPr>
                <w:rFonts w:hint="eastAsia" w:ascii="Times New Roman" w:hAnsi="Times New Roman" w:eastAsia="宋体" w:cs="Times New Roman"/>
                <w:color w:val="auto"/>
                <w:sz w:val="24"/>
                <w:szCs w:val="28"/>
              </w:rPr>
              <w:t>首次申报项目</w:t>
            </w:r>
          </w:p>
          <w:p w14:paraId="606B3514">
            <w:pPr>
              <w:jc w:val="left"/>
              <w:rPr>
                <w:rFonts w:ascii="Wingdings 2" w:hAnsi="Wingdings 2" w:eastAsia="宋体" w:cs="Times New Roman"/>
                <w:color w:val="auto"/>
                <w:sz w:val="24"/>
                <w:szCs w:val="28"/>
              </w:rPr>
            </w:pPr>
            <w:r>
              <w:rPr>
                <w:rFonts w:ascii="Wingdings 2" w:hAnsi="Wingdings 2" w:eastAsia="宋体" w:cs="Times New Roman"/>
                <w:color w:val="auto"/>
                <w:sz w:val="24"/>
                <w:szCs w:val="28"/>
              </w:rPr>
              <w:sym w:font="Wingdings 2" w:char="F0A3"/>
            </w:r>
            <w:r>
              <w:rPr>
                <w:rFonts w:ascii="Wingdings 2" w:hAnsi="Wingdings 2" w:eastAsia="宋体" w:cs="Times New Roman"/>
                <w:color w:val="auto"/>
                <w:sz w:val="24"/>
                <w:szCs w:val="28"/>
              </w:rPr>
              <w:t>不予批准后再次申报项目</w:t>
            </w:r>
          </w:p>
          <w:p w14:paraId="0D8B7D24">
            <w:pPr>
              <w:jc w:val="left"/>
              <w:rPr>
                <w:rFonts w:ascii="Wingdings 2" w:hAnsi="Wingdings 2" w:eastAsia="宋体" w:cs="Times New Roman"/>
                <w:color w:val="auto"/>
                <w:sz w:val="24"/>
                <w:szCs w:val="28"/>
              </w:rPr>
            </w:pPr>
            <w:r>
              <w:rPr>
                <w:rFonts w:ascii="Wingdings 2" w:hAnsi="Wingdings 2" w:eastAsia="宋体" w:cs="Times New Roman"/>
                <w:color w:val="auto"/>
                <w:sz w:val="24"/>
                <w:szCs w:val="28"/>
              </w:rPr>
              <w:sym w:font="Wingdings 2" w:char="F0A3"/>
            </w:r>
            <w:r>
              <w:rPr>
                <w:rFonts w:ascii="Wingdings 2" w:hAnsi="Wingdings 2" w:eastAsia="宋体" w:cs="Times New Roman"/>
                <w:color w:val="auto"/>
                <w:sz w:val="24"/>
                <w:szCs w:val="28"/>
              </w:rPr>
              <w:t>超五年重新审核项目</w:t>
            </w:r>
          </w:p>
          <w:p w14:paraId="6BDC0F0A">
            <w:pPr>
              <w:jc w:val="left"/>
              <w:rPr>
                <w:rFonts w:ascii="Times New Roman" w:hAnsi="Times New Roman" w:eastAsia="宋体" w:cs="Times New Roman"/>
                <w:color w:val="auto"/>
                <w:sz w:val="24"/>
                <w:szCs w:val="28"/>
              </w:rPr>
            </w:pPr>
            <w:r>
              <w:rPr>
                <w:rFonts w:ascii="Wingdings 2" w:hAnsi="Wingdings 2" w:eastAsia="宋体" w:cs="Times New Roman"/>
                <w:color w:val="auto"/>
                <w:sz w:val="24"/>
                <w:szCs w:val="28"/>
              </w:rPr>
              <w:sym w:font="Wingdings 2" w:char="F0A3"/>
            </w:r>
            <w:r>
              <w:rPr>
                <w:rFonts w:ascii="Wingdings 2" w:hAnsi="Wingdings 2" w:eastAsia="宋体" w:cs="Times New Roman"/>
                <w:color w:val="auto"/>
                <w:sz w:val="24"/>
                <w:szCs w:val="28"/>
              </w:rPr>
              <w:t>重大变动重新报批项目</w:t>
            </w:r>
          </w:p>
        </w:tc>
      </w:tr>
      <w:tr w14:paraId="3235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502582F5">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项目审批（核准/备案）部门（选填）</w:t>
            </w:r>
          </w:p>
        </w:tc>
        <w:tc>
          <w:tcPr>
            <w:tcW w:w="2855" w:type="dxa"/>
            <w:vAlign w:val="center"/>
          </w:tcPr>
          <w:p w14:paraId="40FDBAC6">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桂林市七星区发展改革局</w:t>
            </w:r>
          </w:p>
        </w:tc>
        <w:tc>
          <w:tcPr>
            <w:tcW w:w="2268" w:type="dxa"/>
            <w:vAlign w:val="center"/>
          </w:tcPr>
          <w:p w14:paraId="0D38CFA0">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项目审批（核准/备案）文号（选填）</w:t>
            </w:r>
          </w:p>
        </w:tc>
        <w:tc>
          <w:tcPr>
            <w:tcW w:w="2551" w:type="dxa"/>
            <w:vAlign w:val="center"/>
          </w:tcPr>
          <w:p w14:paraId="228ACE7E">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2508-450305-04-05-641696</w:t>
            </w:r>
          </w:p>
        </w:tc>
      </w:tr>
      <w:tr w14:paraId="577C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445BCD1E">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总投资（万元）</w:t>
            </w:r>
          </w:p>
        </w:tc>
        <w:tc>
          <w:tcPr>
            <w:tcW w:w="2855" w:type="dxa"/>
            <w:vAlign w:val="center"/>
          </w:tcPr>
          <w:p w14:paraId="51982971">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200.00</w:t>
            </w:r>
          </w:p>
        </w:tc>
        <w:tc>
          <w:tcPr>
            <w:tcW w:w="2268" w:type="dxa"/>
            <w:vAlign w:val="center"/>
          </w:tcPr>
          <w:p w14:paraId="6E3019A8">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环保投资（万元）</w:t>
            </w:r>
          </w:p>
        </w:tc>
        <w:tc>
          <w:tcPr>
            <w:tcW w:w="2551" w:type="dxa"/>
            <w:vAlign w:val="center"/>
          </w:tcPr>
          <w:p w14:paraId="414A9408">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14</w:t>
            </w:r>
          </w:p>
        </w:tc>
      </w:tr>
      <w:tr w14:paraId="189E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4F87D116">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环保投资占比(%</w:t>
            </w:r>
            <w:r>
              <w:rPr>
                <w:rFonts w:ascii="Times New Roman" w:hAnsi="Times New Roman" w:eastAsia="宋体" w:cs="Times New Roman"/>
                <w:color w:val="auto"/>
                <w:sz w:val="24"/>
                <w:szCs w:val="28"/>
              </w:rPr>
              <w:t>)</w:t>
            </w:r>
          </w:p>
        </w:tc>
        <w:tc>
          <w:tcPr>
            <w:tcW w:w="2855" w:type="dxa"/>
            <w:vAlign w:val="center"/>
          </w:tcPr>
          <w:p w14:paraId="76A28F47">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7</w:t>
            </w:r>
          </w:p>
        </w:tc>
        <w:tc>
          <w:tcPr>
            <w:tcW w:w="2268" w:type="dxa"/>
            <w:vAlign w:val="center"/>
          </w:tcPr>
          <w:p w14:paraId="2A41CA24">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施工工期</w:t>
            </w:r>
          </w:p>
        </w:tc>
        <w:tc>
          <w:tcPr>
            <w:tcW w:w="2551" w:type="dxa"/>
            <w:vAlign w:val="center"/>
          </w:tcPr>
          <w:p w14:paraId="23CD5926">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12个月</w:t>
            </w:r>
          </w:p>
        </w:tc>
      </w:tr>
      <w:tr w14:paraId="4E6B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3F1E8D82">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是否开工建设</w:t>
            </w:r>
          </w:p>
        </w:tc>
        <w:tc>
          <w:tcPr>
            <w:tcW w:w="2855" w:type="dxa"/>
            <w:vAlign w:val="center"/>
          </w:tcPr>
          <w:p w14:paraId="66D07DB9">
            <w:pPr>
              <w:jc w:val="left"/>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sym w:font="Wingdings 2" w:char="F052"/>
            </w:r>
            <w:r>
              <w:rPr>
                <w:rFonts w:hint="eastAsia" w:ascii="Times New Roman" w:hAnsi="Times New Roman" w:eastAsia="宋体" w:cs="Times New Roman"/>
                <w:color w:val="auto"/>
                <w:sz w:val="24"/>
                <w:szCs w:val="28"/>
              </w:rPr>
              <w:t>否</w:t>
            </w:r>
          </w:p>
          <w:p w14:paraId="3AF58315">
            <w:pPr>
              <w:jc w:val="left"/>
              <w:rPr>
                <w:rFonts w:ascii="Times New Roman" w:hAnsi="Times New Roman" w:eastAsia="宋体" w:cs="Times New Roman"/>
                <w:color w:val="auto"/>
                <w:sz w:val="24"/>
                <w:szCs w:val="28"/>
              </w:rPr>
            </w:pPr>
            <w:r>
              <w:rPr>
                <w:rFonts w:ascii="Wingdings 2" w:hAnsi="Wingdings 2" w:eastAsia="宋体" w:cs="Times New Roman"/>
                <w:color w:val="auto"/>
                <w:sz w:val="24"/>
                <w:szCs w:val="28"/>
              </w:rPr>
              <w:sym w:font="Wingdings 2" w:char="F0A3"/>
            </w:r>
            <w:r>
              <w:rPr>
                <w:rFonts w:hint="eastAsia" w:ascii="Times New Roman" w:hAnsi="Times New Roman" w:eastAsia="宋体" w:cs="Times New Roman"/>
                <w:color w:val="auto"/>
                <w:sz w:val="24"/>
                <w:szCs w:val="28"/>
              </w:rPr>
              <w:t>是：</w:t>
            </w:r>
            <w:r>
              <w:rPr>
                <w:rFonts w:hint="eastAsia" w:ascii="Times New Roman" w:hAnsi="Times New Roman" w:eastAsia="宋体" w:cs="Times New Roman"/>
                <w:color w:val="auto"/>
                <w:sz w:val="24"/>
                <w:szCs w:val="28"/>
                <w:u w:val="single"/>
              </w:rPr>
              <w:t xml:space="preserve"> </w:t>
            </w:r>
            <w:r>
              <w:rPr>
                <w:rFonts w:ascii="Times New Roman" w:hAnsi="Times New Roman" w:eastAsia="宋体" w:cs="Times New Roman"/>
                <w:color w:val="auto"/>
                <w:sz w:val="24"/>
                <w:szCs w:val="28"/>
                <w:u w:val="single"/>
              </w:rPr>
              <w:t xml:space="preserve">      </w:t>
            </w:r>
          </w:p>
        </w:tc>
        <w:tc>
          <w:tcPr>
            <w:tcW w:w="2268" w:type="dxa"/>
            <w:vAlign w:val="center"/>
          </w:tcPr>
          <w:p w14:paraId="4F88AA1E">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用地（用海）</w:t>
            </w:r>
          </w:p>
          <w:p w14:paraId="41283238">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面积（m</w:t>
            </w:r>
            <w:r>
              <w:rPr>
                <w:rFonts w:hint="eastAsia" w:ascii="Times New Roman" w:hAnsi="Times New Roman" w:eastAsia="宋体" w:cs="Times New Roman"/>
                <w:color w:val="auto"/>
                <w:sz w:val="24"/>
                <w:szCs w:val="28"/>
                <w:vertAlign w:val="superscript"/>
              </w:rPr>
              <w:t>2</w:t>
            </w:r>
            <w:r>
              <w:rPr>
                <w:rFonts w:hint="eastAsia" w:ascii="Times New Roman" w:hAnsi="Times New Roman" w:eastAsia="宋体" w:cs="Times New Roman"/>
                <w:color w:val="auto"/>
                <w:sz w:val="24"/>
                <w:szCs w:val="28"/>
              </w:rPr>
              <w:t>）</w:t>
            </w:r>
          </w:p>
        </w:tc>
        <w:tc>
          <w:tcPr>
            <w:tcW w:w="2551" w:type="dxa"/>
            <w:vAlign w:val="center"/>
          </w:tcPr>
          <w:p w14:paraId="0BD383FA">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6000</w:t>
            </w:r>
          </w:p>
        </w:tc>
      </w:tr>
      <w:tr w14:paraId="54D9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3" w:type="dxa"/>
            <w:vAlign w:val="center"/>
          </w:tcPr>
          <w:p w14:paraId="69B8FBAA">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专项评价设置情况</w:t>
            </w:r>
          </w:p>
        </w:tc>
        <w:tc>
          <w:tcPr>
            <w:tcW w:w="7674" w:type="dxa"/>
            <w:gridSpan w:val="3"/>
            <w:vAlign w:val="center"/>
          </w:tcPr>
          <w:p w14:paraId="5FAAB521">
            <w:pPr>
              <w:spacing w:line="360" w:lineRule="auto"/>
              <w:jc w:val="center"/>
              <w:rPr>
                <w:color w:val="auto"/>
              </w:rPr>
            </w:pPr>
            <w:r>
              <w:rPr>
                <w:rFonts w:hint="eastAsia" w:ascii="宋体" w:hAnsi="宋体" w:eastAsia="宋体" w:cs="宋体"/>
                <w:color w:val="auto"/>
              </w:rPr>
              <w:t>无</w:t>
            </w:r>
          </w:p>
        </w:tc>
      </w:tr>
      <w:tr w14:paraId="193D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93" w:type="dxa"/>
            <w:vAlign w:val="center"/>
          </w:tcPr>
          <w:p w14:paraId="22099C4E">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规划情况</w:t>
            </w:r>
          </w:p>
        </w:tc>
        <w:tc>
          <w:tcPr>
            <w:tcW w:w="7674" w:type="dxa"/>
            <w:gridSpan w:val="3"/>
            <w:vAlign w:val="center"/>
          </w:tcPr>
          <w:p w14:paraId="13E89DD5">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《桂林国家高新区英才科技园控制性详细规划》（2005年）</w:t>
            </w:r>
          </w:p>
        </w:tc>
      </w:tr>
      <w:tr w14:paraId="26CC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3" w:type="dxa"/>
            <w:vAlign w:val="center"/>
          </w:tcPr>
          <w:p w14:paraId="03E2F706">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规划环境影响评价情况</w:t>
            </w:r>
          </w:p>
        </w:tc>
        <w:tc>
          <w:tcPr>
            <w:tcW w:w="7674" w:type="dxa"/>
            <w:gridSpan w:val="3"/>
            <w:vAlign w:val="center"/>
          </w:tcPr>
          <w:p w14:paraId="02C39ADF">
            <w:pPr>
              <w:autoSpaceDE w:val="0"/>
              <w:autoSpaceDN w:val="0"/>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w:t>
            </w:r>
            <w:r>
              <w:rPr>
                <w:rFonts w:hint="eastAsia" w:ascii="Times New Roman" w:hAnsi="Times New Roman" w:eastAsia="宋体" w:cs="Times New Roman"/>
                <w:color w:val="auto"/>
                <w:sz w:val="24"/>
                <w:szCs w:val="28"/>
              </w:rPr>
              <w:t>桂林国家高新区英才科技园环境影响报告书</w:t>
            </w:r>
            <w:r>
              <w:rPr>
                <w:rFonts w:ascii="Times New Roman" w:hAnsi="Times New Roman" w:eastAsia="宋体" w:cs="Times New Roman"/>
                <w:color w:val="auto"/>
                <w:kern w:val="0"/>
                <w:sz w:val="24"/>
                <w:szCs w:val="24"/>
              </w:rPr>
              <w:t>》（200</w:t>
            </w:r>
            <w:r>
              <w:rPr>
                <w:rFonts w:hint="eastAsia" w:ascii="Times New Roman" w:hAnsi="Times New Roman" w:eastAsia="宋体" w:cs="Times New Roman"/>
                <w:color w:val="auto"/>
                <w:kern w:val="0"/>
                <w:sz w:val="24"/>
                <w:szCs w:val="24"/>
              </w:rPr>
              <w:t>5</w:t>
            </w:r>
            <w:r>
              <w:rPr>
                <w:rFonts w:ascii="Times New Roman" w:hAnsi="Times New Roman" w:eastAsia="宋体" w:cs="Times New Roman"/>
                <w:color w:val="auto"/>
                <w:kern w:val="0"/>
                <w:sz w:val="24"/>
                <w:szCs w:val="24"/>
              </w:rPr>
              <w:t>年</w:t>
            </w:r>
            <w:r>
              <w:rPr>
                <w:rFonts w:hint="eastAsia" w:ascii="Times New Roman" w:hAnsi="Times New Roman" w:eastAsia="宋体" w:cs="Times New Roman"/>
                <w:color w:val="auto"/>
                <w:kern w:val="0"/>
                <w:sz w:val="24"/>
                <w:szCs w:val="24"/>
              </w:rPr>
              <w:t>5</w:t>
            </w:r>
            <w:r>
              <w:rPr>
                <w:rFonts w:ascii="Times New Roman" w:hAnsi="Times New Roman" w:eastAsia="宋体" w:cs="Times New Roman"/>
                <w:color w:val="auto"/>
                <w:kern w:val="0"/>
                <w:sz w:val="24"/>
                <w:szCs w:val="24"/>
              </w:rPr>
              <w:t>月）；</w:t>
            </w:r>
          </w:p>
          <w:p w14:paraId="22C6F3A1">
            <w:pPr>
              <w:autoSpaceDE w:val="0"/>
              <w:autoSpaceDN w:val="0"/>
              <w:adjustRightInd w:val="0"/>
              <w:snapToGrid w:val="0"/>
              <w:spacing w:line="360" w:lineRule="auto"/>
              <w:ind w:firstLine="480" w:firstLineChars="200"/>
              <w:rPr>
                <w:rFonts w:ascii="Times New Roman" w:hAnsi="Times New Roman" w:eastAsia="宋体" w:cs="Times New Roman"/>
                <w:color w:val="auto"/>
                <w:sz w:val="24"/>
                <w:szCs w:val="28"/>
                <w:highlight w:val="yellow"/>
              </w:rPr>
            </w:pPr>
            <w:r>
              <w:rPr>
                <w:rFonts w:ascii="Times New Roman" w:hAnsi="Times New Roman" w:eastAsia="宋体" w:cs="Times New Roman"/>
                <w:color w:val="auto"/>
                <w:kern w:val="0"/>
                <w:sz w:val="24"/>
                <w:szCs w:val="24"/>
              </w:rPr>
              <w:t>2、</w:t>
            </w:r>
            <w:r>
              <w:rPr>
                <w:rFonts w:hint="eastAsia" w:ascii="Times New Roman" w:hAnsi="Times New Roman" w:eastAsia="宋体" w:cs="Times New Roman"/>
                <w:color w:val="auto"/>
                <w:sz w:val="24"/>
                <w:szCs w:val="28"/>
              </w:rPr>
              <w:t>桂林国家高新区英才科技园</w:t>
            </w:r>
            <w:r>
              <w:rPr>
                <w:rFonts w:ascii="Times New Roman" w:hAnsi="Times New Roman" w:eastAsia="宋体" w:cs="Times New Roman"/>
                <w:color w:val="auto"/>
                <w:kern w:val="0"/>
                <w:sz w:val="24"/>
                <w:szCs w:val="24"/>
              </w:rPr>
              <w:t>于200</w:t>
            </w:r>
            <w:r>
              <w:rPr>
                <w:rFonts w:hint="eastAsia" w:ascii="Times New Roman" w:hAnsi="Times New Roman" w:eastAsia="宋体" w:cs="Times New Roman"/>
                <w:color w:val="auto"/>
                <w:kern w:val="0"/>
                <w:sz w:val="24"/>
                <w:szCs w:val="24"/>
              </w:rPr>
              <w:t>5</w:t>
            </w:r>
            <w:r>
              <w:rPr>
                <w:rFonts w:ascii="Times New Roman" w:hAnsi="Times New Roman" w:eastAsia="宋体" w:cs="Times New Roman"/>
                <w:color w:val="auto"/>
                <w:kern w:val="0"/>
                <w:sz w:val="24"/>
                <w:szCs w:val="24"/>
              </w:rPr>
              <w:t>年</w:t>
            </w:r>
            <w:r>
              <w:rPr>
                <w:rFonts w:hint="eastAsia" w:ascii="Times New Roman" w:hAnsi="Times New Roman" w:eastAsia="宋体" w:cs="Times New Roman"/>
                <w:color w:val="auto"/>
                <w:kern w:val="0"/>
                <w:sz w:val="24"/>
                <w:szCs w:val="24"/>
              </w:rPr>
              <w:t>6</w:t>
            </w:r>
            <w:r>
              <w:rPr>
                <w:rFonts w:ascii="Times New Roman" w:hAnsi="Times New Roman" w:eastAsia="宋体" w:cs="Times New Roman"/>
                <w:color w:val="auto"/>
                <w:kern w:val="0"/>
                <w:sz w:val="24"/>
                <w:szCs w:val="24"/>
              </w:rPr>
              <w:t>月</w:t>
            </w:r>
            <w:r>
              <w:rPr>
                <w:rFonts w:hint="eastAsia" w:ascii="Times New Roman" w:hAnsi="Times New Roman" w:eastAsia="宋体" w:cs="Times New Roman"/>
                <w:color w:val="auto"/>
                <w:kern w:val="0"/>
                <w:sz w:val="24"/>
                <w:szCs w:val="24"/>
              </w:rPr>
              <w:t>23</w:t>
            </w:r>
            <w:r>
              <w:rPr>
                <w:rFonts w:ascii="Times New Roman" w:hAnsi="Times New Roman" w:eastAsia="宋体" w:cs="Times New Roman"/>
                <w:color w:val="auto"/>
                <w:kern w:val="0"/>
                <w:sz w:val="24"/>
                <w:szCs w:val="24"/>
              </w:rPr>
              <w:t>日已取得《</w:t>
            </w:r>
            <w:r>
              <w:rPr>
                <w:rFonts w:hint="eastAsia" w:ascii="Times New Roman" w:hAnsi="Times New Roman" w:eastAsia="宋体" w:cs="Times New Roman"/>
                <w:color w:val="auto"/>
                <w:kern w:val="0"/>
                <w:sz w:val="24"/>
                <w:szCs w:val="24"/>
              </w:rPr>
              <w:t>广西壮族自治区环境保护局</w:t>
            </w:r>
            <w:r>
              <w:rPr>
                <w:rFonts w:ascii="Times New Roman" w:hAnsi="Times New Roman" w:eastAsia="宋体" w:cs="Times New Roman"/>
                <w:color w:val="auto"/>
                <w:kern w:val="0"/>
                <w:sz w:val="24"/>
                <w:szCs w:val="24"/>
              </w:rPr>
              <w:t>关于</w:t>
            </w:r>
            <w:r>
              <w:rPr>
                <w:rFonts w:hint="eastAsia" w:ascii="Times New Roman" w:hAnsi="Times New Roman" w:eastAsia="宋体" w:cs="Times New Roman"/>
                <w:color w:val="auto"/>
                <w:sz w:val="24"/>
                <w:szCs w:val="28"/>
              </w:rPr>
              <w:t>桂林国家高新区英才科技园环境影响报告书</w:t>
            </w:r>
            <w:r>
              <w:rPr>
                <w:rFonts w:ascii="Times New Roman" w:hAnsi="Times New Roman" w:eastAsia="宋体" w:cs="Times New Roman"/>
                <w:color w:val="auto"/>
                <w:kern w:val="0"/>
                <w:sz w:val="24"/>
                <w:szCs w:val="24"/>
              </w:rPr>
              <w:t>的</w:t>
            </w:r>
            <w:r>
              <w:rPr>
                <w:rFonts w:hint="eastAsia" w:ascii="Times New Roman" w:hAnsi="Times New Roman" w:eastAsia="宋体" w:cs="Times New Roman"/>
                <w:color w:val="auto"/>
                <w:kern w:val="0"/>
                <w:sz w:val="24"/>
                <w:szCs w:val="24"/>
              </w:rPr>
              <w:t>批复</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桂</w:t>
            </w:r>
            <w:r>
              <w:rPr>
                <w:rFonts w:ascii="Times New Roman" w:hAnsi="Times New Roman" w:eastAsia="宋体" w:cs="Times New Roman"/>
                <w:color w:val="auto"/>
                <w:kern w:val="0"/>
                <w:sz w:val="24"/>
                <w:szCs w:val="24"/>
              </w:rPr>
              <w:t>环管</w:t>
            </w:r>
            <w:r>
              <w:rPr>
                <w:rFonts w:hint="eastAsia" w:ascii="Times New Roman" w:hAnsi="Times New Roman" w:eastAsia="宋体" w:cs="Times New Roman"/>
                <w:color w:val="auto"/>
                <w:kern w:val="0"/>
                <w:sz w:val="24"/>
                <w:szCs w:val="24"/>
              </w:rPr>
              <w:t>字</w:t>
            </w:r>
            <w:r>
              <w:rPr>
                <w:rFonts w:ascii="Times New Roman" w:hAnsi="Times New Roman" w:eastAsia="宋体" w:cs="Times New Roman"/>
                <w:color w:val="auto"/>
                <w:kern w:val="0"/>
                <w:sz w:val="24"/>
                <w:szCs w:val="24"/>
              </w:rPr>
              <w:t>〔200</w:t>
            </w:r>
            <w:r>
              <w:rPr>
                <w:rFonts w:hint="eastAsia" w:ascii="Times New Roman" w:hAnsi="Times New Roman" w:eastAsia="宋体" w:cs="Times New Roman"/>
                <w:color w:val="auto"/>
                <w:kern w:val="0"/>
                <w:sz w:val="24"/>
                <w:szCs w:val="24"/>
              </w:rPr>
              <w:t>5</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157</w:t>
            </w:r>
            <w:r>
              <w:rPr>
                <w:rFonts w:ascii="Times New Roman" w:hAnsi="Times New Roman" w:eastAsia="宋体" w:cs="Times New Roman"/>
                <w:color w:val="auto"/>
                <w:kern w:val="0"/>
                <w:sz w:val="24"/>
                <w:szCs w:val="24"/>
              </w:rPr>
              <w:t>号）</w:t>
            </w:r>
            <w:r>
              <w:rPr>
                <w:rFonts w:hint="eastAsia" w:ascii="Times New Roman" w:hAnsi="Times New Roman" w:eastAsia="宋体" w:cs="Times New Roman"/>
                <w:color w:val="auto"/>
                <w:kern w:val="0"/>
                <w:sz w:val="24"/>
                <w:szCs w:val="24"/>
              </w:rPr>
              <w:t>。</w:t>
            </w:r>
          </w:p>
        </w:tc>
      </w:tr>
      <w:tr w14:paraId="4F84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0906D70E">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规划及规划环境影响评价符合性分析</w:t>
            </w:r>
          </w:p>
        </w:tc>
        <w:tc>
          <w:tcPr>
            <w:tcW w:w="7674" w:type="dxa"/>
            <w:gridSpan w:val="3"/>
            <w:vAlign w:val="center"/>
          </w:tcPr>
          <w:p w14:paraId="5663FF5A">
            <w:pPr>
              <w:autoSpaceDE w:val="0"/>
              <w:autoSpaceDN w:val="0"/>
              <w:adjustRightInd w:val="0"/>
              <w:snapToGrid w:val="0"/>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桂林国家高新区英才科技园控制性详细规划》（2005年）、《桂林国家高新区英才科技园环境影响报告书》（2005年），园区优先发展微电子和电子信息、光电子与光机电一体化、新材料、绿色食品、科技研究、科技信息产业、科技交流、会议、培训、卡通艺术创作、形象设计及文化交流等产业。入园工业企业属于节能节水、科技含量高、污染轻、效益好的一类工业项目可优先发展；限制发展原材料消耗大、能耗和电耗高的、污染大的项目。</w:t>
            </w:r>
          </w:p>
          <w:p w14:paraId="4DD1AF5A">
            <w:pPr>
              <w:autoSpaceDE w:val="0"/>
              <w:autoSpaceDN w:val="0"/>
              <w:adjustRightInd w:val="0"/>
              <w:snapToGrid w:val="0"/>
              <w:spacing w:line="360" w:lineRule="auto"/>
              <w:ind w:firstLine="480" w:firstLineChars="200"/>
              <w:rPr>
                <w:rFonts w:ascii="Times New Roman" w:hAnsi="Times New Roman" w:eastAsia="宋体" w:cs="Times New Roman"/>
                <w:color w:val="auto"/>
                <w:sz w:val="24"/>
                <w:szCs w:val="28"/>
                <w:highlight w:val="yellow"/>
              </w:rPr>
            </w:pPr>
            <w:r>
              <w:rPr>
                <w:rFonts w:hint="eastAsia" w:ascii="Times New Roman" w:hAnsi="Times New Roman" w:eastAsia="宋体" w:cs="Times New Roman"/>
                <w:color w:val="auto"/>
                <w:sz w:val="24"/>
                <w:szCs w:val="28"/>
              </w:rPr>
              <w:t>本项目生产税务发票、景区门票，属于包装装潢及其他印刷业，原材料消耗不大、能耗和电耗不高、污染较小，且项目迁建前后位置在园区规划中均属于同一片产业区，与园区产业功能定位不冲突，不属于《桂林国家高新区英才科技园环境影响报告书》（2005年）及其审查意见中限制入园的项目。</w:t>
            </w:r>
          </w:p>
        </w:tc>
      </w:tr>
      <w:tr w14:paraId="0C33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14:paraId="23241419">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其他符合性分析</w:t>
            </w:r>
          </w:p>
        </w:tc>
        <w:tc>
          <w:tcPr>
            <w:tcW w:w="7674" w:type="dxa"/>
            <w:gridSpan w:val="3"/>
            <w:vAlign w:val="center"/>
          </w:tcPr>
          <w:p w14:paraId="32F6001C">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1、与“三线一单”相符性分析</w:t>
            </w:r>
          </w:p>
          <w:p w14:paraId="2FAC6032">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1）生态保护红线</w:t>
            </w:r>
          </w:p>
          <w:p w14:paraId="21057E7F">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根据《桂林市生态环境局关于印发实施桂林市生态环境分区管控动态更新成果(2023年)的通知》（市环规范〔2024〕3号），桂林市生态环境分区管控动态更新。</w:t>
            </w:r>
          </w:p>
          <w:p w14:paraId="7CC71E2A">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项目位于桂林市七星区英才科技园创业二道十八号，其用地未涉及饮用水源保护区、风景名胜区、自然保护区、生态保护红线等环境敏感区，项目的建设符合生态保护红线管理办法的规定。</w:t>
            </w:r>
          </w:p>
          <w:p w14:paraId="2DDC706A">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2）环境质量底线</w:t>
            </w:r>
          </w:p>
          <w:p w14:paraId="1BFC530C">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环境质量现状调查，项目所在区域空气质量、声环境质量、水环境质量均满足相应的环境功能区划要求。本项目实施后，通过采取有效的环保措施，确保各污染物实现达标排放，对环境影响不大，不会突破环境质量底线。</w:t>
            </w:r>
          </w:p>
          <w:p w14:paraId="511E40A5">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3）资源利用上线</w:t>
            </w:r>
          </w:p>
          <w:p w14:paraId="7952655F">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4"/>
              </w:rPr>
              <w:t>项目生活用水均来源于城镇自来水，</w:t>
            </w:r>
            <w:r>
              <w:rPr>
                <w:rFonts w:hint="eastAsia" w:ascii="Times New Roman" w:hAnsi="Times New Roman" w:eastAsia="宋体" w:cs="Times New Roman"/>
                <w:color w:val="auto"/>
                <w:sz w:val="24"/>
                <w:szCs w:val="28"/>
              </w:rPr>
              <w:t>用电来源于市政电网，可满足项目用水及用电供给。项目建成运营后通过内部管理等措施有效地节能降耗，项目的资源利用不会突破资源利用上线。</w:t>
            </w:r>
          </w:p>
          <w:p w14:paraId="7DA663D5">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4）</w:t>
            </w:r>
            <w:r>
              <w:rPr>
                <w:rFonts w:hint="eastAsia" w:ascii="Times New Roman" w:hAnsi="Times New Roman" w:eastAsia="宋体" w:cs="Times New Roman"/>
                <w:color w:val="auto"/>
                <w:sz w:val="24"/>
                <w:szCs w:val="28"/>
              </w:rPr>
              <w:t>生态</w:t>
            </w:r>
            <w:r>
              <w:rPr>
                <w:rFonts w:ascii="Times New Roman" w:hAnsi="Times New Roman" w:eastAsia="宋体" w:cs="Times New Roman"/>
                <w:color w:val="auto"/>
                <w:sz w:val="24"/>
                <w:szCs w:val="28"/>
              </w:rPr>
              <w:t>环境准入清单</w:t>
            </w:r>
          </w:p>
          <w:p w14:paraId="19B52AB2">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根据《广西壮族自治区重点生态功能区县产业准入负面清单调整方案》（2024年4月16日），项目位于桂林市七星区，不属于广西壮族自治区重点生态功能区县。</w:t>
            </w:r>
          </w:p>
          <w:p w14:paraId="0CEBA87C">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根据《桂林市生态环境准入及管控要求清单（2023年修订）》，本项目位于桂林国家高新技术产业开发区（七星区）重点管控单元，项目与七星区生态环境准入及管控要求相符性见表1-1。</w:t>
            </w:r>
          </w:p>
          <w:p w14:paraId="24358677">
            <w:pPr>
              <w:pStyle w:val="32"/>
              <w:jc w:val="center"/>
              <w:rPr>
                <w:b/>
                <w:bCs/>
                <w:color w:val="auto"/>
                <w:sz w:val="21"/>
                <w:szCs w:val="21"/>
              </w:rPr>
            </w:pPr>
            <w:r>
              <w:rPr>
                <w:rFonts w:hint="eastAsia" w:ascii="Times New Roman" w:hAnsi="Times New Roman" w:cs="Times New Roman"/>
                <w:b/>
                <w:bCs/>
                <w:color w:val="auto"/>
                <w:sz w:val="21"/>
                <w:szCs w:val="21"/>
              </w:rPr>
              <w:t>表1-1  项目</w:t>
            </w:r>
            <w:r>
              <w:rPr>
                <w:b/>
                <w:bCs/>
                <w:color w:val="auto"/>
                <w:sz w:val="21"/>
                <w:szCs w:val="21"/>
              </w:rPr>
              <w:t>与</w:t>
            </w:r>
            <w:r>
              <w:rPr>
                <w:rFonts w:hint="eastAsia"/>
                <w:b/>
                <w:bCs/>
                <w:color w:val="auto"/>
                <w:sz w:val="21"/>
                <w:szCs w:val="21"/>
              </w:rPr>
              <w:t>七星区</w:t>
            </w:r>
            <w:r>
              <w:rPr>
                <w:b/>
                <w:bCs/>
                <w:color w:val="auto"/>
                <w:sz w:val="21"/>
                <w:szCs w:val="21"/>
              </w:rPr>
              <w:t>生态环境</w:t>
            </w:r>
            <w:r>
              <w:rPr>
                <w:rFonts w:hint="eastAsia"/>
                <w:b/>
                <w:bCs/>
                <w:color w:val="auto"/>
                <w:sz w:val="21"/>
                <w:szCs w:val="21"/>
              </w:rPr>
              <w:t>准入及</w:t>
            </w:r>
            <w:r>
              <w:rPr>
                <w:b/>
                <w:bCs/>
                <w:color w:val="auto"/>
                <w:sz w:val="21"/>
                <w:szCs w:val="21"/>
              </w:rPr>
              <w:t>管控</w:t>
            </w:r>
            <w:r>
              <w:rPr>
                <w:rFonts w:hint="eastAsia"/>
                <w:b/>
                <w:bCs/>
                <w:color w:val="auto"/>
                <w:sz w:val="21"/>
                <w:szCs w:val="21"/>
              </w:rPr>
              <w:t>要求</w:t>
            </w:r>
            <w:r>
              <w:rPr>
                <w:b/>
                <w:bCs/>
                <w:color w:val="auto"/>
                <w:sz w:val="21"/>
                <w:szCs w:val="21"/>
              </w:rPr>
              <w:t>的相符性分析</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900"/>
              <w:gridCol w:w="855"/>
              <w:gridCol w:w="720"/>
              <w:gridCol w:w="2115"/>
              <w:gridCol w:w="1155"/>
              <w:gridCol w:w="690"/>
            </w:tblGrid>
            <w:tr w14:paraId="4AC5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3" w:type="dxa"/>
                  <w:vAlign w:val="center"/>
                </w:tcPr>
                <w:p w14:paraId="6668B5C8">
                  <w:pPr>
                    <w:adjustRightInd w:val="0"/>
                    <w:snapToGrid w:val="0"/>
                    <w:jc w:val="center"/>
                    <w:rPr>
                      <w:rFonts w:ascii="Times New Roman" w:hAnsi="Times New Roman" w:eastAsia="宋体" w:cs="Times New Roman"/>
                      <w:color w:val="auto"/>
                    </w:rPr>
                  </w:pPr>
                  <w:r>
                    <w:rPr>
                      <w:rFonts w:ascii="Times New Roman" w:hAnsi="Times New Roman" w:eastAsia="宋体" w:cs="Times New Roman"/>
                      <w:b/>
                      <w:color w:val="auto"/>
                    </w:rPr>
                    <w:t>环境管控单元编码</w:t>
                  </w:r>
                </w:p>
              </w:tc>
              <w:tc>
                <w:tcPr>
                  <w:tcW w:w="900" w:type="dxa"/>
                  <w:vAlign w:val="center"/>
                </w:tcPr>
                <w:p w14:paraId="5393B11C">
                  <w:pPr>
                    <w:adjustRightInd w:val="0"/>
                    <w:snapToGrid w:val="0"/>
                    <w:jc w:val="center"/>
                    <w:rPr>
                      <w:rFonts w:ascii="Times New Roman" w:hAnsi="Times New Roman" w:eastAsia="宋体" w:cs="Times New Roman"/>
                      <w:color w:val="auto"/>
                    </w:rPr>
                  </w:pPr>
                  <w:r>
                    <w:rPr>
                      <w:rFonts w:ascii="Times New Roman" w:hAnsi="Times New Roman" w:eastAsia="宋体" w:cs="Times New Roman"/>
                      <w:b/>
                      <w:color w:val="auto"/>
                    </w:rPr>
                    <w:t>环境管控单元名称</w:t>
                  </w:r>
                </w:p>
              </w:tc>
              <w:tc>
                <w:tcPr>
                  <w:tcW w:w="855" w:type="dxa"/>
                  <w:vAlign w:val="center"/>
                </w:tcPr>
                <w:p w14:paraId="46532DDC">
                  <w:pPr>
                    <w:adjustRightInd w:val="0"/>
                    <w:snapToGrid w:val="0"/>
                    <w:jc w:val="center"/>
                    <w:rPr>
                      <w:rFonts w:ascii="Times New Roman" w:hAnsi="Times New Roman" w:eastAsia="宋体" w:cs="Times New Roman"/>
                      <w:color w:val="auto"/>
                    </w:rPr>
                  </w:pPr>
                  <w:r>
                    <w:rPr>
                      <w:rFonts w:ascii="Times New Roman" w:hAnsi="Times New Roman" w:eastAsia="宋体" w:cs="Times New Roman"/>
                      <w:b/>
                      <w:color w:val="auto"/>
                    </w:rPr>
                    <w:t>环境管控单元类别</w:t>
                  </w:r>
                </w:p>
              </w:tc>
              <w:tc>
                <w:tcPr>
                  <w:tcW w:w="2835" w:type="dxa"/>
                  <w:gridSpan w:val="2"/>
                  <w:vAlign w:val="center"/>
                </w:tcPr>
                <w:p w14:paraId="79FD312A">
                  <w:pPr>
                    <w:adjustRightInd w:val="0"/>
                    <w:snapToGrid w:val="0"/>
                    <w:jc w:val="center"/>
                    <w:rPr>
                      <w:rFonts w:ascii="Times New Roman" w:hAnsi="Times New Roman" w:eastAsia="宋体" w:cs="Times New Roman"/>
                      <w:color w:val="auto"/>
                    </w:rPr>
                  </w:pPr>
                  <w:r>
                    <w:rPr>
                      <w:rFonts w:ascii="Times New Roman" w:hAnsi="Times New Roman" w:eastAsia="宋体" w:cs="Times New Roman"/>
                      <w:b/>
                      <w:color w:val="auto"/>
                    </w:rPr>
                    <w:t>生态环境准入及管控要求</w:t>
                  </w:r>
                </w:p>
              </w:tc>
              <w:tc>
                <w:tcPr>
                  <w:tcW w:w="1155" w:type="dxa"/>
                  <w:vAlign w:val="center"/>
                </w:tcPr>
                <w:p w14:paraId="5E225DA2">
                  <w:pPr>
                    <w:adjustRightInd w:val="0"/>
                    <w:snapToGrid w:val="0"/>
                    <w:jc w:val="center"/>
                    <w:rPr>
                      <w:rFonts w:ascii="Times New Roman" w:hAnsi="Times New Roman" w:eastAsia="宋体" w:cs="Times New Roman"/>
                      <w:color w:val="auto"/>
                    </w:rPr>
                  </w:pPr>
                  <w:r>
                    <w:rPr>
                      <w:rFonts w:ascii="Times New Roman" w:hAnsi="Times New Roman" w:eastAsia="宋体" w:cs="Times New Roman"/>
                      <w:b/>
                      <w:color w:val="auto"/>
                    </w:rPr>
                    <w:t>本项目情况</w:t>
                  </w:r>
                </w:p>
              </w:tc>
              <w:tc>
                <w:tcPr>
                  <w:tcW w:w="690" w:type="dxa"/>
                  <w:vAlign w:val="center"/>
                </w:tcPr>
                <w:p w14:paraId="1CA7841A">
                  <w:pPr>
                    <w:adjustRightInd w:val="0"/>
                    <w:snapToGrid w:val="0"/>
                    <w:jc w:val="center"/>
                    <w:rPr>
                      <w:rFonts w:ascii="Times New Roman" w:hAnsi="Times New Roman" w:eastAsia="宋体" w:cs="Times New Roman"/>
                      <w:color w:val="auto"/>
                    </w:rPr>
                  </w:pPr>
                  <w:r>
                    <w:rPr>
                      <w:rFonts w:ascii="Times New Roman" w:hAnsi="Times New Roman" w:eastAsia="宋体" w:cs="Times New Roman"/>
                      <w:b/>
                      <w:color w:val="auto"/>
                    </w:rPr>
                    <w:t>相符性分析</w:t>
                  </w:r>
                </w:p>
              </w:tc>
            </w:tr>
            <w:tr w14:paraId="0DC1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3" w:type="dxa"/>
                  <w:vMerge w:val="restart"/>
                  <w:vAlign w:val="center"/>
                </w:tcPr>
                <w:p w14:paraId="33DC69A9">
                  <w:pPr>
                    <w:jc w:val="center"/>
                    <w:rPr>
                      <w:rFonts w:ascii="Times New Roman" w:hAnsi="Times New Roman" w:eastAsia="宋体" w:cs="Times New Roman"/>
                      <w:color w:val="auto"/>
                    </w:rPr>
                  </w:pPr>
                  <w:r>
                    <w:rPr>
                      <w:rFonts w:ascii="Times New Roman" w:hAnsi="Times New Roman" w:cs="Times New Roman"/>
                      <w:color w:val="auto"/>
                      <w:szCs w:val="21"/>
                    </w:rPr>
                    <w:t>ZH45030520001</w:t>
                  </w:r>
                </w:p>
              </w:tc>
              <w:tc>
                <w:tcPr>
                  <w:tcW w:w="900" w:type="dxa"/>
                  <w:vMerge w:val="restart"/>
                  <w:vAlign w:val="center"/>
                </w:tcPr>
                <w:p w14:paraId="7BDF27F4">
                  <w:pPr>
                    <w:widowControl/>
                    <w:jc w:val="center"/>
                    <w:textAlignment w:val="center"/>
                    <w:rPr>
                      <w:rFonts w:ascii="Times New Roman" w:hAnsi="Times New Roman" w:eastAsia="宋体" w:cs="Times New Roman"/>
                      <w:color w:val="auto"/>
                    </w:rPr>
                  </w:pPr>
                  <w:r>
                    <w:rPr>
                      <w:rFonts w:ascii="Times New Roman" w:hAnsi="Times New Roman" w:eastAsia="宋体" w:cs="Times New Roman"/>
                      <w:color w:val="auto"/>
                      <w:kern w:val="0"/>
                      <w:szCs w:val="21"/>
                      <w:lang w:bidi="ar"/>
                    </w:rPr>
                    <w:t>桂林国家高新技术产业开发区</w:t>
                  </w:r>
                  <w:r>
                    <w:rPr>
                      <w:rFonts w:hint="eastAsia" w:ascii="Times New Roman" w:hAnsi="Times New Roman" w:eastAsia="宋体" w:cs="Times New Roman"/>
                      <w:color w:val="auto"/>
                      <w:kern w:val="0"/>
                      <w:szCs w:val="21"/>
                      <w:lang w:bidi="ar"/>
                    </w:rPr>
                    <w:t>（七星区）</w:t>
                  </w:r>
                  <w:r>
                    <w:rPr>
                      <w:rFonts w:ascii="Times New Roman" w:hAnsi="Times New Roman" w:eastAsia="宋体" w:cs="Times New Roman"/>
                      <w:color w:val="auto"/>
                      <w:kern w:val="0"/>
                      <w:szCs w:val="21"/>
                      <w:lang w:bidi="ar"/>
                    </w:rPr>
                    <w:t>重点管控单元</w:t>
                  </w:r>
                </w:p>
              </w:tc>
              <w:tc>
                <w:tcPr>
                  <w:tcW w:w="855" w:type="dxa"/>
                  <w:vMerge w:val="restart"/>
                  <w:vAlign w:val="center"/>
                </w:tcPr>
                <w:p w14:paraId="2C80099A">
                  <w:pPr>
                    <w:widowControl/>
                    <w:adjustRightInd w:val="0"/>
                    <w:snapToGrid w:val="0"/>
                    <w:jc w:val="center"/>
                    <w:textAlignment w:val="center"/>
                    <w:rPr>
                      <w:rFonts w:ascii="Times New Roman" w:hAnsi="Times New Roman" w:eastAsia="宋体" w:cs="Times New Roman"/>
                      <w:color w:val="auto"/>
                    </w:rPr>
                  </w:pPr>
                  <w:r>
                    <w:rPr>
                      <w:rFonts w:ascii="Times New Roman" w:hAnsi="Times New Roman" w:eastAsia="宋体" w:cs="Times New Roman"/>
                      <w:color w:val="auto"/>
                      <w:szCs w:val="21"/>
                    </w:rPr>
                    <w:t>重点管控单元</w:t>
                  </w:r>
                </w:p>
              </w:tc>
              <w:tc>
                <w:tcPr>
                  <w:tcW w:w="720" w:type="dxa"/>
                  <w:vAlign w:val="center"/>
                </w:tcPr>
                <w:p w14:paraId="269D9CE3">
                  <w:pPr>
                    <w:adjustRightInd w:val="0"/>
                    <w:snapToGrid w:val="0"/>
                    <w:jc w:val="center"/>
                    <w:rPr>
                      <w:rFonts w:ascii="Times New Roman" w:hAnsi="Times New Roman" w:eastAsia="宋体" w:cs="Times New Roman"/>
                      <w:color w:val="auto"/>
                    </w:rPr>
                  </w:pPr>
                  <w:r>
                    <w:rPr>
                      <w:rFonts w:ascii="Times New Roman" w:hAnsi="Times New Roman" w:eastAsia="宋体" w:cs="Times New Roman"/>
                      <w:color w:val="auto"/>
                      <w:szCs w:val="21"/>
                    </w:rPr>
                    <w:t>空间布局约束</w:t>
                  </w:r>
                </w:p>
              </w:tc>
              <w:tc>
                <w:tcPr>
                  <w:tcW w:w="2115" w:type="dxa"/>
                  <w:vAlign w:val="center"/>
                </w:tcPr>
                <w:p w14:paraId="5C051A43">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1.限制原料、产品或生产过程中涉及的污染物种类多，数量大或毒性大、难以在环境中降解的建设项目</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限制可能造成生态系统结构重大变化、重要生态功能改变或生物多样性减少的建设项目</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限制可能对脆弱生态系统产生较大影响或可能引发和加剧自然灾害的项目</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限制容易引起跨行政区环境影响纠纷的建设项目。</w:t>
                  </w:r>
                </w:p>
                <w:p w14:paraId="5C4CDFF0">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2.加快布局分散的企业向园区集中。</w:t>
                  </w:r>
                </w:p>
                <w:p w14:paraId="697F9360">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3.强化源头管控，新上项目能效需达到国家、自治区相关标准要求。</w:t>
                  </w:r>
                </w:p>
                <w:p w14:paraId="5DBC5769">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4.禁止新建不符合国家产业政策的生产项目以及其他严重污染水环境的生产项目。已建成的不符合国家产业政策以及其他严重污染水环境的生产项目，由设区的市、县级人民政府按照国家有关规定责令整改、搬迁或者关闭。</w:t>
                  </w:r>
                </w:p>
                <w:p w14:paraId="06E63BE7">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5.引进项目必须符合国家、自治区和市产业政策、供地政策及园区产业准入条件。负责统筹区域内生态环境基础设施建设，项目入园严格落实规划环评结论及审查意见入园。</w:t>
                  </w:r>
                </w:p>
              </w:tc>
              <w:tc>
                <w:tcPr>
                  <w:tcW w:w="1155" w:type="dxa"/>
                  <w:vAlign w:val="center"/>
                </w:tcPr>
                <w:p w14:paraId="3C0CCAFC">
                  <w:pPr>
                    <w:jc w:val="center"/>
                    <w:rPr>
                      <w:rFonts w:ascii="Times New Roman" w:hAnsi="Times New Roman" w:eastAsia="宋体" w:cs="Times New Roman"/>
                      <w:color w:val="auto"/>
                      <w:highlight w:val="yellow"/>
                    </w:rPr>
                  </w:pPr>
                  <w:r>
                    <w:rPr>
                      <w:rFonts w:hint="eastAsia" w:ascii="Times New Roman" w:hAnsi="Times New Roman" w:eastAsia="宋体" w:cs="Times New Roman"/>
                      <w:color w:val="auto"/>
                    </w:rPr>
                    <w:t>本项目建成后生产</w:t>
                  </w:r>
                  <w:r>
                    <w:rPr>
                      <w:rFonts w:hint="eastAsia" w:ascii="Times New Roman" w:hAnsi="Times New Roman" w:eastAsia="宋体" w:cs="Times New Roman"/>
                      <w:bCs/>
                      <w:color w:val="auto"/>
                      <w:szCs w:val="21"/>
                    </w:rPr>
                    <w:t>税务发票</w:t>
                  </w:r>
                  <w:r>
                    <w:rPr>
                      <w:rFonts w:hint="eastAsia" w:ascii="Times New Roman" w:hAnsi="Times New Roman" w:eastAsia="宋体" w:cs="Times New Roman"/>
                      <w:color w:val="auto"/>
                    </w:rPr>
                    <w:t>、景区门票，符合国家现行的产业政策，不属于《桂林国家高新区英才科技园环境影响报告书》（2005年）及其审查意见中限制入园的项目。</w:t>
                  </w:r>
                </w:p>
              </w:tc>
              <w:tc>
                <w:tcPr>
                  <w:tcW w:w="690" w:type="dxa"/>
                  <w:vAlign w:val="center"/>
                </w:tcPr>
                <w:p w14:paraId="6EE1354B">
                  <w:pPr>
                    <w:jc w:val="center"/>
                    <w:rPr>
                      <w:rFonts w:ascii="Times New Roman" w:hAnsi="Times New Roman" w:eastAsia="宋体" w:cs="Times New Roman"/>
                      <w:color w:val="auto"/>
                    </w:rPr>
                  </w:pPr>
                  <w:r>
                    <w:rPr>
                      <w:rFonts w:hint="eastAsia" w:ascii="Times New Roman" w:hAnsi="Times New Roman" w:eastAsia="宋体" w:cs="Times New Roman"/>
                      <w:color w:val="auto"/>
                    </w:rPr>
                    <w:t>符合</w:t>
                  </w:r>
                </w:p>
              </w:tc>
            </w:tr>
            <w:tr w14:paraId="4927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3" w:type="dxa"/>
                  <w:vMerge w:val="continue"/>
                  <w:vAlign w:val="center"/>
                </w:tcPr>
                <w:p w14:paraId="703A7965">
                  <w:pPr>
                    <w:jc w:val="center"/>
                    <w:rPr>
                      <w:rFonts w:ascii="Times New Roman" w:hAnsi="Times New Roman" w:eastAsia="宋体" w:cs="Times New Roman"/>
                      <w:color w:val="auto"/>
                    </w:rPr>
                  </w:pPr>
                </w:p>
              </w:tc>
              <w:tc>
                <w:tcPr>
                  <w:tcW w:w="900" w:type="dxa"/>
                  <w:vMerge w:val="continue"/>
                  <w:vAlign w:val="center"/>
                </w:tcPr>
                <w:p w14:paraId="422D91AC">
                  <w:pPr>
                    <w:jc w:val="center"/>
                    <w:rPr>
                      <w:rFonts w:ascii="Times New Roman" w:hAnsi="Times New Roman" w:eastAsia="宋体" w:cs="Times New Roman"/>
                      <w:color w:val="auto"/>
                    </w:rPr>
                  </w:pPr>
                </w:p>
              </w:tc>
              <w:tc>
                <w:tcPr>
                  <w:tcW w:w="855" w:type="dxa"/>
                  <w:vMerge w:val="continue"/>
                  <w:vAlign w:val="center"/>
                </w:tcPr>
                <w:p w14:paraId="6E2B5A64">
                  <w:pPr>
                    <w:jc w:val="center"/>
                    <w:rPr>
                      <w:rFonts w:ascii="Times New Roman" w:hAnsi="Times New Roman" w:eastAsia="宋体" w:cs="Times New Roman"/>
                      <w:color w:val="auto"/>
                    </w:rPr>
                  </w:pPr>
                </w:p>
              </w:tc>
              <w:tc>
                <w:tcPr>
                  <w:tcW w:w="720" w:type="dxa"/>
                  <w:vAlign w:val="center"/>
                </w:tcPr>
                <w:p w14:paraId="0A85945B">
                  <w:pPr>
                    <w:adjustRightInd w:val="0"/>
                    <w:snapToGrid w:val="0"/>
                    <w:jc w:val="center"/>
                    <w:rPr>
                      <w:rFonts w:ascii="Times New Roman" w:hAnsi="Times New Roman" w:eastAsia="宋体" w:cs="Times New Roman"/>
                      <w:color w:val="auto"/>
                    </w:rPr>
                  </w:pPr>
                  <w:r>
                    <w:rPr>
                      <w:rFonts w:ascii="Times New Roman" w:hAnsi="Times New Roman" w:eastAsia="宋体" w:cs="Times New Roman"/>
                      <w:color w:val="auto"/>
                      <w:szCs w:val="21"/>
                    </w:rPr>
                    <w:t>污染物排放管控</w:t>
                  </w:r>
                </w:p>
              </w:tc>
              <w:tc>
                <w:tcPr>
                  <w:tcW w:w="2115" w:type="dxa"/>
                  <w:vAlign w:val="center"/>
                </w:tcPr>
                <w:p w14:paraId="7757CD91">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1.严格环境准入，新、改、扩建的涉重金属重点行业建设项目必须以改善环境质量为核心，确保区域环境质量符合功能区定位，在项目审批前明确有具体的重金属污染物排放量来源，确保辖区完成重点行业重金属污染物排放总量控制目标。</w:t>
                  </w:r>
                </w:p>
                <w:p w14:paraId="0C5DC461">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2.深化园区工业污染治理，持续推进工业污染源全面达标排放，推进各类园区技术、工艺、设备等实施能效提升、清洁生产、循环利用等专项技术改造，积极推广园区集中供热。</w:t>
                  </w:r>
                </w:p>
                <w:p w14:paraId="3261E7D5">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3.强化园区堆场扬尘控制。</w:t>
                  </w:r>
                </w:p>
                <w:p w14:paraId="3AF3C28D">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4.推动重点行业挥发性有机物(VOCs)污染防治，强化企业精细化管控、无组织废气排放控制以及高效治污设施建设，严格控制挥发性有机污染物排放。园区实施低VOCs含量原辅材料替代。</w:t>
                  </w:r>
                </w:p>
                <w:p w14:paraId="2D9B3F54">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5.继续加强工业集聚区集中式污水处理设施建设，确保已建污水处理设施稳定运行及达标排放。实行“清污分流、雨污分流”，实现废水分类收集、分质处理，入园企业应在达到国家或地方规定的排放标准后接入集中式污水处理设施处理，园区集中式污水处理设施总排口应安装自动监控系统、视频监控系统，并与生态环境主管部门联网。</w:t>
                  </w:r>
                </w:p>
                <w:p w14:paraId="47C7DB27">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6.园区及园区企业排放水污染物，要满足国家或者地方规定的水污染物排放标准和重点水污染物排放总量控制指标。直接外排水环境的,执行国家或者地方规定的标准要求</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经城镇污水集中处理设施处理后排放的，执行市政部门管理要求</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经园区污水集中处理设施处理后排放的，执行园区管理部门相关要求。</w:t>
                  </w:r>
                </w:p>
              </w:tc>
              <w:tc>
                <w:tcPr>
                  <w:tcW w:w="1155" w:type="dxa"/>
                  <w:vAlign w:val="center"/>
                </w:tcPr>
                <w:p w14:paraId="2CCCA7E0">
                  <w:pPr>
                    <w:jc w:val="center"/>
                    <w:rPr>
                      <w:rFonts w:eastAsia="宋体"/>
                      <w:color w:val="auto"/>
                    </w:rPr>
                  </w:pPr>
                  <w:r>
                    <w:rPr>
                      <w:rFonts w:hint="eastAsia" w:ascii="Times New Roman" w:hAnsi="Times New Roman" w:eastAsia="宋体" w:cs="Times New Roman"/>
                      <w:color w:val="auto"/>
                    </w:rPr>
                    <w:t>本项目不属于涉重金属重点行业建设项目；不属于重点行业，</w:t>
                  </w:r>
                  <w:r>
                    <w:rPr>
                      <w:rFonts w:hint="eastAsia" w:ascii="Times New Roman" w:hAnsi="Times New Roman" w:eastAsia="宋体" w:cs="Times New Roman"/>
                      <w:color w:val="auto"/>
                      <w:lang w:val="en-US" w:eastAsia="zh-CN"/>
                    </w:rPr>
                    <w:t>项目采用低VOCs含量原辅料，</w:t>
                  </w:r>
                  <w:r>
                    <w:rPr>
                      <w:rFonts w:hint="eastAsia" w:ascii="Times New Roman" w:hAnsi="Times New Roman" w:eastAsia="宋体" w:cs="Times New Roman"/>
                      <w:color w:val="auto"/>
                    </w:rPr>
                    <w:t>挥发性有机物采取二级活性炭+15m高排气筒处理；项目不需要供热，生产过程中产生的废气中含有颗粒物和挥发性有机物，在采取相应污染控制措施后均能达标排放；生活污水经化粪池处理后排入市政污水管网，最终输送至七里店污水处理厂处理。</w:t>
                  </w:r>
                </w:p>
              </w:tc>
              <w:tc>
                <w:tcPr>
                  <w:tcW w:w="690" w:type="dxa"/>
                  <w:vAlign w:val="center"/>
                </w:tcPr>
                <w:p w14:paraId="33E585B2">
                  <w:pPr>
                    <w:jc w:val="center"/>
                    <w:rPr>
                      <w:rFonts w:ascii="Times New Roman" w:hAnsi="Times New Roman" w:eastAsia="宋体" w:cs="Times New Roman"/>
                      <w:color w:val="auto"/>
                    </w:rPr>
                  </w:pPr>
                  <w:r>
                    <w:rPr>
                      <w:rFonts w:hint="eastAsia" w:ascii="Times New Roman" w:hAnsi="Times New Roman" w:eastAsia="宋体" w:cs="Times New Roman"/>
                      <w:color w:val="auto"/>
                    </w:rPr>
                    <w:t>符合</w:t>
                  </w:r>
                </w:p>
              </w:tc>
            </w:tr>
            <w:tr w14:paraId="4FF1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3" w:type="dxa"/>
                  <w:vMerge w:val="continue"/>
                  <w:vAlign w:val="center"/>
                </w:tcPr>
                <w:p w14:paraId="30927565">
                  <w:pPr>
                    <w:jc w:val="center"/>
                    <w:rPr>
                      <w:rFonts w:ascii="Times New Roman" w:hAnsi="Times New Roman" w:eastAsia="宋体" w:cs="Times New Roman"/>
                      <w:color w:val="auto"/>
                    </w:rPr>
                  </w:pPr>
                </w:p>
              </w:tc>
              <w:tc>
                <w:tcPr>
                  <w:tcW w:w="900" w:type="dxa"/>
                  <w:vMerge w:val="continue"/>
                  <w:vAlign w:val="center"/>
                </w:tcPr>
                <w:p w14:paraId="54583BD9">
                  <w:pPr>
                    <w:jc w:val="center"/>
                    <w:rPr>
                      <w:rFonts w:ascii="Times New Roman" w:hAnsi="Times New Roman" w:eastAsia="宋体" w:cs="Times New Roman"/>
                      <w:color w:val="auto"/>
                    </w:rPr>
                  </w:pPr>
                </w:p>
              </w:tc>
              <w:tc>
                <w:tcPr>
                  <w:tcW w:w="855" w:type="dxa"/>
                  <w:vMerge w:val="continue"/>
                  <w:vAlign w:val="center"/>
                </w:tcPr>
                <w:p w14:paraId="4C2A2A27">
                  <w:pPr>
                    <w:jc w:val="center"/>
                    <w:rPr>
                      <w:rFonts w:ascii="Times New Roman" w:hAnsi="Times New Roman" w:eastAsia="宋体" w:cs="Times New Roman"/>
                      <w:color w:val="auto"/>
                    </w:rPr>
                  </w:pPr>
                </w:p>
              </w:tc>
              <w:tc>
                <w:tcPr>
                  <w:tcW w:w="720" w:type="dxa"/>
                  <w:vAlign w:val="center"/>
                </w:tcPr>
                <w:p w14:paraId="2EF6AA38">
                  <w:pPr>
                    <w:adjustRightInd w:val="0"/>
                    <w:snapToGrid w:val="0"/>
                    <w:jc w:val="center"/>
                    <w:rPr>
                      <w:rFonts w:ascii="Times New Roman" w:hAnsi="Times New Roman" w:eastAsia="宋体" w:cs="Times New Roman"/>
                      <w:color w:val="auto"/>
                    </w:rPr>
                  </w:pPr>
                  <w:r>
                    <w:rPr>
                      <w:rFonts w:ascii="Times New Roman" w:hAnsi="Times New Roman" w:eastAsia="宋体" w:cs="Times New Roman"/>
                      <w:color w:val="auto"/>
                      <w:szCs w:val="21"/>
                    </w:rPr>
                    <w:t>环境风险防控</w:t>
                  </w:r>
                </w:p>
              </w:tc>
              <w:tc>
                <w:tcPr>
                  <w:tcW w:w="2115" w:type="dxa"/>
                  <w:vAlign w:val="center"/>
                </w:tcPr>
                <w:p w14:paraId="77611A78">
                  <w:pPr>
                    <w:adjustRightInd w:val="0"/>
                    <w:snapToGrid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1.全口径清单企业要采用新技术、新工艺，加快提标升级改造，实现全面达标排放。坚决淘汰不符合国家产业政策的落后生产工艺装备。执行重点重金属污染物排放总量控制制度，依法实施强制性清洁生产审核，减少重点重金属污染物排放。</w:t>
                  </w:r>
                </w:p>
                <w:p w14:paraId="76F7D6C1">
                  <w:pPr>
                    <w:adjustRightInd w:val="0"/>
                    <w:snapToGrid w:val="0"/>
                    <w:rPr>
                      <w:rFonts w:ascii="Times New Roman" w:hAnsi="Times New Roman" w:eastAsia="宋体" w:cs="Times New Roman"/>
                      <w:color w:val="auto"/>
                      <w:szCs w:val="21"/>
                      <w:highlight w:val="yellow"/>
                    </w:rPr>
                  </w:pPr>
                  <w:r>
                    <w:rPr>
                      <w:rFonts w:hint="eastAsia" w:ascii="Times New Roman" w:hAnsi="Times New Roman" w:eastAsia="宋体" w:cs="Times New Roman"/>
                      <w:color w:val="auto"/>
                      <w:szCs w:val="21"/>
                    </w:rPr>
                    <w:t>2.土壤污染重点监管单位应当严格控制有毒有害物质排放，并按年度向生态环境主管部门报告排放情况;建立土壤污染隐患排查制度，保证持续有效防止有毒有害物质渗漏、流失、扬散。</w:t>
                  </w:r>
                </w:p>
                <w:p w14:paraId="392D3323">
                  <w:pPr>
                    <w:adjustRightInd w:val="0"/>
                    <w:snapToGrid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3.对暂不开发利用的超标地块，实施以防止污染扩散为目的的风险管控;对拟开发利用为居住用地和商业、学校、医疗、养老机构等公共设施用地的超标地块，实施以安全利用为目的的风险管控。</w:t>
                  </w:r>
                </w:p>
              </w:tc>
              <w:tc>
                <w:tcPr>
                  <w:tcW w:w="1155" w:type="dxa"/>
                  <w:vAlign w:val="center"/>
                </w:tcPr>
                <w:p w14:paraId="5CD8F8AC">
                  <w:pPr>
                    <w:jc w:val="center"/>
                    <w:rPr>
                      <w:rFonts w:ascii="Times New Roman" w:hAnsi="Times New Roman" w:eastAsia="宋体" w:cs="Times New Roman"/>
                      <w:color w:val="auto"/>
                      <w:highlight w:val="yellow"/>
                    </w:rPr>
                  </w:pPr>
                  <w:r>
                    <w:rPr>
                      <w:rFonts w:hint="eastAsia" w:ascii="Times New Roman" w:hAnsi="Times New Roman" w:eastAsia="宋体" w:cs="Times New Roman"/>
                      <w:color w:val="auto"/>
                    </w:rPr>
                    <w:t>本项目不使用</w:t>
                  </w:r>
                  <w:r>
                    <w:rPr>
                      <w:rFonts w:hint="eastAsia" w:ascii="Times New Roman" w:hAnsi="Times New Roman" w:eastAsia="宋体" w:cs="Times New Roman"/>
                      <w:color w:val="auto"/>
                      <w:szCs w:val="21"/>
                    </w:rPr>
                    <w:t>不符合国家产业政策的落后生产工艺装备，无重点重金属污染物排放；建设单位不属于土壤污染重点监管单位。</w:t>
                  </w:r>
                </w:p>
              </w:tc>
              <w:tc>
                <w:tcPr>
                  <w:tcW w:w="690" w:type="dxa"/>
                  <w:vAlign w:val="center"/>
                </w:tcPr>
                <w:p w14:paraId="22508605">
                  <w:pPr>
                    <w:jc w:val="center"/>
                    <w:rPr>
                      <w:rFonts w:ascii="Times New Roman" w:hAnsi="Times New Roman" w:eastAsia="宋体" w:cs="Times New Roman"/>
                      <w:color w:val="auto"/>
                    </w:rPr>
                  </w:pPr>
                  <w:r>
                    <w:rPr>
                      <w:rFonts w:hint="eastAsia" w:ascii="Times New Roman" w:hAnsi="Times New Roman" w:eastAsia="宋体" w:cs="Times New Roman"/>
                      <w:color w:val="auto"/>
                    </w:rPr>
                    <w:t>符合</w:t>
                  </w:r>
                </w:p>
              </w:tc>
            </w:tr>
            <w:tr w14:paraId="0B95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3" w:type="dxa"/>
                  <w:vMerge w:val="continue"/>
                  <w:vAlign w:val="center"/>
                </w:tcPr>
                <w:p w14:paraId="596D2559">
                  <w:pPr>
                    <w:jc w:val="center"/>
                    <w:rPr>
                      <w:rFonts w:ascii="Times New Roman" w:hAnsi="Times New Roman" w:eastAsia="宋体" w:cs="Times New Roman"/>
                      <w:color w:val="auto"/>
                    </w:rPr>
                  </w:pPr>
                </w:p>
              </w:tc>
              <w:tc>
                <w:tcPr>
                  <w:tcW w:w="900" w:type="dxa"/>
                  <w:vMerge w:val="continue"/>
                  <w:vAlign w:val="center"/>
                </w:tcPr>
                <w:p w14:paraId="31B45FD0">
                  <w:pPr>
                    <w:jc w:val="center"/>
                    <w:rPr>
                      <w:rFonts w:ascii="Times New Roman" w:hAnsi="Times New Roman" w:eastAsia="宋体" w:cs="Times New Roman"/>
                      <w:color w:val="auto"/>
                    </w:rPr>
                  </w:pPr>
                </w:p>
              </w:tc>
              <w:tc>
                <w:tcPr>
                  <w:tcW w:w="855" w:type="dxa"/>
                  <w:vMerge w:val="continue"/>
                  <w:vAlign w:val="center"/>
                </w:tcPr>
                <w:p w14:paraId="732C167D">
                  <w:pPr>
                    <w:jc w:val="center"/>
                    <w:rPr>
                      <w:rFonts w:ascii="Times New Roman" w:hAnsi="Times New Roman" w:eastAsia="宋体" w:cs="Times New Roman"/>
                      <w:color w:val="auto"/>
                    </w:rPr>
                  </w:pPr>
                </w:p>
              </w:tc>
              <w:tc>
                <w:tcPr>
                  <w:tcW w:w="720" w:type="dxa"/>
                  <w:vAlign w:val="center"/>
                </w:tcPr>
                <w:p w14:paraId="568202FD">
                  <w:pPr>
                    <w:adjustRightInd w:val="0"/>
                    <w:snapToGrid w:val="0"/>
                    <w:jc w:val="center"/>
                    <w:rPr>
                      <w:rFonts w:ascii="Times New Roman" w:hAnsi="Times New Roman" w:eastAsia="宋体" w:cs="Times New Roman"/>
                      <w:color w:val="auto"/>
                    </w:rPr>
                  </w:pPr>
                  <w:r>
                    <w:rPr>
                      <w:rFonts w:ascii="Times New Roman" w:hAnsi="Times New Roman" w:eastAsia="宋体" w:cs="Times New Roman"/>
                      <w:color w:val="auto"/>
                      <w:szCs w:val="21"/>
                    </w:rPr>
                    <w:t>资源开发利用效率要求</w:t>
                  </w:r>
                </w:p>
              </w:tc>
              <w:tc>
                <w:tcPr>
                  <w:tcW w:w="2115" w:type="dxa"/>
                  <w:vAlign w:val="center"/>
                </w:tcPr>
                <w:p w14:paraId="2070D62A">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1.在禁燃区内，禁止销售、燃用高污染燃料;禁止新建、扩建燃用高污染燃料的设施，已建成的，应当在城市人民政府规定的期限内改用天然气、页岩气、液化石油气、电或者其他清洁能源。</w:t>
                  </w:r>
                </w:p>
                <w:p w14:paraId="2877243B">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2.按照《桂林市人民政府关于加强高污染燃料禁燃区环境管理的通告》要求实施管理。</w:t>
                  </w:r>
                </w:p>
              </w:tc>
              <w:tc>
                <w:tcPr>
                  <w:tcW w:w="1155" w:type="dxa"/>
                  <w:vAlign w:val="center"/>
                </w:tcPr>
                <w:p w14:paraId="528B0943">
                  <w:pPr>
                    <w:jc w:val="center"/>
                    <w:rPr>
                      <w:rFonts w:ascii="Times New Roman" w:hAnsi="Times New Roman" w:eastAsia="宋体" w:cs="Times New Roman"/>
                      <w:color w:val="auto"/>
                      <w:highlight w:val="yellow"/>
                    </w:rPr>
                  </w:pPr>
                  <w:r>
                    <w:rPr>
                      <w:rFonts w:hint="eastAsia" w:ascii="Times New Roman" w:hAnsi="Times New Roman" w:eastAsia="宋体" w:cs="Times New Roman"/>
                      <w:color w:val="auto"/>
                    </w:rPr>
                    <w:t>本项目不使用</w:t>
                  </w:r>
                  <w:r>
                    <w:rPr>
                      <w:rFonts w:ascii="Times New Roman" w:hAnsi="Times New Roman" w:eastAsia="宋体" w:cs="Times New Roman"/>
                      <w:color w:val="auto"/>
                      <w:szCs w:val="21"/>
                    </w:rPr>
                    <w:t>原煤等高污染燃料</w:t>
                  </w:r>
                  <w:r>
                    <w:rPr>
                      <w:rFonts w:hint="eastAsia" w:ascii="Times New Roman" w:hAnsi="Times New Roman" w:eastAsia="宋体" w:cs="Times New Roman"/>
                      <w:color w:val="auto"/>
                      <w:szCs w:val="21"/>
                    </w:rPr>
                    <w:t>。</w:t>
                  </w:r>
                </w:p>
              </w:tc>
              <w:tc>
                <w:tcPr>
                  <w:tcW w:w="690" w:type="dxa"/>
                  <w:vAlign w:val="center"/>
                </w:tcPr>
                <w:p w14:paraId="20796483">
                  <w:pPr>
                    <w:jc w:val="center"/>
                    <w:rPr>
                      <w:rFonts w:ascii="Times New Roman" w:hAnsi="Times New Roman" w:eastAsia="宋体" w:cs="Times New Roman"/>
                      <w:color w:val="auto"/>
                    </w:rPr>
                  </w:pPr>
                  <w:r>
                    <w:rPr>
                      <w:rFonts w:hint="eastAsia" w:ascii="Times New Roman" w:hAnsi="Times New Roman" w:eastAsia="宋体" w:cs="Times New Roman"/>
                      <w:color w:val="auto"/>
                    </w:rPr>
                    <w:t>符合</w:t>
                  </w:r>
                </w:p>
              </w:tc>
            </w:tr>
          </w:tbl>
          <w:p w14:paraId="361B4905">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综上所述，本项目符合“三线一单”要求。</w:t>
            </w:r>
          </w:p>
          <w:p w14:paraId="7A6E3326">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2、项目产业政策符合性分析</w:t>
            </w:r>
          </w:p>
          <w:p w14:paraId="404C004D">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本项目属于C2319 包装装潢及其他印刷</w:t>
            </w:r>
            <w:r>
              <w:rPr>
                <w:rFonts w:ascii="Times New Roman" w:hAnsi="Times New Roman" w:eastAsia="宋体" w:cs="Times New Roman"/>
                <w:color w:val="auto"/>
                <w:sz w:val="24"/>
                <w:szCs w:val="28"/>
              </w:rPr>
              <w:t>，</w:t>
            </w:r>
            <w:r>
              <w:rPr>
                <w:rFonts w:hint="eastAsia" w:ascii="Times New Roman" w:hAnsi="Times New Roman" w:eastAsia="宋体" w:cs="Times New Roman"/>
                <w:color w:val="auto"/>
                <w:sz w:val="24"/>
                <w:szCs w:val="28"/>
              </w:rPr>
              <w:t>经查阅</w:t>
            </w:r>
            <w:r>
              <w:rPr>
                <w:rFonts w:ascii="Times New Roman" w:hAnsi="Times New Roman" w:eastAsia="宋体" w:cs="Times New Roman"/>
                <w:color w:val="auto"/>
                <w:sz w:val="24"/>
                <w:szCs w:val="28"/>
              </w:rPr>
              <w:t>《产业结构调整指导目录</w:t>
            </w:r>
            <w:r>
              <w:rPr>
                <w:rFonts w:hint="eastAsia" w:ascii="Times New Roman" w:hAnsi="Times New Roman" w:eastAsia="宋体" w:cs="Times New Roman"/>
                <w:color w:val="auto"/>
                <w:sz w:val="24"/>
                <w:szCs w:val="28"/>
              </w:rPr>
              <w:t>（2024年本）</w:t>
            </w:r>
            <w:r>
              <w:rPr>
                <w:rFonts w:ascii="Times New Roman" w:hAnsi="Times New Roman" w:eastAsia="宋体" w:cs="Times New Roman"/>
                <w:color w:val="auto"/>
                <w:sz w:val="24"/>
                <w:szCs w:val="28"/>
              </w:rPr>
              <w:t>》，项目</w:t>
            </w:r>
            <w:r>
              <w:rPr>
                <w:rFonts w:hint="eastAsia" w:ascii="Times New Roman" w:hAnsi="Times New Roman" w:eastAsia="宋体" w:cs="Times New Roman"/>
                <w:color w:val="auto"/>
                <w:sz w:val="24"/>
                <w:szCs w:val="28"/>
              </w:rPr>
              <w:t>不属于鼓励类、限制类和淘汰类，为允许类，</w:t>
            </w:r>
            <w:r>
              <w:rPr>
                <w:rFonts w:ascii="Times New Roman" w:hAnsi="Times New Roman" w:eastAsia="宋体" w:cs="Times New Roman"/>
                <w:color w:val="auto"/>
                <w:sz w:val="24"/>
                <w:szCs w:val="28"/>
              </w:rPr>
              <w:t>项目已</w:t>
            </w:r>
            <w:r>
              <w:rPr>
                <w:rFonts w:hint="eastAsia" w:ascii="Times New Roman" w:hAnsi="Times New Roman" w:eastAsia="宋体" w:cs="Times New Roman"/>
                <w:color w:val="auto"/>
                <w:sz w:val="24"/>
                <w:szCs w:val="28"/>
              </w:rPr>
              <w:t>取得登记信息单完成</w:t>
            </w:r>
            <w:r>
              <w:rPr>
                <w:rFonts w:ascii="Times New Roman" w:hAnsi="Times New Roman" w:eastAsia="宋体" w:cs="Times New Roman"/>
                <w:color w:val="auto"/>
                <w:sz w:val="24"/>
                <w:szCs w:val="28"/>
              </w:rPr>
              <w:t>备案（</w:t>
            </w:r>
            <w:r>
              <w:rPr>
                <w:rFonts w:hint="eastAsia" w:ascii="Times New Roman" w:hAnsi="Times New Roman" w:eastAsia="宋体" w:cs="Times New Roman"/>
                <w:color w:val="auto"/>
                <w:sz w:val="24"/>
                <w:szCs w:val="28"/>
              </w:rPr>
              <w:t>详见附件2</w:t>
            </w:r>
            <w:r>
              <w:rPr>
                <w:rFonts w:ascii="Times New Roman" w:hAnsi="Times New Roman" w:eastAsia="宋体" w:cs="Times New Roman"/>
                <w:color w:val="auto"/>
                <w:sz w:val="24"/>
                <w:szCs w:val="28"/>
              </w:rPr>
              <w:t>），因此本项目符合国家的产业政策。</w:t>
            </w:r>
          </w:p>
          <w:p w14:paraId="63CD2DE4">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3、选址合理性分析</w:t>
            </w:r>
          </w:p>
          <w:p w14:paraId="38529781">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本项目为迁建项目，位于桂林市七星区英才科技园创业二道十八号，广西项氏投资管理有限公司内，租用广西项氏投资管理有限公司厂房和办公楼，用地性质为工业用地，符合用地要求。</w:t>
            </w:r>
          </w:p>
          <w:p w14:paraId="5D2574E8">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本项目运行后，印刷废气经二级活性炭吸附装置处理达标后通过15m高排气筒排放，打孔、裁切粉尘产生量较小，通过加强车间通风换气后</w:t>
            </w:r>
            <w:r>
              <w:rPr>
                <w:rFonts w:hint="eastAsia" w:ascii="Times New Roman" w:hAnsi="Times New Roman" w:eastAsia="宋体" w:cs="Times New Roman"/>
                <w:color w:val="auto"/>
                <w:sz w:val="24"/>
              </w:rPr>
              <w:t>，</w:t>
            </w:r>
            <w:r>
              <w:rPr>
                <w:rFonts w:hint="eastAsia" w:ascii="Times New Roman" w:hAnsi="Times New Roman" w:eastAsia="宋体" w:cs="Times New Roman"/>
                <w:color w:val="auto"/>
                <w:sz w:val="24"/>
                <w:szCs w:val="28"/>
              </w:rPr>
              <w:t>对环境空气影响较小；生活污水经化粪池处理后接入市政污水管网排入七里店污水处理厂处理；项目主要产噪设备经隔声、减振等降噪措施后，对周边环境影响不大；各类固体废物按规范进行处理处置，生活垃圾由环卫部门统一清运。因此本项目产生的各种主要污染物采取有效污染防治措施治理后能实现达标排放，对周围环境影响较小，可满足项目所在区域环境功能区划的要求。</w:t>
            </w:r>
          </w:p>
          <w:p w14:paraId="283DFEFB">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桂林国家高新区英才科技园控制性详细规划》（2005年）、《桂林国家高新区英才科技园环境影响报告书》（2005年），园区优先发展微电子和电子信息、光电子与光机电一体化、新材料、绿色食品、科技研究、科技信息产业、科技交流、会议、培训、卡通艺术创作、形象设计及文化交流等产业。入园工业企业属于节能节水、科技含量高、污染轻、效益好的一类工业项目可优先发展；限制发展原材料消耗大、能耗和电耗高的、污染大的项目。</w:t>
            </w:r>
          </w:p>
          <w:p w14:paraId="5B13FA47">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本项目生产税务发票、景区门票，属于包装装潢及其他印刷业，原材料消耗不大、能耗和电耗不高、污染较小，且项目迁建前后位置在园区规划中均属于同一片产业区，与园区产业功能定位不冲突，不属于《桂林国家高新区英才科技园环境影响报告书》（2005年）及其审查意见中限制入园的项目。</w:t>
            </w:r>
          </w:p>
          <w:p w14:paraId="59C5170E">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综上所述，项目选址基本合理。</w:t>
            </w:r>
          </w:p>
          <w:p w14:paraId="2641BA0D">
            <w:pPr>
              <w:pStyle w:val="4"/>
              <w:rPr>
                <w:color w:val="auto"/>
              </w:rPr>
            </w:pPr>
          </w:p>
          <w:p w14:paraId="45DFAA13">
            <w:pPr>
              <w:pStyle w:val="5"/>
              <w:rPr>
                <w:color w:val="auto"/>
              </w:rPr>
            </w:pPr>
          </w:p>
          <w:p w14:paraId="76230772">
            <w:pPr>
              <w:pStyle w:val="5"/>
              <w:rPr>
                <w:color w:val="auto"/>
              </w:rPr>
            </w:pPr>
          </w:p>
          <w:p w14:paraId="0DAB667E">
            <w:pPr>
              <w:pStyle w:val="5"/>
              <w:rPr>
                <w:color w:val="auto"/>
              </w:rPr>
            </w:pPr>
          </w:p>
          <w:p w14:paraId="6EA8855F">
            <w:pPr>
              <w:pStyle w:val="5"/>
              <w:rPr>
                <w:color w:val="auto"/>
              </w:rPr>
            </w:pPr>
          </w:p>
          <w:p w14:paraId="7DF60D02">
            <w:pPr>
              <w:pStyle w:val="5"/>
              <w:rPr>
                <w:color w:val="auto"/>
              </w:rPr>
            </w:pPr>
          </w:p>
          <w:p w14:paraId="77426D6A">
            <w:pPr>
              <w:pStyle w:val="5"/>
              <w:rPr>
                <w:color w:val="auto"/>
              </w:rPr>
            </w:pPr>
          </w:p>
          <w:p w14:paraId="437253DA">
            <w:pPr>
              <w:pStyle w:val="5"/>
              <w:rPr>
                <w:color w:val="auto"/>
              </w:rPr>
            </w:pPr>
          </w:p>
          <w:p w14:paraId="14DA608C">
            <w:pPr>
              <w:pStyle w:val="5"/>
              <w:rPr>
                <w:color w:val="auto"/>
              </w:rPr>
            </w:pPr>
          </w:p>
          <w:p w14:paraId="6A1D9984">
            <w:pPr>
              <w:rPr>
                <w:color w:val="auto"/>
              </w:rPr>
            </w:pPr>
          </w:p>
          <w:p w14:paraId="67311CD0">
            <w:pPr>
              <w:rPr>
                <w:color w:val="auto"/>
              </w:rPr>
            </w:pPr>
          </w:p>
        </w:tc>
      </w:tr>
    </w:tbl>
    <w:p w14:paraId="606E8042">
      <w:pPr>
        <w:rPr>
          <w:color w:val="auto"/>
        </w:rPr>
        <w:sectPr>
          <w:footerReference r:id="rId4" w:type="default"/>
          <w:pgSz w:w="11906" w:h="16838"/>
          <w:pgMar w:top="1440" w:right="1418" w:bottom="1440" w:left="1418" w:header="851" w:footer="992" w:gutter="0"/>
          <w:pgNumType w:start="1"/>
          <w:cols w:space="425" w:num="1"/>
          <w:docGrid w:type="lines" w:linePitch="312" w:charSpace="0"/>
        </w:sectPr>
      </w:pPr>
    </w:p>
    <w:p w14:paraId="11B0D5E2">
      <w:pPr>
        <w:pStyle w:val="8"/>
        <w:spacing w:before="0" w:after="0" w:line="360" w:lineRule="auto"/>
        <w:rPr>
          <w:rFonts w:ascii="Times New Roman" w:hAnsi="Times New Roman" w:eastAsia="宋体" w:cs="Times New Roman"/>
          <w:color w:val="auto"/>
        </w:rPr>
      </w:pPr>
      <w:bookmarkStart w:id="1" w:name="_Toc68099856"/>
      <w:r>
        <w:rPr>
          <w:rFonts w:hint="eastAsia" w:ascii="Times New Roman" w:hAnsi="Times New Roman" w:eastAsia="宋体" w:cs="Times New Roman"/>
          <w:color w:val="auto"/>
        </w:rPr>
        <w:t>二</w:t>
      </w:r>
      <w:r>
        <w:rPr>
          <w:rFonts w:ascii="Times New Roman" w:hAnsi="Times New Roman" w:eastAsia="宋体" w:cs="Times New Roman"/>
          <w:color w:val="auto"/>
        </w:rPr>
        <w:t>、建设项目</w:t>
      </w:r>
      <w:r>
        <w:rPr>
          <w:rFonts w:hint="eastAsia" w:ascii="Times New Roman" w:hAnsi="Times New Roman" w:eastAsia="宋体" w:cs="Times New Roman"/>
          <w:color w:val="auto"/>
        </w:rPr>
        <w:t>工程分析</w:t>
      </w:r>
      <w:bookmarkEnd w:id="1"/>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356"/>
      </w:tblGrid>
      <w:tr w14:paraId="3A70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92DF1A5">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建设内容</w:t>
            </w:r>
          </w:p>
        </w:tc>
        <w:tc>
          <w:tcPr>
            <w:tcW w:w="8356" w:type="dxa"/>
            <w:vAlign w:val="center"/>
          </w:tcPr>
          <w:p w14:paraId="149986F1">
            <w:pPr>
              <w:adjustRightInd w:val="0"/>
              <w:snapToGrid w:val="0"/>
              <w:spacing w:line="360" w:lineRule="auto"/>
              <w:ind w:firstLine="482" w:firstLineChars="200"/>
              <w:rPr>
                <w:rFonts w:ascii="Times New Roman" w:hAnsi="Times New Roman" w:eastAsia="宋体" w:cs="Times New Roman"/>
                <w:b/>
                <w:bCs/>
                <w:color w:val="auto"/>
                <w:kern w:val="0"/>
                <w:sz w:val="24"/>
                <w:szCs w:val="24"/>
                <w:highlight w:val="yellow"/>
              </w:rPr>
            </w:pPr>
            <w:r>
              <w:rPr>
                <w:rFonts w:hint="eastAsia" w:ascii="Times New Roman" w:hAnsi="Times New Roman" w:eastAsia="宋体" w:cs="Times New Roman"/>
                <w:b/>
                <w:bCs/>
                <w:color w:val="auto"/>
                <w:kern w:val="0"/>
                <w:sz w:val="24"/>
                <w:szCs w:val="24"/>
              </w:rPr>
              <w:t>1、项目由来</w:t>
            </w:r>
          </w:p>
          <w:p w14:paraId="246B2146">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桂林鑫源票证印刷有限公司原为桂林市广嘉工贸有限公司控股，原有项目于2007年迁址新建于桂林市高新区桂磨大道英才科技园A区24号，并于2008年12月经原桂林市环境保护局验收合格，准予投入生产（详见附件4）。后由广西方大印业集团有限公司收购，现</w:t>
            </w:r>
            <w:r>
              <w:rPr>
                <w:rFonts w:hint="eastAsia" w:ascii="Times New Roman" w:hAnsi="Times New Roman" w:eastAsia="宋体" w:cs="Times New Roman"/>
                <w:color w:val="auto"/>
                <w:kern w:val="0"/>
                <w:sz w:val="24"/>
                <w:szCs w:val="24"/>
                <w:lang w:val="en-US" w:eastAsia="zh-CN"/>
              </w:rPr>
              <w:t>由于原厂房租赁合同到期，目前为停产状态，</w:t>
            </w:r>
            <w:r>
              <w:rPr>
                <w:rFonts w:hint="eastAsia" w:ascii="Times New Roman" w:hAnsi="Times New Roman" w:eastAsia="宋体" w:cs="Times New Roman"/>
                <w:color w:val="auto"/>
                <w:kern w:val="0"/>
                <w:sz w:val="24"/>
                <w:szCs w:val="24"/>
              </w:rPr>
              <w:t>桂林鑫源票证印刷有限公司计划迁入桂林市七星区英才科技园创业二道十八号，租用办公及生产车间面积6000m</w:t>
            </w:r>
            <w:r>
              <w:rPr>
                <w:rFonts w:hint="eastAsia" w:ascii="Times New Roman" w:hAnsi="Times New Roman" w:eastAsia="宋体" w:cs="Times New Roman"/>
                <w:color w:val="auto"/>
                <w:kern w:val="0"/>
                <w:sz w:val="24"/>
                <w:szCs w:val="24"/>
                <w:vertAlign w:val="superscript"/>
              </w:rPr>
              <w:t>2</w:t>
            </w:r>
            <w:r>
              <w:rPr>
                <w:rFonts w:hint="eastAsia" w:ascii="Times New Roman" w:hAnsi="Times New Roman" w:eastAsia="宋体" w:cs="Times New Roman"/>
                <w:color w:val="auto"/>
                <w:kern w:val="0"/>
                <w:sz w:val="24"/>
                <w:szCs w:val="24"/>
              </w:rPr>
              <w:t>，更新数字化智能化生产设备，防伪系统软件升级，更新四开胶印机设备、撕页机、复卷分切机等生产设备。</w:t>
            </w:r>
          </w:p>
          <w:p w14:paraId="7F8A3CB2">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根据《中华人民共和国环境影响评价法》（2018年12月修订）、《建设项目环境保护管理条例》（中华人民共和国国务院令第682号，2017年10月1日施行）以及《建设项目环境影响评价分类管理名录（2021年版）》（生态环境部令第19号，2021年1月1日起施行）等有关规定，本项目为印刷业，属于“</w:t>
            </w:r>
            <w:r>
              <w:rPr>
                <w:rFonts w:hint="eastAsia" w:ascii="Times New Roman" w:hAnsi="Times New Roman" w:eastAsia="宋体" w:cs="Times New Roman"/>
                <w:color w:val="auto"/>
                <w:sz w:val="24"/>
                <w:szCs w:val="28"/>
              </w:rPr>
              <w:t>二十</w:t>
            </w:r>
            <w:r>
              <w:rPr>
                <w:rFonts w:ascii="Times New Roman" w:hAnsi="Times New Roman" w:eastAsia="宋体" w:cs="Times New Roman"/>
                <w:color w:val="auto"/>
                <w:sz w:val="24"/>
                <w:szCs w:val="28"/>
              </w:rPr>
              <w:t>、</w:t>
            </w:r>
            <w:r>
              <w:rPr>
                <w:rFonts w:hint="eastAsia" w:ascii="Times New Roman" w:hAnsi="Times New Roman" w:eastAsia="宋体" w:cs="Times New Roman"/>
                <w:color w:val="auto"/>
                <w:sz w:val="24"/>
                <w:szCs w:val="28"/>
              </w:rPr>
              <w:t>印刷和记录媒介复制业</w:t>
            </w:r>
            <w:r>
              <w:rPr>
                <w:rFonts w:ascii="Times New Roman" w:hAnsi="Times New Roman" w:eastAsia="宋体" w:cs="Times New Roman"/>
                <w:color w:val="auto"/>
                <w:sz w:val="24"/>
                <w:szCs w:val="28"/>
              </w:rPr>
              <w:t xml:space="preserve"> </w:t>
            </w:r>
            <w:r>
              <w:rPr>
                <w:rFonts w:hint="eastAsia" w:ascii="Times New Roman" w:hAnsi="Times New Roman" w:eastAsia="宋体" w:cs="Times New Roman"/>
                <w:color w:val="auto"/>
                <w:sz w:val="24"/>
                <w:szCs w:val="28"/>
              </w:rPr>
              <w:t>39</w:t>
            </w:r>
            <w:r>
              <w:rPr>
                <w:rFonts w:ascii="Times New Roman" w:hAnsi="Times New Roman" w:eastAsia="宋体" w:cs="Times New Roman"/>
                <w:color w:val="auto"/>
                <w:sz w:val="24"/>
                <w:szCs w:val="28"/>
              </w:rPr>
              <w:t xml:space="preserve"> </w:t>
            </w:r>
            <w:r>
              <w:rPr>
                <w:rFonts w:hint="eastAsia" w:ascii="Times New Roman" w:hAnsi="Times New Roman" w:eastAsia="宋体" w:cs="Times New Roman"/>
                <w:color w:val="auto"/>
                <w:sz w:val="24"/>
                <w:szCs w:val="28"/>
              </w:rPr>
              <w:t>印刷</w:t>
            </w:r>
            <w:r>
              <w:rPr>
                <w:rFonts w:ascii="Times New Roman" w:hAnsi="Times New Roman" w:eastAsia="宋体" w:cs="Times New Roman"/>
                <w:color w:val="auto"/>
                <w:sz w:val="24"/>
                <w:szCs w:val="28"/>
              </w:rPr>
              <w:t xml:space="preserve"> </w:t>
            </w:r>
            <w:r>
              <w:rPr>
                <w:rFonts w:hint="eastAsia" w:ascii="Times New Roman" w:hAnsi="Times New Roman" w:eastAsia="宋体" w:cs="Times New Roman"/>
                <w:color w:val="auto"/>
                <w:sz w:val="24"/>
                <w:szCs w:val="28"/>
              </w:rPr>
              <w:t>231</w:t>
            </w:r>
            <w:r>
              <w:rPr>
                <w:rFonts w:hint="eastAsia" w:ascii="Times New Roman" w:hAnsi="Times New Roman" w:eastAsia="宋体" w:cs="Times New Roman"/>
                <w:color w:val="auto"/>
                <w:kern w:val="0"/>
                <w:sz w:val="24"/>
                <w:szCs w:val="24"/>
              </w:rPr>
              <w:t>”中的“其他”，需编制环境影响评价报告表。为此，受桂林鑫源票证印刷有限公司委托，我公司通过调查分析编制了《</w:t>
            </w:r>
            <w:r>
              <w:rPr>
                <w:rFonts w:hint="eastAsia" w:ascii="Times New Roman" w:hAnsi="Times New Roman" w:eastAsia="宋体" w:cs="Times New Roman"/>
                <w:color w:val="auto"/>
                <w:sz w:val="24"/>
                <w:szCs w:val="28"/>
              </w:rPr>
              <w:t>桂林鑫源票证印刷有限公司建设项目</w:t>
            </w:r>
            <w:r>
              <w:rPr>
                <w:rFonts w:hint="eastAsia" w:ascii="Times New Roman" w:hAnsi="Times New Roman" w:eastAsia="宋体" w:cs="Times New Roman"/>
                <w:color w:val="auto"/>
                <w:kern w:val="0"/>
                <w:sz w:val="24"/>
                <w:szCs w:val="24"/>
              </w:rPr>
              <w:t>环境影响报告表》。</w:t>
            </w:r>
          </w:p>
          <w:p w14:paraId="0236588B">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cs="Times New Roman"/>
                <w:b/>
                <w:bCs/>
                <w:color w:val="auto"/>
                <w:sz w:val="24"/>
                <w:szCs w:val="28"/>
              </w:rPr>
              <w:t>2、</w:t>
            </w:r>
            <w:r>
              <w:rPr>
                <w:rFonts w:hint="eastAsia" w:ascii="Times New Roman" w:hAnsi="Times New Roman" w:eastAsia="宋体" w:cs="Times New Roman"/>
                <w:b/>
                <w:bCs/>
                <w:color w:val="auto"/>
                <w:sz w:val="24"/>
                <w:szCs w:val="24"/>
              </w:rPr>
              <w:t>项目</w:t>
            </w:r>
            <w:r>
              <w:rPr>
                <w:rFonts w:hint="eastAsia" w:ascii="Times New Roman" w:hAnsi="Times New Roman" w:eastAsia="宋体" w:cs="Times New Roman"/>
                <w:b/>
                <w:bCs/>
                <w:color w:val="auto"/>
                <w:kern w:val="0"/>
                <w:sz w:val="24"/>
                <w:szCs w:val="24"/>
              </w:rPr>
              <w:t>概况</w:t>
            </w:r>
          </w:p>
          <w:p w14:paraId="46B1910A">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项目名称：</w:t>
            </w:r>
            <w:r>
              <w:rPr>
                <w:rFonts w:hint="eastAsia" w:ascii="Times New Roman" w:hAnsi="Times New Roman" w:eastAsia="宋体" w:cs="Times New Roman"/>
                <w:color w:val="auto"/>
                <w:sz w:val="24"/>
                <w:szCs w:val="28"/>
              </w:rPr>
              <w:t>桂林鑫源票证印刷有限公司建设项目</w:t>
            </w:r>
          </w:p>
          <w:p w14:paraId="630F00C8">
            <w:pPr>
              <w:adjustRightInd w:val="0"/>
              <w:snapToGrid w:val="0"/>
              <w:spacing w:line="360" w:lineRule="auto"/>
              <w:ind w:firstLine="480" w:firstLineChars="200"/>
              <w:rPr>
                <w:rFonts w:ascii="Times New Roman" w:hAnsi="Times New Roman" w:eastAsia="宋体" w:cs="Times New Roman"/>
                <w:color w:val="auto"/>
                <w:sz w:val="24"/>
                <w:szCs w:val="28"/>
              </w:rPr>
            </w:pPr>
            <w:r>
              <w:rPr>
                <w:rFonts w:ascii="Times New Roman" w:hAnsi="Times New Roman" w:eastAsia="宋体" w:cs="Times New Roman"/>
                <w:color w:val="auto"/>
                <w:kern w:val="0"/>
                <w:sz w:val="24"/>
                <w:szCs w:val="24"/>
              </w:rPr>
              <w:t>建设单位：</w:t>
            </w:r>
            <w:r>
              <w:rPr>
                <w:rFonts w:hint="eastAsia" w:ascii="Times New Roman" w:hAnsi="Times New Roman" w:eastAsia="宋体" w:cs="Times New Roman"/>
                <w:color w:val="auto"/>
                <w:sz w:val="24"/>
                <w:szCs w:val="28"/>
              </w:rPr>
              <w:t>桂林鑫源票证印刷有限公司</w:t>
            </w:r>
          </w:p>
          <w:p w14:paraId="7AF66591">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建设地点：</w:t>
            </w:r>
            <w:r>
              <w:rPr>
                <w:rFonts w:hint="eastAsia" w:ascii="Times New Roman" w:hAnsi="Times New Roman" w:eastAsia="宋体" w:cs="Times New Roman"/>
                <w:color w:val="auto"/>
                <w:sz w:val="24"/>
                <w:szCs w:val="28"/>
              </w:rPr>
              <w:t>桂林市七星区英才科技园创业二道十八号</w:t>
            </w:r>
          </w:p>
          <w:p w14:paraId="4E6ACF6F">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建设性质：</w:t>
            </w:r>
            <w:r>
              <w:rPr>
                <w:rFonts w:hint="eastAsia" w:ascii="Times New Roman" w:hAnsi="Times New Roman" w:eastAsia="宋体" w:cs="Times New Roman"/>
                <w:color w:val="auto"/>
                <w:kern w:val="0"/>
                <w:sz w:val="24"/>
                <w:szCs w:val="24"/>
              </w:rPr>
              <w:t>迁</w:t>
            </w:r>
            <w:r>
              <w:rPr>
                <w:rFonts w:ascii="Times New Roman" w:hAnsi="Times New Roman" w:eastAsia="宋体" w:cs="Times New Roman"/>
                <w:color w:val="auto"/>
                <w:kern w:val="0"/>
                <w:sz w:val="24"/>
                <w:szCs w:val="24"/>
              </w:rPr>
              <w:t>建</w:t>
            </w:r>
          </w:p>
          <w:p w14:paraId="657EB894">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总投资：</w:t>
            </w:r>
            <w:r>
              <w:rPr>
                <w:rFonts w:hint="eastAsia" w:ascii="Times New Roman" w:hAnsi="Times New Roman" w:eastAsia="宋体" w:cs="Times New Roman"/>
                <w:color w:val="auto"/>
                <w:kern w:val="0"/>
                <w:sz w:val="24"/>
                <w:szCs w:val="24"/>
              </w:rPr>
              <w:t>200</w:t>
            </w:r>
            <w:r>
              <w:rPr>
                <w:rFonts w:ascii="Times New Roman" w:hAnsi="Times New Roman" w:eastAsia="宋体" w:cs="Times New Roman"/>
                <w:color w:val="auto"/>
                <w:kern w:val="0"/>
                <w:sz w:val="24"/>
                <w:szCs w:val="24"/>
              </w:rPr>
              <w:t>万元</w:t>
            </w:r>
          </w:p>
          <w:p w14:paraId="10594A8D">
            <w:pPr>
              <w:adjustRightInd w:val="0"/>
              <w:snapToGrid w:val="0"/>
              <w:spacing w:line="360" w:lineRule="auto"/>
              <w:ind w:firstLine="480" w:firstLineChars="200"/>
              <w:rPr>
                <w:rFonts w:ascii="Times New Roman" w:hAnsi="Times New Roman" w:eastAsia="宋体" w:cs="Times New Roman"/>
                <w:color w:val="auto"/>
                <w:kern w:val="0"/>
                <w:sz w:val="24"/>
                <w:szCs w:val="24"/>
                <w:vertAlign w:val="superscript"/>
              </w:rPr>
            </w:pPr>
            <w:r>
              <w:rPr>
                <w:rFonts w:hint="eastAsia" w:ascii="Times New Roman" w:hAnsi="Times New Roman" w:eastAsia="宋体" w:cs="Times New Roman"/>
                <w:color w:val="auto"/>
                <w:kern w:val="0"/>
                <w:sz w:val="24"/>
                <w:szCs w:val="24"/>
              </w:rPr>
              <w:t>用</w:t>
            </w:r>
            <w:r>
              <w:rPr>
                <w:rFonts w:ascii="Times New Roman" w:hAnsi="Times New Roman" w:eastAsia="宋体" w:cs="Times New Roman"/>
                <w:color w:val="auto"/>
                <w:kern w:val="0"/>
                <w:sz w:val="24"/>
                <w:szCs w:val="24"/>
              </w:rPr>
              <w:t>地面积：</w:t>
            </w:r>
            <w:r>
              <w:rPr>
                <w:rFonts w:hint="eastAsia" w:ascii="Times New Roman" w:hAnsi="Times New Roman" w:eastAsia="宋体" w:cs="Times New Roman"/>
                <w:color w:val="auto"/>
                <w:sz w:val="24"/>
                <w:szCs w:val="28"/>
              </w:rPr>
              <w:t>6000</w:t>
            </w:r>
            <w:r>
              <w:rPr>
                <w:rFonts w:ascii="Times New Roman" w:hAnsi="Times New Roman" w:eastAsia="宋体" w:cs="Times New Roman"/>
                <w:color w:val="auto"/>
                <w:kern w:val="0"/>
                <w:sz w:val="24"/>
                <w:szCs w:val="24"/>
              </w:rPr>
              <w:t>m</w:t>
            </w:r>
            <w:r>
              <w:rPr>
                <w:rFonts w:ascii="Times New Roman" w:hAnsi="Times New Roman" w:eastAsia="宋体" w:cs="Times New Roman"/>
                <w:color w:val="auto"/>
                <w:kern w:val="0"/>
                <w:sz w:val="24"/>
                <w:szCs w:val="24"/>
                <w:vertAlign w:val="superscript"/>
              </w:rPr>
              <w:t>2</w:t>
            </w:r>
          </w:p>
          <w:p w14:paraId="06B85B82">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kern w:val="0"/>
                <w:sz w:val="24"/>
                <w:szCs w:val="24"/>
              </w:rPr>
              <w:t>周边环境概况：</w:t>
            </w:r>
            <w:r>
              <w:rPr>
                <w:rFonts w:hint="eastAsia" w:ascii="Times New Roman" w:hAnsi="Times New Roman" w:eastAsia="宋体" w:cs="Times New Roman"/>
                <w:color w:val="auto"/>
                <w:kern w:val="0"/>
                <w:sz w:val="24"/>
                <w:szCs w:val="24"/>
              </w:rPr>
              <w:t>项目</w:t>
            </w:r>
            <w:r>
              <w:rPr>
                <w:rFonts w:hint="eastAsia" w:ascii="宋体" w:hAnsi="宋体" w:eastAsia="宋体" w:cs="宋体"/>
                <w:color w:val="auto"/>
                <w:sz w:val="24"/>
              </w:rPr>
              <w:t>周边主要为园区企业，东面为广西项氏投资管理有限公司办公楼、生产车间、南面为桂林华视通信设备有限公司、西面和北面为广西项氏投资管理有限公司生产厂房。</w:t>
            </w:r>
          </w:p>
          <w:p w14:paraId="69C4E629">
            <w:pPr>
              <w:adjustRightInd w:val="0"/>
              <w:snapToGrid w:val="0"/>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3、</w:t>
            </w:r>
            <w:r>
              <w:rPr>
                <w:rFonts w:ascii="Times New Roman" w:hAnsi="Times New Roman" w:eastAsia="宋体" w:cs="Times New Roman"/>
                <w:b/>
                <w:bCs/>
                <w:color w:val="auto"/>
                <w:sz w:val="24"/>
                <w:szCs w:val="24"/>
              </w:rPr>
              <w:t>建设内容及规模</w:t>
            </w:r>
          </w:p>
          <w:p w14:paraId="600A6DC1">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项目规划租用办公室及生产车间面积达6000平方米，投资200万更新数字化智能化生产设备，防伪系统软件升级，更新四开胶印机设备、撕页机、复卷分切机等生产设备。</w:t>
            </w:r>
          </w:p>
          <w:p w14:paraId="7A0D68B2">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w:t>
            </w:r>
            <w:r>
              <w:rPr>
                <w:rFonts w:ascii="Times New Roman" w:hAnsi="Times New Roman" w:eastAsia="宋体" w:cs="Times New Roman"/>
                <w:color w:val="auto"/>
                <w:sz w:val="24"/>
                <w:szCs w:val="24"/>
              </w:rPr>
              <w:t>项目主要建设内容明细详见表</w:t>
            </w:r>
            <w:r>
              <w:rPr>
                <w:rFonts w:hint="eastAsia" w:ascii="Times New Roman" w:hAnsi="Times New Roman" w:eastAsia="宋体" w:cs="Times New Roman"/>
                <w:color w:val="auto"/>
                <w:sz w:val="24"/>
                <w:szCs w:val="24"/>
              </w:rPr>
              <w:t>2</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1</w:t>
            </w:r>
            <w:r>
              <w:rPr>
                <w:rFonts w:ascii="Times New Roman" w:hAnsi="Times New Roman" w:eastAsia="宋体" w:cs="Times New Roman"/>
                <w:color w:val="auto"/>
                <w:sz w:val="24"/>
                <w:szCs w:val="24"/>
              </w:rPr>
              <w:t>。</w:t>
            </w:r>
          </w:p>
          <w:p w14:paraId="5EE8B880">
            <w:pPr>
              <w:jc w:val="center"/>
              <w:rPr>
                <w:rFonts w:ascii="Times New Roman" w:hAnsi="Times New Roman" w:eastAsia="宋体" w:cs="Times New Roman"/>
                <w:color w:val="auto"/>
                <w:sz w:val="24"/>
                <w:szCs w:val="24"/>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2</w:t>
            </w:r>
            <w:r>
              <w:rPr>
                <w:rFonts w:ascii="Times New Roman" w:hAnsi="Times New Roman" w:eastAsia="宋体" w:cs="Times New Roman"/>
                <w:b/>
                <w:color w:val="auto"/>
                <w:szCs w:val="21"/>
              </w:rPr>
              <w:t>-</w:t>
            </w:r>
            <w:r>
              <w:rPr>
                <w:rFonts w:hint="eastAsia" w:ascii="Times New Roman" w:hAnsi="Times New Roman" w:eastAsia="宋体" w:cs="Times New Roman"/>
                <w:b/>
                <w:color w:val="auto"/>
                <w:szCs w:val="21"/>
              </w:rPr>
              <w:t>1</w:t>
            </w:r>
            <w:r>
              <w:rPr>
                <w:rFonts w:ascii="Times New Roman" w:hAnsi="Times New Roman" w:eastAsia="宋体" w:cs="Times New Roman"/>
                <w:b/>
                <w:color w:val="auto"/>
                <w:szCs w:val="21"/>
              </w:rPr>
              <w:t xml:space="preserve">  主要建设内容一览表</w:t>
            </w:r>
          </w:p>
          <w:tbl>
            <w:tblPr>
              <w:tblStyle w:val="25"/>
              <w:tblW w:w="801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600"/>
              <w:gridCol w:w="4517"/>
              <w:gridCol w:w="894"/>
            </w:tblGrid>
            <w:tr w14:paraId="2F11C8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1005" w:type="dxa"/>
                  <w:tcBorders>
                    <w:left w:val="single" w:color="auto" w:sz="4" w:space="0"/>
                  </w:tcBorders>
                  <w:tcMar>
                    <w:top w:w="0" w:type="dxa"/>
                    <w:left w:w="0" w:type="dxa"/>
                    <w:bottom w:w="0" w:type="dxa"/>
                    <w:right w:w="0" w:type="dxa"/>
                  </w:tcMar>
                  <w:vAlign w:val="center"/>
                </w:tcPr>
                <w:p w14:paraId="529A3CA0">
                  <w:pPr>
                    <w:pStyle w:val="23"/>
                    <w:widowControl w:val="0"/>
                    <w:spacing w:after="0"/>
                    <w:ind w:firstLine="0" w:firstLineChars="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项目</w:t>
                  </w:r>
                </w:p>
              </w:tc>
              <w:tc>
                <w:tcPr>
                  <w:tcW w:w="1600" w:type="dxa"/>
                  <w:tcMar>
                    <w:top w:w="0" w:type="dxa"/>
                    <w:left w:w="0" w:type="dxa"/>
                    <w:bottom w:w="0" w:type="dxa"/>
                    <w:right w:w="0" w:type="dxa"/>
                  </w:tcMar>
                  <w:vAlign w:val="center"/>
                </w:tcPr>
                <w:p w14:paraId="0D55D3D4">
                  <w:pPr>
                    <w:pStyle w:val="23"/>
                    <w:widowControl w:val="0"/>
                    <w:spacing w:after="0"/>
                    <w:ind w:firstLine="0" w:firstLineChars="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名称</w:t>
                  </w:r>
                </w:p>
              </w:tc>
              <w:tc>
                <w:tcPr>
                  <w:tcW w:w="4517" w:type="dxa"/>
                  <w:tcMar>
                    <w:top w:w="0" w:type="dxa"/>
                    <w:left w:w="0" w:type="dxa"/>
                    <w:bottom w:w="0" w:type="dxa"/>
                    <w:right w:w="0" w:type="dxa"/>
                  </w:tcMar>
                  <w:vAlign w:val="center"/>
                </w:tcPr>
                <w:p w14:paraId="1CA840AC">
                  <w:pPr>
                    <w:pStyle w:val="23"/>
                    <w:widowControl w:val="0"/>
                    <w:spacing w:after="0"/>
                    <w:ind w:firstLine="0" w:firstLineChars="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建设内容</w:t>
                  </w:r>
                </w:p>
              </w:tc>
              <w:tc>
                <w:tcPr>
                  <w:tcW w:w="894" w:type="dxa"/>
                  <w:tcBorders>
                    <w:right w:val="single" w:color="auto" w:sz="4" w:space="0"/>
                  </w:tcBorders>
                  <w:tcMar>
                    <w:top w:w="0" w:type="dxa"/>
                    <w:left w:w="0" w:type="dxa"/>
                    <w:bottom w:w="0" w:type="dxa"/>
                    <w:right w:w="0" w:type="dxa"/>
                  </w:tcMar>
                  <w:vAlign w:val="center"/>
                </w:tcPr>
                <w:p w14:paraId="1FA2166D">
                  <w:pPr>
                    <w:pStyle w:val="23"/>
                    <w:widowControl w:val="0"/>
                    <w:spacing w:after="0"/>
                    <w:ind w:firstLine="0" w:firstLineChars="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备注</w:t>
                  </w:r>
                </w:p>
              </w:tc>
            </w:tr>
            <w:tr w14:paraId="19AD36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tcBorders>
                    <w:left w:val="single" w:color="auto" w:sz="4" w:space="0"/>
                  </w:tcBorders>
                  <w:tcMar>
                    <w:top w:w="0" w:type="dxa"/>
                    <w:left w:w="0" w:type="dxa"/>
                    <w:bottom w:w="0" w:type="dxa"/>
                    <w:right w:w="0" w:type="dxa"/>
                  </w:tcMar>
                  <w:vAlign w:val="center"/>
                </w:tcPr>
                <w:p w14:paraId="2E05A647">
                  <w:pPr>
                    <w:pStyle w:val="23"/>
                    <w:widowControl w:val="0"/>
                    <w:spacing w:after="0"/>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主体工程</w:t>
                  </w:r>
                </w:p>
              </w:tc>
              <w:tc>
                <w:tcPr>
                  <w:tcW w:w="1600" w:type="dxa"/>
                  <w:tcMar>
                    <w:top w:w="0" w:type="dxa"/>
                    <w:left w:w="0" w:type="dxa"/>
                    <w:bottom w:w="0" w:type="dxa"/>
                    <w:right w:w="0" w:type="dxa"/>
                  </w:tcMar>
                  <w:vAlign w:val="center"/>
                </w:tcPr>
                <w:p w14:paraId="107A8F35">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生产车间（1F）</w:t>
                  </w:r>
                </w:p>
              </w:tc>
              <w:tc>
                <w:tcPr>
                  <w:tcW w:w="4517" w:type="dxa"/>
                  <w:vAlign w:val="center"/>
                </w:tcPr>
                <w:p w14:paraId="6909192A">
                  <w:pPr>
                    <w:rPr>
                      <w:rFonts w:ascii="Times New Roman" w:hAnsi="Times New Roman" w:eastAsia="宋体" w:cs="Times New Roman"/>
                      <w:color w:val="auto"/>
                      <w:szCs w:val="21"/>
                    </w:rPr>
                  </w:pPr>
                  <w:r>
                    <w:rPr>
                      <w:rFonts w:hint="eastAsia" w:ascii="宋体" w:hAnsi="宋体" w:eastAsia="宋体" w:cs="宋体"/>
                      <w:color w:val="auto"/>
                      <w:kern w:val="0"/>
                      <w:szCs w:val="21"/>
                    </w:rPr>
                    <w:t>钢筋混凝土框架结构</w:t>
                  </w:r>
                  <w:r>
                    <w:rPr>
                      <w:rFonts w:hint="eastAsia" w:ascii="Times New Roman" w:hAnsi="Times New Roman" w:eastAsia="宋体" w:cs="Times New Roman"/>
                      <w:color w:val="auto"/>
                      <w:szCs w:val="24"/>
                    </w:rPr>
                    <w:t>，1F，用于印刷产品生产，占地面积6000m</w:t>
                  </w:r>
                  <w:r>
                    <w:rPr>
                      <w:rFonts w:hint="eastAsia" w:ascii="Times New Roman" w:hAnsi="Times New Roman" w:eastAsia="宋体" w:cs="Times New Roman"/>
                      <w:color w:val="auto"/>
                      <w:szCs w:val="24"/>
                      <w:vertAlign w:val="superscript"/>
                    </w:rPr>
                    <w:t>2</w:t>
                  </w:r>
                  <w:r>
                    <w:rPr>
                      <w:rFonts w:hint="eastAsia" w:ascii="Times New Roman" w:hAnsi="Times New Roman" w:eastAsia="宋体" w:cs="Times New Roman"/>
                      <w:color w:val="auto"/>
                      <w:szCs w:val="24"/>
                    </w:rPr>
                    <w:t>，建筑面积6000m</w:t>
                  </w:r>
                  <w:r>
                    <w:rPr>
                      <w:rFonts w:hint="eastAsia" w:ascii="Times New Roman" w:hAnsi="Times New Roman" w:eastAsia="宋体" w:cs="Times New Roman"/>
                      <w:color w:val="auto"/>
                      <w:szCs w:val="24"/>
                      <w:vertAlign w:val="superscript"/>
                    </w:rPr>
                    <w:t>2</w:t>
                  </w:r>
                  <w:r>
                    <w:rPr>
                      <w:rFonts w:hint="eastAsia" w:ascii="Times New Roman" w:hAnsi="Times New Roman" w:eastAsia="宋体" w:cs="Times New Roman"/>
                      <w:color w:val="auto"/>
                      <w:szCs w:val="24"/>
                    </w:rPr>
                    <w:t>。</w:t>
                  </w:r>
                </w:p>
              </w:tc>
              <w:tc>
                <w:tcPr>
                  <w:tcW w:w="894" w:type="dxa"/>
                  <w:tcBorders>
                    <w:right w:val="single" w:color="auto" w:sz="4" w:space="0"/>
                  </w:tcBorders>
                  <w:tcMar>
                    <w:top w:w="0" w:type="dxa"/>
                    <w:left w:w="0" w:type="dxa"/>
                    <w:bottom w:w="0" w:type="dxa"/>
                    <w:right w:w="0" w:type="dxa"/>
                  </w:tcMar>
                  <w:vAlign w:val="center"/>
                </w:tcPr>
                <w:p w14:paraId="011FEEB7">
                  <w:pPr>
                    <w:pStyle w:val="23"/>
                    <w:widowControl w:val="0"/>
                    <w:spacing w:after="0"/>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新建</w:t>
                  </w:r>
                </w:p>
              </w:tc>
            </w:tr>
            <w:tr w14:paraId="017975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tcBorders>
                    <w:left w:val="single" w:color="auto" w:sz="4" w:space="0"/>
                  </w:tcBorders>
                  <w:tcMar>
                    <w:top w:w="0" w:type="dxa"/>
                    <w:left w:w="0" w:type="dxa"/>
                    <w:bottom w:w="0" w:type="dxa"/>
                    <w:right w:w="0" w:type="dxa"/>
                  </w:tcMar>
                  <w:vAlign w:val="center"/>
                </w:tcPr>
                <w:p w14:paraId="143998E8">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辅助工程</w:t>
                  </w:r>
                </w:p>
              </w:tc>
              <w:tc>
                <w:tcPr>
                  <w:tcW w:w="1600" w:type="dxa"/>
                  <w:tcMar>
                    <w:top w:w="0" w:type="dxa"/>
                    <w:left w:w="0" w:type="dxa"/>
                    <w:bottom w:w="0" w:type="dxa"/>
                    <w:right w:w="0" w:type="dxa"/>
                  </w:tcMar>
                  <w:vAlign w:val="center"/>
                </w:tcPr>
                <w:p w14:paraId="73E18D78">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办公室</w:t>
                  </w:r>
                </w:p>
              </w:tc>
              <w:tc>
                <w:tcPr>
                  <w:tcW w:w="4517" w:type="dxa"/>
                  <w:vAlign w:val="center"/>
                </w:tcPr>
                <w:p w14:paraId="6E774FBC">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位于生产车间内，共2层，设有办公室、卫生间、配电室等。</w:t>
                  </w:r>
                </w:p>
              </w:tc>
              <w:tc>
                <w:tcPr>
                  <w:tcW w:w="894" w:type="dxa"/>
                  <w:tcBorders>
                    <w:right w:val="single" w:color="auto" w:sz="4" w:space="0"/>
                  </w:tcBorders>
                  <w:tcMar>
                    <w:top w:w="0" w:type="dxa"/>
                    <w:left w:w="0" w:type="dxa"/>
                    <w:bottom w:w="0" w:type="dxa"/>
                    <w:right w:w="0" w:type="dxa"/>
                  </w:tcMar>
                  <w:vAlign w:val="center"/>
                </w:tcPr>
                <w:p w14:paraId="6FE4D60F">
                  <w:pPr>
                    <w:pStyle w:val="23"/>
                    <w:widowControl w:val="0"/>
                    <w:spacing w:after="0"/>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新建</w:t>
                  </w:r>
                </w:p>
              </w:tc>
            </w:tr>
            <w:tr w14:paraId="65B93A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restart"/>
                  <w:tcBorders>
                    <w:left w:val="single" w:color="auto" w:sz="4" w:space="0"/>
                  </w:tcBorders>
                  <w:tcMar>
                    <w:top w:w="0" w:type="dxa"/>
                    <w:left w:w="0" w:type="dxa"/>
                    <w:bottom w:w="0" w:type="dxa"/>
                    <w:right w:w="0" w:type="dxa"/>
                  </w:tcMar>
                  <w:vAlign w:val="center"/>
                </w:tcPr>
                <w:p w14:paraId="00DB8239">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公用工程</w:t>
                  </w:r>
                </w:p>
              </w:tc>
              <w:tc>
                <w:tcPr>
                  <w:tcW w:w="1600" w:type="dxa"/>
                  <w:shd w:val="clear" w:color="auto" w:fill="auto"/>
                  <w:tcMar>
                    <w:top w:w="0" w:type="dxa"/>
                    <w:left w:w="0" w:type="dxa"/>
                    <w:bottom w:w="0" w:type="dxa"/>
                    <w:right w:w="0" w:type="dxa"/>
                  </w:tcMar>
                  <w:vAlign w:val="center"/>
                </w:tcPr>
                <w:p w14:paraId="572604BE">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给水系统</w:t>
                  </w:r>
                </w:p>
              </w:tc>
              <w:tc>
                <w:tcPr>
                  <w:tcW w:w="4517" w:type="dxa"/>
                  <w:vAlign w:val="center"/>
                </w:tcPr>
                <w:p w14:paraId="4A26AAFB">
                  <w:pPr>
                    <w:jc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szCs w:val="24"/>
                    </w:rPr>
                    <w:t>市政给水管网供水</w:t>
                  </w:r>
                  <w:r>
                    <w:rPr>
                      <w:rFonts w:hint="eastAsia" w:ascii="Times New Roman" w:hAnsi="Times New Roman" w:eastAsia="宋体" w:cs="Times New Roman"/>
                      <w:color w:val="auto"/>
                      <w:szCs w:val="24"/>
                    </w:rPr>
                    <w:t>。</w:t>
                  </w:r>
                </w:p>
              </w:tc>
              <w:tc>
                <w:tcPr>
                  <w:tcW w:w="894" w:type="dxa"/>
                  <w:tcBorders>
                    <w:right w:val="single" w:color="auto" w:sz="4" w:space="0"/>
                  </w:tcBorders>
                  <w:shd w:val="clear" w:color="auto" w:fill="auto"/>
                  <w:tcMar>
                    <w:top w:w="0" w:type="dxa"/>
                    <w:left w:w="0" w:type="dxa"/>
                    <w:bottom w:w="0" w:type="dxa"/>
                    <w:right w:w="0" w:type="dxa"/>
                  </w:tcMar>
                  <w:vAlign w:val="center"/>
                </w:tcPr>
                <w:p w14:paraId="077C0CFB">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14:paraId="0D2E2B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14:paraId="5B8996BB">
                  <w:pPr>
                    <w:widowControl/>
                    <w:jc w:val="center"/>
                    <w:textAlignment w:val="center"/>
                    <w:rPr>
                      <w:rFonts w:ascii="Times New Roman" w:hAnsi="Times New Roman" w:eastAsia="宋体" w:cs="Times New Roman"/>
                      <w:color w:val="auto"/>
                      <w:kern w:val="0"/>
                      <w:szCs w:val="21"/>
                      <w:lang w:bidi="ar"/>
                    </w:rPr>
                  </w:pPr>
                </w:p>
              </w:tc>
              <w:tc>
                <w:tcPr>
                  <w:tcW w:w="1600" w:type="dxa"/>
                  <w:vMerge w:val="restart"/>
                  <w:shd w:val="clear" w:color="auto" w:fill="auto"/>
                  <w:tcMar>
                    <w:top w:w="0" w:type="dxa"/>
                    <w:left w:w="0" w:type="dxa"/>
                    <w:bottom w:w="0" w:type="dxa"/>
                    <w:right w:w="0" w:type="dxa"/>
                  </w:tcMar>
                  <w:vAlign w:val="center"/>
                </w:tcPr>
                <w:p w14:paraId="6BCF20F5">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排水系统</w:t>
                  </w:r>
                </w:p>
              </w:tc>
              <w:tc>
                <w:tcPr>
                  <w:tcW w:w="4517" w:type="dxa"/>
                  <w:vAlign w:val="center"/>
                </w:tcPr>
                <w:p w14:paraId="350ECAE9">
                  <w:pPr>
                    <w:rPr>
                      <w:rFonts w:ascii="Times New Roman" w:hAnsi="Times New Roman" w:eastAsia="宋体" w:cs="Times New Roman"/>
                      <w:color w:val="auto"/>
                      <w:kern w:val="0"/>
                      <w:szCs w:val="21"/>
                      <w:lang w:bidi="ar"/>
                    </w:rPr>
                  </w:pPr>
                  <w:r>
                    <w:rPr>
                      <w:rFonts w:ascii="Times New Roman" w:hAnsi="Times New Roman" w:eastAsia="宋体" w:cs="Times New Roman"/>
                      <w:color w:val="auto"/>
                      <w:szCs w:val="21"/>
                    </w:rPr>
                    <w:t>雨水经收集后排入周边雨水管网。</w:t>
                  </w:r>
                </w:p>
              </w:tc>
              <w:tc>
                <w:tcPr>
                  <w:tcW w:w="894" w:type="dxa"/>
                  <w:tcBorders>
                    <w:right w:val="single" w:color="auto" w:sz="4" w:space="0"/>
                  </w:tcBorders>
                  <w:tcMar>
                    <w:top w:w="0" w:type="dxa"/>
                    <w:left w:w="0" w:type="dxa"/>
                    <w:bottom w:w="0" w:type="dxa"/>
                    <w:right w:w="0" w:type="dxa"/>
                  </w:tcMar>
                  <w:vAlign w:val="center"/>
                </w:tcPr>
                <w:p w14:paraId="2AAD464F">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14:paraId="5C5E90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14:paraId="1691FB0B">
                  <w:pPr>
                    <w:widowControl/>
                    <w:jc w:val="center"/>
                    <w:textAlignment w:val="center"/>
                    <w:rPr>
                      <w:rFonts w:ascii="Times New Roman" w:hAnsi="Times New Roman" w:eastAsia="宋体" w:cs="Times New Roman"/>
                      <w:color w:val="auto"/>
                      <w:kern w:val="0"/>
                      <w:szCs w:val="21"/>
                      <w:lang w:bidi="ar"/>
                    </w:rPr>
                  </w:pPr>
                </w:p>
              </w:tc>
              <w:tc>
                <w:tcPr>
                  <w:tcW w:w="1600" w:type="dxa"/>
                  <w:vMerge w:val="continue"/>
                  <w:tcMar>
                    <w:top w:w="0" w:type="dxa"/>
                    <w:left w:w="0" w:type="dxa"/>
                    <w:bottom w:w="0" w:type="dxa"/>
                    <w:right w:w="0" w:type="dxa"/>
                  </w:tcMar>
                  <w:vAlign w:val="center"/>
                </w:tcPr>
                <w:p w14:paraId="4343F1B1">
                  <w:pPr>
                    <w:adjustRightInd w:val="0"/>
                    <w:snapToGrid w:val="0"/>
                    <w:jc w:val="center"/>
                    <w:rPr>
                      <w:rFonts w:ascii="Times New Roman" w:hAnsi="Times New Roman" w:eastAsia="宋体" w:cs="Times New Roman"/>
                      <w:color w:val="auto"/>
                      <w:kern w:val="0"/>
                      <w:szCs w:val="21"/>
                      <w:lang w:bidi="ar"/>
                    </w:rPr>
                  </w:pPr>
                </w:p>
              </w:tc>
              <w:tc>
                <w:tcPr>
                  <w:tcW w:w="4517" w:type="dxa"/>
                  <w:vAlign w:val="center"/>
                </w:tcPr>
                <w:p w14:paraId="2BC54F3C">
                  <w:pP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szCs w:val="21"/>
                    </w:rPr>
                    <w:t>生活污水经化粪池处理后接入市政污水管网排入七里店污水处理厂处理。</w:t>
                  </w:r>
                </w:p>
              </w:tc>
              <w:tc>
                <w:tcPr>
                  <w:tcW w:w="894" w:type="dxa"/>
                  <w:tcBorders>
                    <w:right w:val="single" w:color="auto" w:sz="4" w:space="0"/>
                  </w:tcBorders>
                  <w:tcMar>
                    <w:top w:w="0" w:type="dxa"/>
                    <w:left w:w="0" w:type="dxa"/>
                    <w:bottom w:w="0" w:type="dxa"/>
                    <w:right w:w="0" w:type="dxa"/>
                  </w:tcMar>
                  <w:vAlign w:val="center"/>
                </w:tcPr>
                <w:p w14:paraId="49B6B050">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14:paraId="07674E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14:paraId="5482C819">
                  <w:pPr>
                    <w:widowControl/>
                    <w:jc w:val="center"/>
                    <w:textAlignment w:val="center"/>
                    <w:rPr>
                      <w:rFonts w:ascii="Times New Roman" w:hAnsi="Times New Roman" w:eastAsia="宋体" w:cs="Times New Roman"/>
                      <w:color w:val="auto"/>
                      <w:kern w:val="0"/>
                      <w:szCs w:val="21"/>
                      <w:lang w:bidi="ar"/>
                    </w:rPr>
                  </w:pPr>
                </w:p>
              </w:tc>
              <w:tc>
                <w:tcPr>
                  <w:tcW w:w="1600" w:type="dxa"/>
                  <w:shd w:val="clear" w:color="auto" w:fill="auto"/>
                  <w:tcMar>
                    <w:top w:w="0" w:type="dxa"/>
                    <w:left w:w="0" w:type="dxa"/>
                    <w:bottom w:w="0" w:type="dxa"/>
                    <w:right w:w="0" w:type="dxa"/>
                  </w:tcMar>
                  <w:vAlign w:val="center"/>
                </w:tcPr>
                <w:p w14:paraId="5A4824BD">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供电系统</w:t>
                  </w:r>
                </w:p>
              </w:tc>
              <w:tc>
                <w:tcPr>
                  <w:tcW w:w="4517" w:type="dxa"/>
                  <w:vAlign w:val="center"/>
                </w:tcPr>
                <w:p w14:paraId="0C09D11B">
                  <w:pPr>
                    <w:jc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szCs w:val="24"/>
                    </w:rPr>
                    <w:t>供电局统一供电</w:t>
                  </w:r>
                  <w:r>
                    <w:rPr>
                      <w:rFonts w:hint="eastAsia" w:ascii="Times New Roman" w:hAnsi="Times New Roman" w:eastAsia="宋体" w:cs="Times New Roman"/>
                      <w:color w:val="auto"/>
                      <w:szCs w:val="24"/>
                    </w:rPr>
                    <w:t>。</w:t>
                  </w:r>
                </w:p>
              </w:tc>
              <w:tc>
                <w:tcPr>
                  <w:tcW w:w="894" w:type="dxa"/>
                  <w:tcBorders>
                    <w:right w:val="single" w:color="auto" w:sz="4" w:space="0"/>
                  </w:tcBorders>
                  <w:tcMar>
                    <w:top w:w="0" w:type="dxa"/>
                    <w:left w:w="0" w:type="dxa"/>
                    <w:bottom w:w="0" w:type="dxa"/>
                    <w:right w:w="0" w:type="dxa"/>
                  </w:tcMar>
                  <w:vAlign w:val="center"/>
                </w:tcPr>
                <w:p w14:paraId="026F3C94">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14:paraId="4789FD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restart"/>
                  <w:tcBorders>
                    <w:left w:val="single" w:color="auto" w:sz="4" w:space="0"/>
                  </w:tcBorders>
                  <w:tcMar>
                    <w:top w:w="0" w:type="dxa"/>
                    <w:left w:w="0" w:type="dxa"/>
                    <w:bottom w:w="0" w:type="dxa"/>
                    <w:right w:w="0" w:type="dxa"/>
                  </w:tcMar>
                  <w:vAlign w:val="center"/>
                </w:tcPr>
                <w:p w14:paraId="1202B2AE">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环保工程</w:t>
                  </w:r>
                </w:p>
              </w:tc>
              <w:tc>
                <w:tcPr>
                  <w:tcW w:w="1600" w:type="dxa"/>
                  <w:shd w:val="clear" w:color="auto" w:fill="auto"/>
                  <w:tcMar>
                    <w:top w:w="0" w:type="dxa"/>
                    <w:left w:w="0" w:type="dxa"/>
                    <w:bottom w:w="0" w:type="dxa"/>
                    <w:right w:w="0" w:type="dxa"/>
                  </w:tcMar>
                  <w:vAlign w:val="center"/>
                </w:tcPr>
                <w:p w14:paraId="505CAFDA">
                  <w:pPr>
                    <w:jc w:val="center"/>
                    <w:rPr>
                      <w:rFonts w:ascii="Times New Roman" w:hAnsi="Times New Roman" w:eastAsia="宋体" w:cs="Times New Roman"/>
                      <w:color w:val="auto"/>
                      <w:szCs w:val="24"/>
                    </w:rPr>
                  </w:pPr>
                  <w:r>
                    <w:rPr>
                      <w:rFonts w:hint="eastAsia" w:ascii="Times New Roman" w:hAnsi="Times New Roman" w:eastAsia="宋体" w:cs="Times New Roman"/>
                      <w:color w:val="auto"/>
                      <w:szCs w:val="24"/>
                    </w:rPr>
                    <w:t>废气治理</w:t>
                  </w:r>
                </w:p>
              </w:tc>
              <w:tc>
                <w:tcPr>
                  <w:tcW w:w="4517" w:type="dxa"/>
                  <w:vAlign w:val="center"/>
                </w:tcPr>
                <w:p w14:paraId="7D8830BE">
                  <w:pPr>
                    <w:jc w:val="center"/>
                    <w:rPr>
                      <w:rFonts w:ascii="Times New Roman" w:hAnsi="Times New Roman" w:eastAsia="宋体" w:cs="Times New Roman"/>
                      <w:color w:val="auto"/>
                      <w:szCs w:val="24"/>
                      <w:highlight w:val="yellow"/>
                    </w:rPr>
                  </w:pPr>
                  <w:r>
                    <w:rPr>
                      <w:rFonts w:hint="eastAsia" w:ascii="Times New Roman" w:hAnsi="Times New Roman" w:eastAsia="宋体" w:cs="Times New Roman"/>
                      <w:color w:val="auto"/>
                      <w:szCs w:val="24"/>
                    </w:rPr>
                    <w:t>项目采用低VOCs含量原辅材料，印刷废气经二级活性炭吸附处理达标后通过15m高排气筒排放</w:t>
                  </w:r>
                </w:p>
              </w:tc>
              <w:tc>
                <w:tcPr>
                  <w:tcW w:w="894" w:type="dxa"/>
                  <w:tcBorders>
                    <w:right w:val="single" w:color="auto" w:sz="4" w:space="0"/>
                  </w:tcBorders>
                  <w:tcMar>
                    <w:top w:w="0" w:type="dxa"/>
                    <w:left w:w="0" w:type="dxa"/>
                    <w:bottom w:w="0" w:type="dxa"/>
                    <w:right w:w="0" w:type="dxa"/>
                  </w:tcMar>
                  <w:vAlign w:val="center"/>
                </w:tcPr>
                <w:p w14:paraId="54F2BD17">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14:paraId="599B51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14:paraId="64182A03">
                  <w:pPr>
                    <w:widowControl/>
                    <w:jc w:val="center"/>
                    <w:textAlignment w:val="center"/>
                    <w:rPr>
                      <w:rFonts w:ascii="Times New Roman" w:hAnsi="Times New Roman" w:eastAsia="宋体" w:cs="Times New Roman"/>
                      <w:color w:val="auto"/>
                      <w:kern w:val="0"/>
                      <w:szCs w:val="21"/>
                      <w:lang w:bidi="ar"/>
                    </w:rPr>
                  </w:pPr>
                </w:p>
              </w:tc>
              <w:tc>
                <w:tcPr>
                  <w:tcW w:w="1600" w:type="dxa"/>
                  <w:shd w:val="clear" w:color="auto" w:fill="auto"/>
                  <w:tcMar>
                    <w:top w:w="0" w:type="dxa"/>
                    <w:left w:w="0" w:type="dxa"/>
                    <w:bottom w:w="0" w:type="dxa"/>
                    <w:right w:w="0" w:type="dxa"/>
                  </w:tcMar>
                  <w:vAlign w:val="center"/>
                </w:tcPr>
                <w:p w14:paraId="367FEF00">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废水治理</w:t>
                  </w:r>
                </w:p>
              </w:tc>
              <w:tc>
                <w:tcPr>
                  <w:tcW w:w="4517" w:type="dxa"/>
                  <w:vAlign w:val="center"/>
                </w:tcPr>
                <w:p w14:paraId="4B0906DE">
                  <w:pPr>
                    <w:rPr>
                      <w:rFonts w:ascii="Times New Roman" w:hAnsi="Times New Roman" w:eastAsia="宋体" w:cs="Times New Roman"/>
                      <w:color w:val="auto"/>
                      <w:kern w:val="0"/>
                      <w:szCs w:val="21"/>
                      <w:highlight w:val="yellow"/>
                      <w:lang w:bidi="ar"/>
                    </w:rPr>
                  </w:pPr>
                  <w:r>
                    <w:rPr>
                      <w:rFonts w:hint="eastAsia" w:ascii="Times New Roman" w:hAnsi="Times New Roman" w:eastAsia="宋体" w:cs="Times New Roman"/>
                      <w:color w:val="auto"/>
                      <w:szCs w:val="21"/>
                    </w:rPr>
                    <w:t>生活污水经化粪池处理达到《污水排入城镇下水道水质标准》（GB/T 31962-2015）B级和《污水综合排放标准》（GB8978-1996）及其修改单三级标准后接入市政污水管网排入七里店污水处理厂处理。</w:t>
                  </w:r>
                </w:p>
              </w:tc>
              <w:tc>
                <w:tcPr>
                  <w:tcW w:w="894" w:type="dxa"/>
                  <w:tcBorders>
                    <w:right w:val="single" w:color="auto" w:sz="4" w:space="0"/>
                  </w:tcBorders>
                  <w:tcMar>
                    <w:top w:w="0" w:type="dxa"/>
                    <w:left w:w="0" w:type="dxa"/>
                    <w:bottom w:w="0" w:type="dxa"/>
                    <w:right w:w="0" w:type="dxa"/>
                  </w:tcMar>
                  <w:vAlign w:val="center"/>
                </w:tcPr>
                <w:p w14:paraId="08A7F534">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14:paraId="18BC24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14:paraId="09B7B523">
                  <w:pPr>
                    <w:widowControl/>
                    <w:jc w:val="center"/>
                    <w:textAlignment w:val="center"/>
                    <w:rPr>
                      <w:rFonts w:ascii="Times New Roman" w:hAnsi="Times New Roman" w:eastAsia="宋体" w:cs="Times New Roman"/>
                      <w:color w:val="auto"/>
                      <w:kern w:val="0"/>
                      <w:szCs w:val="21"/>
                      <w:lang w:bidi="ar"/>
                    </w:rPr>
                  </w:pPr>
                </w:p>
              </w:tc>
              <w:tc>
                <w:tcPr>
                  <w:tcW w:w="1600" w:type="dxa"/>
                  <w:shd w:val="clear" w:color="auto" w:fill="auto"/>
                  <w:tcMar>
                    <w:top w:w="0" w:type="dxa"/>
                    <w:left w:w="0" w:type="dxa"/>
                    <w:bottom w:w="0" w:type="dxa"/>
                    <w:right w:w="0" w:type="dxa"/>
                  </w:tcMar>
                  <w:vAlign w:val="center"/>
                </w:tcPr>
                <w:p w14:paraId="06BADA0C">
                  <w:pPr>
                    <w:jc w:val="center"/>
                    <w:rPr>
                      <w:rFonts w:ascii="Times New Roman" w:hAnsi="Times New Roman" w:eastAsia="宋体" w:cs="Times New Roman"/>
                      <w:color w:val="auto"/>
                      <w:szCs w:val="21"/>
                    </w:rPr>
                  </w:pPr>
                  <w:r>
                    <w:rPr>
                      <w:rFonts w:ascii="Times New Roman" w:hAnsi="Times New Roman" w:eastAsia="宋体" w:cs="Times New Roman"/>
                      <w:color w:val="auto"/>
                      <w:szCs w:val="24"/>
                    </w:rPr>
                    <w:t>噪声</w:t>
                  </w:r>
                </w:p>
              </w:tc>
              <w:tc>
                <w:tcPr>
                  <w:tcW w:w="4517" w:type="dxa"/>
                  <w:vAlign w:val="center"/>
                </w:tcPr>
                <w:p w14:paraId="12F1323B">
                  <w:pPr>
                    <w:jc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szCs w:val="24"/>
                    </w:rPr>
                    <w:t>合理布局，厂房隔声，高噪声设备设置减震基座</w:t>
                  </w:r>
                </w:p>
              </w:tc>
              <w:tc>
                <w:tcPr>
                  <w:tcW w:w="894" w:type="dxa"/>
                  <w:tcBorders>
                    <w:right w:val="single" w:color="auto" w:sz="4" w:space="0"/>
                  </w:tcBorders>
                  <w:tcMar>
                    <w:top w:w="0" w:type="dxa"/>
                    <w:left w:w="0" w:type="dxa"/>
                    <w:bottom w:w="0" w:type="dxa"/>
                    <w:right w:w="0" w:type="dxa"/>
                  </w:tcMar>
                  <w:vAlign w:val="center"/>
                </w:tcPr>
                <w:p w14:paraId="2A6E6C44">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14:paraId="200349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14:paraId="4D03E4F8">
                  <w:pPr>
                    <w:widowControl/>
                    <w:jc w:val="center"/>
                    <w:textAlignment w:val="center"/>
                    <w:rPr>
                      <w:rFonts w:ascii="Times New Roman" w:hAnsi="Times New Roman" w:eastAsia="宋体" w:cs="Times New Roman"/>
                      <w:color w:val="auto"/>
                      <w:kern w:val="0"/>
                      <w:szCs w:val="21"/>
                      <w:lang w:bidi="ar"/>
                    </w:rPr>
                  </w:pPr>
                </w:p>
              </w:tc>
              <w:tc>
                <w:tcPr>
                  <w:tcW w:w="1600" w:type="dxa"/>
                  <w:vMerge w:val="restart"/>
                  <w:shd w:val="clear" w:color="auto" w:fill="auto"/>
                  <w:tcMar>
                    <w:top w:w="0" w:type="dxa"/>
                    <w:left w:w="0" w:type="dxa"/>
                    <w:bottom w:w="0" w:type="dxa"/>
                    <w:right w:w="0" w:type="dxa"/>
                  </w:tcMar>
                  <w:vAlign w:val="center"/>
                </w:tcPr>
                <w:p w14:paraId="7ED3B4C9">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固废治理</w:t>
                  </w:r>
                </w:p>
              </w:tc>
              <w:tc>
                <w:tcPr>
                  <w:tcW w:w="4517" w:type="dxa"/>
                  <w:vAlign w:val="center"/>
                </w:tcPr>
                <w:p w14:paraId="77D6DE53">
                  <w:pPr>
                    <w:jc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szCs w:val="24"/>
                    </w:rPr>
                    <w:t>生活垃圾收集后交由当地环卫部门清运</w:t>
                  </w:r>
                </w:p>
              </w:tc>
              <w:tc>
                <w:tcPr>
                  <w:tcW w:w="894" w:type="dxa"/>
                  <w:tcBorders>
                    <w:right w:val="single" w:color="auto" w:sz="4" w:space="0"/>
                  </w:tcBorders>
                  <w:tcMar>
                    <w:top w:w="0" w:type="dxa"/>
                    <w:left w:w="0" w:type="dxa"/>
                    <w:bottom w:w="0" w:type="dxa"/>
                    <w:right w:w="0" w:type="dxa"/>
                  </w:tcMar>
                  <w:vAlign w:val="center"/>
                </w:tcPr>
                <w:p w14:paraId="67EC485E">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14:paraId="3D340D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14:paraId="1A7F99EB">
                  <w:pPr>
                    <w:widowControl/>
                    <w:jc w:val="center"/>
                    <w:textAlignment w:val="center"/>
                    <w:rPr>
                      <w:rFonts w:ascii="Times New Roman" w:hAnsi="Times New Roman" w:eastAsia="宋体" w:cs="Times New Roman"/>
                      <w:color w:val="auto"/>
                      <w:kern w:val="0"/>
                      <w:szCs w:val="21"/>
                      <w:lang w:bidi="ar"/>
                    </w:rPr>
                  </w:pPr>
                </w:p>
              </w:tc>
              <w:tc>
                <w:tcPr>
                  <w:tcW w:w="1600" w:type="dxa"/>
                  <w:vMerge w:val="continue"/>
                  <w:tcMar>
                    <w:top w:w="0" w:type="dxa"/>
                    <w:left w:w="0" w:type="dxa"/>
                    <w:bottom w:w="0" w:type="dxa"/>
                    <w:right w:w="0" w:type="dxa"/>
                  </w:tcMar>
                  <w:vAlign w:val="center"/>
                </w:tcPr>
                <w:p w14:paraId="41A7D55D">
                  <w:pPr>
                    <w:adjustRightInd w:val="0"/>
                    <w:snapToGrid w:val="0"/>
                    <w:jc w:val="center"/>
                    <w:rPr>
                      <w:rFonts w:ascii="Times New Roman" w:hAnsi="Times New Roman" w:eastAsia="宋体" w:cs="Times New Roman"/>
                      <w:color w:val="auto"/>
                      <w:szCs w:val="21"/>
                    </w:rPr>
                  </w:pPr>
                </w:p>
              </w:tc>
              <w:tc>
                <w:tcPr>
                  <w:tcW w:w="4517" w:type="dxa"/>
                  <w:vAlign w:val="center"/>
                </w:tcPr>
                <w:p w14:paraId="01ACCBA2">
                  <w:pPr>
                    <w:jc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szCs w:val="24"/>
                    </w:rPr>
                    <w:t>一般固废</w:t>
                  </w:r>
                  <w:r>
                    <w:rPr>
                      <w:rFonts w:hint="eastAsia" w:ascii="Times New Roman" w:hAnsi="Times New Roman" w:eastAsia="宋体" w:cs="Times New Roman"/>
                      <w:color w:val="auto"/>
                      <w:szCs w:val="24"/>
                    </w:rPr>
                    <w:t>暂存间</w:t>
                  </w:r>
                </w:p>
              </w:tc>
              <w:tc>
                <w:tcPr>
                  <w:tcW w:w="894" w:type="dxa"/>
                  <w:tcBorders>
                    <w:right w:val="single" w:color="auto" w:sz="4" w:space="0"/>
                  </w:tcBorders>
                  <w:tcMar>
                    <w:top w:w="0" w:type="dxa"/>
                    <w:left w:w="0" w:type="dxa"/>
                    <w:bottom w:w="0" w:type="dxa"/>
                    <w:right w:w="0" w:type="dxa"/>
                  </w:tcMar>
                  <w:vAlign w:val="center"/>
                </w:tcPr>
                <w:p w14:paraId="6AB29C68">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14:paraId="601AD6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14:paraId="65E1418E">
                  <w:pPr>
                    <w:widowControl/>
                    <w:jc w:val="center"/>
                    <w:textAlignment w:val="center"/>
                    <w:rPr>
                      <w:rFonts w:ascii="Times New Roman" w:hAnsi="Times New Roman" w:eastAsia="宋体" w:cs="Times New Roman"/>
                      <w:color w:val="auto"/>
                      <w:kern w:val="0"/>
                      <w:szCs w:val="21"/>
                      <w:lang w:bidi="ar"/>
                    </w:rPr>
                  </w:pPr>
                </w:p>
              </w:tc>
              <w:tc>
                <w:tcPr>
                  <w:tcW w:w="1600" w:type="dxa"/>
                  <w:vMerge w:val="continue"/>
                  <w:tcMar>
                    <w:top w:w="0" w:type="dxa"/>
                    <w:left w:w="0" w:type="dxa"/>
                    <w:bottom w:w="0" w:type="dxa"/>
                    <w:right w:w="0" w:type="dxa"/>
                  </w:tcMar>
                  <w:vAlign w:val="center"/>
                </w:tcPr>
                <w:p w14:paraId="3334C428">
                  <w:pPr>
                    <w:adjustRightInd w:val="0"/>
                    <w:snapToGrid w:val="0"/>
                    <w:jc w:val="center"/>
                    <w:rPr>
                      <w:rFonts w:ascii="Times New Roman" w:hAnsi="Times New Roman" w:eastAsia="宋体" w:cs="Times New Roman"/>
                      <w:color w:val="auto"/>
                      <w:szCs w:val="21"/>
                    </w:rPr>
                  </w:pPr>
                </w:p>
              </w:tc>
              <w:tc>
                <w:tcPr>
                  <w:tcW w:w="4517" w:type="dxa"/>
                  <w:vAlign w:val="center"/>
                </w:tcPr>
                <w:p w14:paraId="5C433D2D">
                  <w:pPr>
                    <w:jc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szCs w:val="24"/>
                    </w:rPr>
                    <w:t>危废暂存间</w:t>
                  </w:r>
                </w:p>
              </w:tc>
              <w:tc>
                <w:tcPr>
                  <w:tcW w:w="894" w:type="dxa"/>
                  <w:tcBorders>
                    <w:right w:val="single" w:color="auto" w:sz="4" w:space="0"/>
                  </w:tcBorders>
                  <w:tcMar>
                    <w:top w:w="0" w:type="dxa"/>
                    <w:left w:w="0" w:type="dxa"/>
                    <w:bottom w:w="0" w:type="dxa"/>
                    <w:right w:w="0" w:type="dxa"/>
                  </w:tcMar>
                  <w:vAlign w:val="center"/>
                </w:tcPr>
                <w:p w14:paraId="0ED52A12">
                  <w:pPr>
                    <w:adjustRightInd w:val="0"/>
                    <w:jc w:val="center"/>
                    <w:rPr>
                      <w:rFonts w:ascii="Times New Roman" w:hAnsi="Times New Roman" w:eastAsia="宋体" w:cs="Times New Roman"/>
                      <w:color w:val="auto"/>
                      <w:szCs w:val="21"/>
                      <w:highlight w:val="yellow"/>
                    </w:rPr>
                  </w:pPr>
                  <w:r>
                    <w:rPr>
                      <w:rFonts w:hint="eastAsia" w:ascii="Times New Roman" w:hAnsi="Times New Roman" w:eastAsia="宋体" w:cs="Times New Roman"/>
                      <w:color w:val="auto"/>
                      <w:szCs w:val="21"/>
                    </w:rPr>
                    <w:t>新建</w:t>
                  </w:r>
                </w:p>
              </w:tc>
            </w:tr>
          </w:tbl>
          <w:p w14:paraId="3B47882A">
            <w:pPr>
              <w:spacing w:line="360" w:lineRule="auto"/>
              <w:ind w:firstLine="482" w:firstLineChars="200"/>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4、</w:t>
            </w:r>
            <w:r>
              <w:rPr>
                <w:rFonts w:ascii="Times New Roman" w:hAnsi="Times New Roman" w:eastAsia="宋体" w:cs="Times New Roman"/>
                <w:b/>
                <w:bCs/>
                <w:color w:val="auto"/>
                <w:sz w:val="24"/>
                <w:szCs w:val="24"/>
              </w:rPr>
              <w:t>主要产品情况</w:t>
            </w:r>
          </w:p>
          <w:p w14:paraId="5B3C2F50">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rPr>
              <w:t>根据建设单位提供资料，</w:t>
            </w:r>
            <w:r>
              <w:rPr>
                <w:rFonts w:ascii="Times New Roman" w:hAnsi="Times New Roman" w:eastAsia="宋体" w:cs="Times New Roman"/>
                <w:color w:val="auto"/>
                <w:sz w:val="24"/>
              </w:rPr>
              <w:t>本项目</w:t>
            </w:r>
            <w:r>
              <w:rPr>
                <w:rFonts w:hint="eastAsia" w:ascii="Times New Roman" w:hAnsi="Times New Roman" w:eastAsia="宋体" w:cs="Times New Roman"/>
                <w:color w:val="auto"/>
                <w:sz w:val="24"/>
              </w:rPr>
              <w:t>迁建前后产品类型和产量保持不变，产品方案如表2-2所示：</w:t>
            </w:r>
          </w:p>
          <w:p w14:paraId="6D1AA8F4">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2</w:t>
            </w:r>
            <w:r>
              <w:rPr>
                <w:rFonts w:ascii="Times New Roman" w:hAnsi="Times New Roman" w:eastAsia="宋体" w:cs="Times New Roman"/>
                <w:b/>
                <w:color w:val="auto"/>
                <w:szCs w:val="21"/>
              </w:rPr>
              <w:t>-</w:t>
            </w:r>
            <w:r>
              <w:rPr>
                <w:rFonts w:hint="eastAsia" w:ascii="Times New Roman" w:hAnsi="Times New Roman" w:eastAsia="宋体" w:cs="Times New Roman"/>
                <w:b/>
                <w:color w:val="auto"/>
                <w:szCs w:val="21"/>
              </w:rPr>
              <w:t xml:space="preserve">2 </w:t>
            </w:r>
            <w:r>
              <w:rPr>
                <w:rFonts w:ascii="Times New Roman" w:hAnsi="Times New Roman" w:eastAsia="宋体" w:cs="Times New Roman"/>
                <w:b/>
                <w:color w:val="auto"/>
                <w:szCs w:val="21"/>
              </w:rPr>
              <w:t xml:space="preserve">  项目产品方案</w:t>
            </w:r>
          </w:p>
          <w:tbl>
            <w:tblPr>
              <w:tblStyle w:val="25"/>
              <w:tblW w:w="4979"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64"/>
              <w:gridCol w:w="2691"/>
              <w:gridCol w:w="3327"/>
              <w:gridCol w:w="1414"/>
            </w:tblGrid>
            <w:tr w14:paraId="7003BC2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73" w:hRule="atLeast"/>
                <w:jc w:val="center"/>
              </w:trPr>
              <w:tc>
                <w:tcPr>
                  <w:tcW w:w="410" w:type="pct"/>
                  <w:tcBorders>
                    <w:right w:val="single" w:color="000000" w:sz="4" w:space="0"/>
                  </w:tcBorders>
                  <w:vAlign w:val="center"/>
                </w:tcPr>
                <w:p w14:paraId="04822A80">
                  <w:pPr>
                    <w:widowControl/>
                    <w:jc w:val="center"/>
                    <w:textAlignment w:val="center"/>
                    <w:rPr>
                      <w:rFonts w:ascii="Times New Roman" w:hAnsi="Times New Roman" w:eastAsia="宋体" w:cs="Times New Roman"/>
                      <w:b/>
                      <w:bCs/>
                      <w:color w:val="auto"/>
                      <w:szCs w:val="21"/>
                    </w:rPr>
                  </w:pPr>
                  <w:r>
                    <w:rPr>
                      <w:rFonts w:ascii="Times New Roman" w:hAnsi="Times New Roman" w:eastAsia="宋体" w:cs="Times New Roman"/>
                      <w:b/>
                      <w:bCs/>
                      <w:color w:val="auto"/>
                      <w:kern w:val="0"/>
                      <w:szCs w:val="21"/>
                      <w:lang w:bidi="ar"/>
                    </w:rPr>
                    <w:t>序号</w:t>
                  </w:r>
                </w:p>
              </w:tc>
              <w:tc>
                <w:tcPr>
                  <w:tcW w:w="1661" w:type="pct"/>
                  <w:tcBorders>
                    <w:left w:val="single" w:color="000000" w:sz="4" w:space="0"/>
                    <w:right w:val="single" w:color="000000" w:sz="4" w:space="0"/>
                  </w:tcBorders>
                  <w:vAlign w:val="center"/>
                </w:tcPr>
                <w:p w14:paraId="0A313E7A">
                  <w:pPr>
                    <w:widowControl/>
                    <w:jc w:val="center"/>
                    <w:textAlignment w:val="center"/>
                    <w:rPr>
                      <w:rFonts w:ascii="Times New Roman" w:hAnsi="Times New Roman" w:eastAsia="宋体" w:cs="Times New Roman"/>
                      <w:b/>
                      <w:bCs/>
                      <w:color w:val="auto"/>
                      <w:szCs w:val="21"/>
                    </w:rPr>
                  </w:pPr>
                  <w:r>
                    <w:rPr>
                      <w:rFonts w:ascii="Times New Roman" w:hAnsi="Times New Roman" w:eastAsia="宋体" w:cs="Times New Roman"/>
                      <w:b/>
                      <w:bCs/>
                      <w:color w:val="auto"/>
                      <w:kern w:val="0"/>
                      <w:szCs w:val="21"/>
                      <w:lang w:bidi="ar"/>
                    </w:rPr>
                    <w:t>产品名称</w:t>
                  </w:r>
                </w:p>
              </w:tc>
              <w:tc>
                <w:tcPr>
                  <w:tcW w:w="2054" w:type="pct"/>
                  <w:tcBorders>
                    <w:left w:val="single" w:color="000000" w:sz="4" w:space="0"/>
                    <w:bottom w:val="single" w:color="000000" w:sz="4" w:space="0"/>
                    <w:right w:val="single" w:color="000000" w:sz="4" w:space="0"/>
                  </w:tcBorders>
                  <w:shd w:val="clear" w:color="auto" w:fill="auto"/>
                  <w:vAlign w:val="center"/>
                </w:tcPr>
                <w:p w14:paraId="02443AAD">
                  <w:pPr>
                    <w:widowControl/>
                    <w:jc w:val="center"/>
                    <w:textAlignment w:val="center"/>
                    <w:rPr>
                      <w:rFonts w:ascii="Times New Roman" w:hAnsi="Times New Roman" w:eastAsia="宋体" w:cs="Times New Roman"/>
                      <w:b/>
                      <w:bCs/>
                      <w:color w:val="auto"/>
                      <w:kern w:val="0"/>
                      <w:szCs w:val="21"/>
                      <w:lang w:bidi="ar"/>
                    </w:rPr>
                  </w:pPr>
                  <w:r>
                    <w:rPr>
                      <w:rFonts w:ascii="Times New Roman" w:hAnsi="Times New Roman" w:eastAsia="宋体" w:cs="Times New Roman"/>
                      <w:b/>
                      <w:bCs/>
                      <w:color w:val="auto"/>
                      <w:kern w:val="0"/>
                      <w:szCs w:val="21"/>
                      <w:lang w:bidi="ar"/>
                    </w:rPr>
                    <w:t>产品量（</w:t>
                  </w:r>
                  <w:r>
                    <w:rPr>
                      <w:rFonts w:hint="eastAsia" w:ascii="Times New Roman" w:hAnsi="Times New Roman" w:eastAsia="宋体" w:cs="Times New Roman"/>
                      <w:b/>
                      <w:bCs/>
                      <w:color w:val="auto"/>
                      <w:kern w:val="0"/>
                      <w:szCs w:val="21"/>
                      <w:lang w:bidi="ar"/>
                    </w:rPr>
                    <w:t>吨</w:t>
                  </w:r>
                  <w:r>
                    <w:rPr>
                      <w:rFonts w:ascii="Times New Roman" w:hAnsi="Times New Roman" w:eastAsia="宋体" w:cs="Times New Roman"/>
                      <w:b/>
                      <w:bCs/>
                      <w:color w:val="auto"/>
                      <w:kern w:val="0"/>
                      <w:szCs w:val="21"/>
                      <w:lang w:bidi="ar"/>
                    </w:rPr>
                    <w:t>/a）</w:t>
                  </w:r>
                </w:p>
              </w:tc>
              <w:tc>
                <w:tcPr>
                  <w:tcW w:w="873" w:type="pct"/>
                  <w:tcBorders>
                    <w:left w:val="single" w:color="000000" w:sz="4" w:space="0"/>
                  </w:tcBorders>
                  <w:vAlign w:val="center"/>
                </w:tcPr>
                <w:p w14:paraId="25B1C1C8">
                  <w:pPr>
                    <w:widowControl/>
                    <w:jc w:val="center"/>
                    <w:textAlignment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备注</w:t>
                  </w:r>
                </w:p>
              </w:tc>
            </w:tr>
            <w:tr w14:paraId="4FE50B9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410" w:type="pct"/>
                  <w:tcBorders>
                    <w:top w:val="single" w:color="000000" w:sz="4" w:space="0"/>
                    <w:bottom w:val="single" w:color="000000" w:sz="4" w:space="0"/>
                    <w:right w:val="single" w:color="000000" w:sz="4" w:space="0"/>
                  </w:tcBorders>
                  <w:shd w:val="clear" w:color="auto" w:fill="auto"/>
                  <w:vAlign w:val="center"/>
                </w:tcPr>
                <w:p w14:paraId="2C7E9079">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CC37A">
                  <w:pPr>
                    <w:adjustRightInd w:val="0"/>
                    <w:snapToGrid w:val="0"/>
                    <w:jc w:val="center"/>
                    <w:rPr>
                      <w:rFonts w:ascii="Times New Roman" w:hAnsi="Times New Roman" w:eastAsia="宋体" w:cs="Times New Roman"/>
                      <w:color w:val="auto"/>
                      <w:szCs w:val="21"/>
                    </w:rPr>
                  </w:pPr>
                </w:p>
              </w:tc>
              <w:tc>
                <w:tcPr>
                  <w:tcW w:w="2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B421">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bCs/>
                      <w:color w:val="auto"/>
                      <w:szCs w:val="21"/>
                    </w:rPr>
                    <w:t>1200万张</w:t>
                  </w:r>
                </w:p>
              </w:tc>
              <w:tc>
                <w:tcPr>
                  <w:tcW w:w="873" w:type="pct"/>
                  <w:tcBorders>
                    <w:top w:val="single" w:color="000000" w:sz="4" w:space="0"/>
                    <w:left w:val="single" w:color="000000" w:sz="4" w:space="0"/>
                    <w:bottom w:val="single" w:color="000000" w:sz="4" w:space="0"/>
                  </w:tcBorders>
                  <w:noWrap/>
                  <w:vAlign w:val="center"/>
                </w:tcPr>
                <w:p w14:paraId="34A4BD47">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r w14:paraId="744AF8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410" w:type="pct"/>
                  <w:tcBorders>
                    <w:top w:val="single" w:color="000000" w:sz="4" w:space="0"/>
                    <w:bottom w:val="single" w:color="000000" w:sz="4" w:space="0"/>
                    <w:right w:val="single" w:color="000000" w:sz="4" w:space="0"/>
                  </w:tcBorders>
                  <w:shd w:val="clear" w:color="auto" w:fill="auto"/>
                  <w:vAlign w:val="center"/>
                </w:tcPr>
                <w:p w14:paraId="13F06B54">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2</w:t>
                  </w:r>
                </w:p>
              </w:tc>
              <w:tc>
                <w:tcPr>
                  <w:tcW w:w="1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80EB">
                  <w:pPr>
                    <w:adjustRightInd w:val="0"/>
                    <w:snapToGrid w:val="0"/>
                    <w:jc w:val="center"/>
                    <w:rPr>
                      <w:rFonts w:ascii="Times New Roman" w:hAnsi="Times New Roman" w:eastAsia="宋体" w:cs="Times New Roman"/>
                      <w:color w:val="auto"/>
                      <w:szCs w:val="21"/>
                    </w:rPr>
                  </w:pPr>
                </w:p>
              </w:tc>
              <w:tc>
                <w:tcPr>
                  <w:tcW w:w="2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776A">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bCs/>
                      <w:color w:val="auto"/>
                      <w:szCs w:val="21"/>
                    </w:rPr>
                    <w:t>700万张</w:t>
                  </w:r>
                </w:p>
              </w:tc>
              <w:tc>
                <w:tcPr>
                  <w:tcW w:w="873" w:type="pct"/>
                  <w:tcBorders>
                    <w:top w:val="single" w:color="000000" w:sz="4" w:space="0"/>
                    <w:left w:val="single" w:color="000000" w:sz="4" w:space="0"/>
                    <w:bottom w:val="single" w:color="000000" w:sz="4" w:space="0"/>
                  </w:tcBorders>
                  <w:noWrap/>
                  <w:vAlign w:val="center"/>
                </w:tcPr>
                <w:p w14:paraId="59123BCC">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bl>
          <w:p w14:paraId="620D918D">
            <w:pPr>
              <w:spacing w:line="360" w:lineRule="auto"/>
              <w:ind w:firstLine="450" w:firstLineChars="200"/>
              <w:rPr>
                <w:rFonts w:ascii="Times New Roman" w:hAnsi="Times New Roman" w:eastAsia="宋体" w:cs="Times New Roman"/>
                <w:bCs/>
                <w:color w:val="auto"/>
                <w:spacing w:val="-8"/>
                <w:sz w:val="24"/>
                <w:szCs w:val="24"/>
              </w:rPr>
            </w:pPr>
            <w:r>
              <w:rPr>
                <w:rFonts w:hint="eastAsia" w:ascii="Times New Roman" w:hAnsi="Times New Roman" w:eastAsia="宋体" w:cs="Times New Roman"/>
                <w:b/>
                <w:color w:val="auto"/>
                <w:spacing w:val="-8"/>
                <w:sz w:val="24"/>
                <w:szCs w:val="24"/>
              </w:rPr>
              <w:t>5、</w:t>
            </w:r>
            <w:r>
              <w:rPr>
                <w:rFonts w:ascii="Times New Roman" w:hAnsi="Times New Roman" w:eastAsia="宋体" w:cs="Times New Roman"/>
                <w:b/>
                <w:color w:val="auto"/>
                <w:spacing w:val="-8"/>
                <w:sz w:val="24"/>
                <w:szCs w:val="24"/>
              </w:rPr>
              <w:t>主要生产设备</w:t>
            </w:r>
          </w:p>
          <w:p w14:paraId="31F8A4B0">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w:t>
            </w:r>
            <w:r>
              <w:rPr>
                <w:rFonts w:hint="eastAsia" w:ascii="Times New Roman" w:hAnsi="Times New Roman" w:eastAsia="宋体" w:cs="Times New Roman"/>
                <w:color w:val="auto"/>
                <w:sz w:val="24"/>
              </w:rPr>
              <w:t>对比迁建前主要生产设备有更新，</w:t>
            </w:r>
            <w:r>
              <w:rPr>
                <w:rFonts w:hint="eastAsia" w:ascii="Times New Roman" w:hAnsi="Times New Roman" w:eastAsia="宋体" w:cs="Times New Roman"/>
                <w:color w:val="auto"/>
                <w:sz w:val="24"/>
                <w:lang w:val="en-US" w:eastAsia="zh-CN"/>
              </w:rPr>
              <w:t>废气处理设施由迁建前的UV光催化氧化处理设施变更为二级活性炭吸附装置，项目</w:t>
            </w:r>
            <w:r>
              <w:rPr>
                <w:rFonts w:ascii="Times New Roman" w:hAnsi="Times New Roman" w:eastAsia="宋体" w:cs="Times New Roman"/>
                <w:color w:val="auto"/>
                <w:sz w:val="24"/>
              </w:rPr>
              <w:t>主要生产设备见表</w:t>
            </w:r>
            <w:r>
              <w:rPr>
                <w:rFonts w:hint="eastAsia" w:ascii="Times New Roman" w:hAnsi="Times New Roman" w:eastAsia="宋体" w:cs="Times New Roman"/>
                <w:color w:val="auto"/>
                <w:sz w:val="24"/>
              </w:rPr>
              <w:t>2</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3</w:t>
            </w:r>
            <w:r>
              <w:rPr>
                <w:rFonts w:ascii="Times New Roman" w:hAnsi="Times New Roman" w:eastAsia="宋体" w:cs="Times New Roman"/>
                <w:color w:val="auto"/>
                <w:sz w:val="24"/>
              </w:rPr>
              <w:t>。</w:t>
            </w:r>
          </w:p>
          <w:p w14:paraId="5DB54886">
            <w:pPr>
              <w:ind w:firstLine="437"/>
              <w:jc w:val="center"/>
              <w:rPr>
                <w:rFonts w:ascii="Times New Roman" w:hAnsi="Times New Roman" w:eastAsia="宋体" w:cs="Times New Roman"/>
                <w:b/>
                <w:bCs/>
                <w:color w:val="auto"/>
                <w:szCs w:val="21"/>
              </w:rPr>
            </w:pPr>
          </w:p>
          <w:p w14:paraId="4805284A">
            <w:pPr>
              <w:ind w:firstLine="437"/>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表2-</w:t>
            </w:r>
            <w:r>
              <w:rPr>
                <w:rFonts w:hint="eastAsia" w:ascii="Times New Roman" w:hAnsi="Times New Roman" w:eastAsia="宋体" w:cs="Times New Roman"/>
                <w:b/>
                <w:bCs/>
                <w:color w:val="auto"/>
                <w:szCs w:val="21"/>
              </w:rPr>
              <w:t>3</w:t>
            </w:r>
            <w:r>
              <w:rPr>
                <w:rFonts w:ascii="Times New Roman" w:hAnsi="Times New Roman" w:eastAsia="宋体" w:cs="Times New Roman"/>
                <w:b/>
                <w:bCs/>
                <w:color w:val="auto"/>
                <w:szCs w:val="21"/>
              </w:rPr>
              <w:t xml:space="preserve">   主要生产设备一览表</w:t>
            </w:r>
          </w:p>
          <w:tbl>
            <w:tblPr>
              <w:tblStyle w:val="25"/>
              <w:tblW w:w="8138" w:type="dxa"/>
              <w:jc w:val="center"/>
              <w:tblLayout w:type="fixed"/>
              <w:tblCellMar>
                <w:top w:w="0" w:type="dxa"/>
                <w:left w:w="57" w:type="dxa"/>
                <w:bottom w:w="0" w:type="dxa"/>
                <w:right w:w="28" w:type="dxa"/>
              </w:tblCellMar>
            </w:tblPr>
            <w:tblGrid>
              <w:gridCol w:w="682"/>
              <w:gridCol w:w="2018"/>
              <w:gridCol w:w="2183"/>
              <w:gridCol w:w="2184"/>
              <w:gridCol w:w="1071"/>
            </w:tblGrid>
            <w:tr w14:paraId="1A103129">
              <w:tblPrEx>
                <w:tblCellMar>
                  <w:top w:w="0" w:type="dxa"/>
                  <w:left w:w="57" w:type="dxa"/>
                  <w:bottom w:w="0" w:type="dxa"/>
                  <w:right w:w="28" w:type="dxa"/>
                </w:tblCellMar>
              </w:tblPrEx>
              <w:trPr>
                <w:trHeight w:val="456" w:hRule="atLeast"/>
                <w:jc w:val="center"/>
              </w:trPr>
              <w:tc>
                <w:tcPr>
                  <w:tcW w:w="419" w:type="pct"/>
                  <w:tcBorders>
                    <w:top w:val="single" w:color="000000" w:sz="4" w:space="0"/>
                    <w:left w:val="single" w:color="000000" w:sz="4" w:space="0"/>
                    <w:right w:val="single" w:color="000000" w:sz="4" w:space="0"/>
                  </w:tcBorders>
                  <w:vAlign w:val="center"/>
                </w:tcPr>
                <w:p w14:paraId="446B8E3C">
                  <w:pPr>
                    <w:widowControl/>
                    <w:jc w:val="center"/>
                    <w:textAlignment w:val="center"/>
                    <w:rPr>
                      <w:rFonts w:ascii="宋体" w:hAnsi="宋体" w:eastAsia="宋体" w:cs="宋体"/>
                      <w:b/>
                      <w:bCs/>
                      <w:color w:val="auto"/>
                      <w:szCs w:val="21"/>
                    </w:rPr>
                  </w:pPr>
                  <w:bookmarkStart w:id="2" w:name="_Toc22380"/>
                  <w:r>
                    <w:rPr>
                      <w:rFonts w:hint="eastAsia" w:ascii="宋体" w:hAnsi="宋体" w:eastAsia="宋体" w:cs="宋体"/>
                      <w:b/>
                      <w:bCs/>
                      <w:color w:val="auto"/>
                      <w:kern w:val="0"/>
                      <w:szCs w:val="21"/>
                      <w:lang w:bidi="ar"/>
                    </w:rPr>
                    <w:t>序号</w:t>
                  </w:r>
                </w:p>
              </w:tc>
              <w:tc>
                <w:tcPr>
                  <w:tcW w:w="1239" w:type="pct"/>
                  <w:tcBorders>
                    <w:top w:val="single" w:color="000000" w:sz="4" w:space="0"/>
                    <w:left w:val="single" w:color="000000" w:sz="4" w:space="0"/>
                    <w:right w:val="single" w:color="000000" w:sz="4" w:space="0"/>
                  </w:tcBorders>
                  <w:vAlign w:val="center"/>
                </w:tcPr>
                <w:p w14:paraId="10723799">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设备名称</w:t>
                  </w:r>
                </w:p>
              </w:tc>
              <w:tc>
                <w:tcPr>
                  <w:tcW w:w="1340" w:type="pct"/>
                  <w:tcBorders>
                    <w:top w:val="single" w:color="000000" w:sz="4" w:space="0"/>
                    <w:left w:val="single" w:color="000000" w:sz="4" w:space="0"/>
                    <w:right w:val="single" w:color="000000" w:sz="4" w:space="0"/>
                  </w:tcBorders>
                  <w:vAlign w:val="center"/>
                </w:tcPr>
                <w:p w14:paraId="1D9C4839">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szCs w:val="21"/>
                    </w:rPr>
                    <w:t>迁建前设备数量</w:t>
                  </w:r>
                </w:p>
              </w:tc>
              <w:tc>
                <w:tcPr>
                  <w:tcW w:w="1341" w:type="pct"/>
                  <w:tcBorders>
                    <w:top w:val="single" w:color="000000" w:sz="4" w:space="0"/>
                    <w:left w:val="single" w:color="000000" w:sz="4" w:space="0"/>
                    <w:bottom w:val="single" w:color="000000" w:sz="4" w:space="0"/>
                    <w:right w:val="single" w:color="000000" w:sz="4" w:space="0"/>
                  </w:tcBorders>
                  <w:vAlign w:val="center"/>
                </w:tcPr>
                <w:p w14:paraId="5028342A">
                  <w:pPr>
                    <w:widowControl/>
                    <w:jc w:val="center"/>
                    <w:textAlignment w:val="center"/>
                    <w:rPr>
                      <w:rFonts w:ascii="宋体" w:hAnsi="宋体" w:eastAsia="宋体" w:cs="宋体"/>
                      <w:b/>
                      <w:bCs/>
                      <w:color w:val="auto"/>
                      <w:kern w:val="0"/>
                      <w:szCs w:val="21"/>
                      <w:lang w:bidi="ar"/>
                    </w:rPr>
                  </w:pPr>
                  <w:r>
                    <w:rPr>
                      <w:rFonts w:hint="eastAsia" w:ascii="宋体" w:hAnsi="宋体" w:eastAsia="宋体" w:cs="宋体"/>
                      <w:b/>
                      <w:bCs/>
                      <w:color w:val="auto"/>
                      <w:kern w:val="0"/>
                      <w:szCs w:val="21"/>
                      <w:lang w:bidi="ar"/>
                    </w:rPr>
                    <w:t>本项目设备数量</w:t>
                  </w:r>
                </w:p>
              </w:tc>
              <w:tc>
                <w:tcPr>
                  <w:tcW w:w="658" w:type="pct"/>
                  <w:tcBorders>
                    <w:top w:val="single" w:color="000000" w:sz="4" w:space="0"/>
                    <w:left w:val="single" w:color="000000" w:sz="4" w:space="0"/>
                    <w:right w:val="single" w:color="000000" w:sz="4" w:space="0"/>
                  </w:tcBorders>
                  <w:vAlign w:val="center"/>
                </w:tcPr>
                <w:p w14:paraId="443E0A9D">
                  <w:pPr>
                    <w:widowControl/>
                    <w:jc w:val="center"/>
                    <w:textAlignment w:val="center"/>
                    <w:rPr>
                      <w:rFonts w:ascii="宋体" w:hAnsi="宋体" w:eastAsia="宋体" w:cs="宋体"/>
                      <w:b/>
                      <w:bCs/>
                      <w:color w:val="auto"/>
                      <w:kern w:val="0"/>
                      <w:szCs w:val="21"/>
                      <w:lang w:bidi="ar"/>
                    </w:rPr>
                  </w:pPr>
                  <w:r>
                    <w:rPr>
                      <w:rFonts w:hint="eastAsia" w:ascii="宋体" w:hAnsi="宋体" w:eastAsia="宋体" w:cs="宋体"/>
                      <w:b/>
                      <w:bCs/>
                      <w:color w:val="auto"/>
                      <w:kern w:val="0"/>
                      <w:szCs w:val="21"/>
                      <w:lang w:bidi="ar"/>
                    </w:rPr>
                    <w:t>备注</w:t>
                  </w:r>
                </w:p>
              </w:tc>
            </w:tr>
            <w:tr w14:paraId="54D4061E">
              <w:tblPrEx>
                <w:tblCellMar>
                  <w:top w:w="0" w:type="dxa"/>
                  <w:left w:w="57" w:type="dxa"/>
                  <w:bottom w:w="0" w:type="dxa"/>
                  <w:right w:w="2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0404">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44B3">
                  <w:pPr>
                    <w:tabs>
                      <w:tab w:val="left" w:leader="middleDot" w:pos="7980"/>
                    </w:tabs>
                    <w:jc w:val="center"/>
                    <w:rPr>
                      <w:rFonts w:eastAsia="宋体" w:cs="Times New Roman"/>
                      <w:color w:val="auto"/>
                      <w:szCs w:val="21"/>
                    </w:rPr>
                  </w:pPr>
                </w:p>
              </w:tc>
              <w:tc>
                <w:tcPr>
                  <w:tcW w:w="1340" w:type="pct"/>
                  <w:tcBorders>
                    <w:top w:val="single" w:color="000000" w:sz="4" w:space="0"/>
                    <w:left w:val="single" w:color="000000" w:sz="4" w:space="0"/>
                    <w:bottom w:val="single" w:color="000000" w:sz="4" w:space="0"/>
                    <w:right w:val="single" w:color="000000" w:sz="4" w:space="0"/>
                  </w:tcBorders>
                  <w:vAlign w:val="center"/>
                </w:tcPr>
                <w:p w14:paraId="4202D8A7">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3台</w:t>
                  </w:r>
                </w:p>
              </w:tc>
              <w:tc>
                <w:tcPr>
                  <w:tcW w:w="1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8DE7">
                  <w:pPr>
                    <w:tabs>
                      <w:tab w:val="left" w:leader="middleDot" w:pos="7980"/>
                    </w:tabs>
                    <w:jc w:val="center"/>
                    <w:rPr>
                      <w:rFonts w:ascii="Times New Roman" w:hAnsi="Times New Roman" w:eastAsia="宋体" w:cs="Times New Roman"/>
                      <w:color w:val="auto"/>
                      <w:szCs w:val="21"/>
                    </w:rPr>
                  </w:pPr>
                  <w:r>
                    <w:rPr>
                      <w:rFonts w:ascii="Times New Roman" w:hAnsi="Times New Roman" w:eastAsia="宋体" w:cs="Times New Roman"/>
                      <w:color w:val="auto"/>
                      <w:szCs w:val="21"/>
                    </w:rPr>
                    <w:t>4</w:t>
                  </w:r>
                  <w:r>
                    <w:rPr>
                      <w:rFonts w:hint="eastAsia" w:ascii="Times New Roman" w:hAnsi="Times New Roman" w:eastAsia="宋体" w:cs="Times New Roman"/>
                      <w:color w:val="auto"/>
                      <w:szCs w:val="21"/>
                    </w:rPr>
                    <w:t>台</w:t>
                  </w:r>
                </w:p>
              </w:tc>
              <w:tc>
                <w:tcPr>
                  <w:tcW w:w="658" w:type="pct"/>
                  <w:tcBorders>
                    <w:top w:val="single" w:color="000000" w:sz="4" w:space="0"/>
                    <w:left w:val="single" w:color="000000" w:sz="4" w:space="0"/>
                    <w:bottom w:val="single" w:color="000000" w:sz="4" w:space="0"/>
                    <w:right w:val="single" w:color="000000" w:sz="4" w:space="0"/>
                  </w:tcBorders>
                  <w:vAlign w:val="center"/>
                </w:tcPr>
                <w:p w14:paraId="41472E6C">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新增1台</w:t>
                  </w:r>
                </w:p>
              </w:tc>
            </w:tr>
            <w:tr w14:paraId="7BA2197D">
              <w:tblPrEx>
                <w:tblCellMar>
                  <w:top w:w="0" w:type="dxa"/>
                  <w:left w:w="57" w:type="dxa"/>
                  <w:bottom w:w="0" w:type="dxa"/>
                  <w:right w:w="2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C283">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A502">
                  <w:pPr>
                    <w:tabs>
                      <w:tab w:val="left" w:leader="middleDot" w:pos="7980"/>
                    </w:tabs>
                    <w:jc w:val="center"/>
                    <w:rPr>
                      <w:rFonts w:eastAsia="宋体" w:cs="Times New Roman"/>
                      <w:color w:val="auto"/>
                      <w:szCs w:val="21"/>
                    </w:rPr>
                  </w:pPr>
                </w:p>
              </w:tc>
              <w:tc>
                <w:tcPr>
                  <w:tcW w:w="1340" w:type="pct"/>
                  <w:tcBorders>
                    <w:top w:val="single" w:color="000000" w:sz="4" w:space="0"/>
                    <w:left w:val="single" w:color="000000" w:sz="4" w:space="0"/>
                    <w:bottom w:val="single" w:color="000000" w:sz="4" w:space="0"/>
                    <w:right w:val="single" w:color="000000" w:sz="4" w:space="0"/>
                  </w:tcBorders>
                  <w:vAlign w:val="center"/>
                </w:tcPr>
                <w:p w14:paraId="5FE6E065">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1台</w:t>
                  </w:r>
                </w:p>
              </w:tc>
              <w:tc>
                <w:tcPr>
                  <w:tcW w:w="1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6229">
                  <w:pPr>
                    <w:tabs>
                      <w:tab w:val="left" w:leader="middleDot" w:pos="7980"/>
                    </w:tabs>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台</w:t>
                  </w:r>
                </w:p>
              </w:tc>
              <w:tc>
                <w:tcPr>
                  <w:tcW w:w="658" w:type="pct"/>
                  <w:tcBorders>
                    <w:top w:val="single" w:color="000000" w:sz="4" w:space="0"/>
                    <w:left w:val="single" w:color="000000" w:sz="4" w:space="0"/>
                    <w:bottom w:val="single" w:color="000000" w:sz="4" w:space="0"/>
                    <w:right w:val="single" w:color="000000" w:sz="4" w:space="0"/>
                  </w:tcBorders>
                  <w:vAlign w:val="center"/>
                </w:tcPr>
                <w:p w14:paraId="75266F1E">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r w14:paraId="2CEBEB44">
              <w:tblPrEx>
                <w:tblCellMar>
                  <w:top w:w="0" w:type="dxa"/>
                  <w:left w:w="57" w:type="dxa"/>
                  <w:bottom w:w="0" w:type="dxa"/>
                  <w:right w:w="2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CAA1">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D385">
                  <w:pPr>
                    <w:tabs>
                      <w:tab w:val="left" w:leader="middleDot" w:pos="7980"/>
                    </w:tabs>
                    <w:jc w:val="center"/>
                    <w:rPr>
                      <w:rFonts w:eastAsia="宋体" w:cs="Times New Roman"/>
                      <w:color w:val="auto"/>
                      <w:szCs w:val="21"/>
                    </w:rPr>
                  </w:pPr>
                </w:p>
              </w:tc>
              <w:tc>
                <w:tcPr>
                  <w:tcW w:w="1340" w:type="pct"/>
                  <w:tcBorders>
                    <w:top w:val="single" w:color="000000" w:sz="4" w:space="0"/>
                    <w:left w:val="single" w:color="000000" w:sz="4" w:space="0"/>
                    <w:bottom w:val="single" w:color="000000" w:sz="4" w:space="0"/>
                    <w:right w:val="single" w:color="000000" w:sz="4" w:space="0"/>
                  </w:tcBorders>
                  <w:vAlign w:val="center"/>
                </w:tcPr>
                <w:p w14:paraId="5E3CF746">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1台</w:t>
                  </w:r>
                </w:p>
              </w:tc>
              <w:tc>
                <w:tcPr>
                  <w:tcW w:w="1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5475">
                  <w:pPr>
                    <w:tabs>
                      <w:tab w:val="left" w:leader="middleDot" w:pos="7980"/>
                    </w:tabs>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台</w:t>
                  </w:r>
                </w:p>
              </w:tc>
              <w:tc>
                <w:tcPr>
                  <w:tcW w:w="658" w:type="pct"/>
                  <w:tcBorders>
                    <w:top w:val="single" w:color="000000" w:sz="4" w:space="0"/>
                    <w:left w:val="single" w:color="000000" w:sz="4" w:space="0"/>
                    <w:bottom w:val="single" w:color="000000" w:sz="4" w:space="0"/>
                    <w:right w:val="single" w:color="000000" w:sz="4" w:space="0"/>
                  </w:tcBorders>
                  <w:vAlign w:val="center"/>
                </w:tcPr>
                <w:p w14:paraId="21F650F8">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r w14:paraId="1A3D86CB">
              <w:tblPrEx>
                <w:tblCellMar>
                  <w:top w:w="0" w:type="dxa"/>
                  <w:left w:w="57" w:type="dxa"/>
                  <w:bottom w:w="0" w:type="dxa"/>
                  <w:right w:w="2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06AA">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4</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9BCB">
                  <w:pPr>
                    <w:tabs>
                      <w:tab w:val="left" w:leader="middleDot" w:pos="7980"/>
                    </w:tabs>
                    <w:jc w:val="center"/>
                    <w:rPr>
                      <w:rFonts w:eastAsia="宋体" w:cs="Times New Roman"/>
                      <w:color w:val="auto"/>
                      <w:szCs w:val="21"/>
                    </w:rPr>
                  </w:pPr>
                </w:p>
              </w:tc>
              <w:tc>
                <w:tcPr>
                  <w:tcW w:w="1340" w:type="pct"/>
                  <w:tcBorders>
                    <w:top w:val="single" w:color="000000" w:sz="4" w:space="0"/>
                    <w:left w:val="single" w:color="000000" w:sz="4" w:space="0"/>
                    <w:bottom w:val="single" w:color="000000" w:sz="4" w:space="0"/>
                    <w:right w:val="single" w:color="000000" w:sz="4" w:space="0"/>
                  </w:tcBorders>
                  <w:vAlign w:val="center"/>
                </w:tcPr>
                <w:p w14:paraId="6FF5CFD9">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1台</w:t>
                  </w:r>
                </w:p>
              </w:tc>
              <w:tc>
                <w:tcPr>
                  <w:tcW w:w="1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F24A">
                  <w:pPr>
                    <w:tabs>
                      <w:tab w:val="left" w:leader="middleDot" w:pos="7980"/>
                    </w:tabs>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台</w:t>
                  </w:r>
                </w:p>
              </w:tc>
              <w:tc>
                <w:tcPr>
                  <w:tcW w:w="658" w:type="pct"/>
                  <w:tcBorders>
                    <w:top w:val="single" w:color="000000" w:sz="4" w:space="0"/>
                    <w:left w:val="single" w:color="000000" w:sz="4" w:space="0"/>
                    <w:bottom w:val="single" w:color="000000" w:sz="4" w:space="0"/>
                    <w:right w:val="single" w:color="000000" w:sz="4" w:space="0"/>
                  </w:tcBorders>
                  <w:vAlign w:val="center"/>
                </w:tcPr>
                <w:p w14:paraId="119CADC3">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r w14:paraId="18B56FE5">
              <w:tblPrEx>
                <w:tblCellMar>
                  <w:top w:w="0" w:type="dxa"/>
                  <w:left w:w="57" w:type="dxa"/>
                  <w:bottom w:w="0" w:type="dxa"/>
                  <w:right w:w="2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DDFE">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5DD6">
                  <w:pPr>
                    <w:tabs>
                      <w:tab w:val="left" w:leader="middleDot" w:pos="7980"/>
                    </w:tabs>
                    <w:jc w:val="center"/>
                    <w:rPr>
                      <w:rFonts w:eastAsia="宋体" w:cs="Times New Roman"/>
                      <w:color w:val="auto"/>
                      <w:szCs w:val="21"/>
                    </w:rPr>
                  </w:pPr>
                </w:p>
              </w:tc>
              <w:tc>
                <w:tcPr>
                  <w:tcW w:w="1340" w:type="pct"/>
                  <w:tcBorders>
                    <w:top w:val="single" w:color="000000" w:sz="4" w:space="0"/>
                    <w:left w:val="single" w:color="000000" w:sz="4" w:space="0"/>
                    <w:bottom w:val="single" w:color="000000" w:sz="4" w:space="0"/>
                    <w:right w:val="single" w:color="000000" w:sz="4" w:space="0"/>
                  </w:tcBorders>
                  <w:vAlign w:val="center"/>
                </w:tcPr>
                <w:p w14:paraId="70AB0874">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1台</w:t>
                  </w:r>
                </w:p>
              </w:tc>
              <w:tc>
                <w:tcPr>
                  <w:tcW w:w="1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5B29">
                  <w:pPr>
                    <w:tabs>
                      <w:tab w:val="left" w:leader="middleDot" w:pos="7980"/>
                    </w:tabs>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台</w:t>
                  </w:r>
                </w:p>
              </w:tc>
              <w:tc>
                <w:tcPr>
                  <w:tcW w:w="658" w:type="pct"/>
                  <w:tcBorders>
                    <w:top w:val="single" w:color="000000" w:sz="4" w:space="0"/>
                    <w:left w:val="single" w:color="000000" w:sz="4" w:space="0"/>
                    <w:bottom w:val="single" w:color="000000" w:sz="4" w:space="0"/>
                    <w:right w:val="single" w:color="000000" w:sz="4" w:space="0"/>
                  </w:tcBorders>
                  <w:vAlign w:val="center"/>
                </w:tcPr>
                <w:p w14:paraId="1E8D505A">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r w14:paraId="0CC95560">
              <w:tblPrEx>
                <w:tblCellMar>
                  <w:top w:w="0" w:type="dxa"/>
                  <w:left w:w="57" w:type="dxa"/>
                  <w:bottom w:w="0" w:type="dxa"/>
                  <w:right w:w="2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EC91">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5F2A">
                  <w:pPr>
                    <w:tabs>
                      <w:tab w:val="left" w:leader="middleDot" w:pos="7980"/>
                    </w:tabs>
                    <w:jc w:val="center"/>
                    <w:rPr>
                      <w:rFonts w:eastAsia="宋体" w:cs="Times New Roman"/>
                      <w:color w:val="auto"/>
                      <w:szCs w:val="21"/>
                    </w:rPr>
                  </w:pPr>
                </w:p>
              </w:tc>
              <w:tc>
                <w:tcPr>
                  <w:tcW w:w="1340" w:type="pct"/>
                  <w:tcBorders>
                    <w:top w:val="single" w:color="000000" w:sz="4" w:space="0"/>
                    <w:left w:val="single" w:color="000000" w:sz="4" w:space="0"/>
                    <w:bottom w:val="single" w:color="000000" w:sz="4" w:space="0"/>
                    <w:right w:val="single" w:color="000000" w:sz="4" w:space="0"/>
                  </w:tcBorders>
                  <w:vAlign w:val="center"/>
                </w:tcPr>
                <w:p w14:paraId="538A99E8">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2台</w:t>
                  </w:r>
                </w:p>
              </w:tc>
              <w:tc>
                <w:tcPr>
                  <w:tcW w:w="1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77B1">
                  <w:pPr>
                    <w:tabs>
                      <w:tab w:val="left" w:leader="middleDot" w:pos="7980"/>
                    </w:tabs>
                    <w:jc w:val="center"/>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hint="eastAsia" w:ascii="Times New Roman" w:hAnsi="Times New Roman" w:eastAsia="宋体" w:cs="Times New Roman"/>
                      <w:color w:val="auto"/>
                      <w:szCs w:val="21"/>
                    </w:rPr>
                    <w:t>台</w:t>
                  </w:r>
                </w:p>
              </w:tc>
              <w:tc>
                <w:tcPr>
                  <w:tcW w:w="658" w:type="pct"/>
                  <w:tcBorders>
                    <w:top w:val="single" w:color="000000" w:sz="4" w:space="0"/>
                    <w:left w:val="single" w:color="000000" w:sz="4" w:space="0"/>
                    <w:bottom w:val="single" w:color="000000" w:sz="4" w:space="0"/>
                    <w:right w:val="single" w:color="000000" w:sz="4" w:space="0"/>
                  </w:tcBorders>
                  <w:vAlign w:val="center"/>
                </w:tcPr>
                <w:p w14:paraId="0261D7FA">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新增1台</w:t>
                  </w:r>
                </w:p>
              </w:tc>
            </w:tr>
            <w:tr w14:paraId="6B4F57E3">
              <w:tblPrEx>
                <w:tblCellMar>
                  <w:top w:w="0" w:type="dxa"/>
                  <w:left w:w="57" w:type="dxa"/>
                  <w:bottom w:w="0" w:type="dxa"/>
                  <w:right w:w="2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DC1C">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7</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4D55">
                  <w:pPr>
                    <w:tabs>
                      <w:tab w:val="left" w:leader="middleDot" w:pos="7980"/>
                    </w:tabs>
                    <w:jc w:val="center"/>
                    <w:rPr>
                      <w:rFonts w:eastAsia="宋体" w:cs="Times New Roman"/>
                      <w:color w:val="auto"/>
                      <w:szCs w:val="21"/>
                    </w:rPr>
                  </w:pPr>
                </w:p>
              </w:tc>
              <w:tc>
                <w:tcPr>
                  <w:tcW w:w="1340" w:type="pct"/>
                  <w:tcBorders>
                    <w:top w:val="single" w:color="000000" w:sz="4" w:space="0"/>
                    <w:left w:val="single" w:color="000000" w:sz="4" w:space="0"/>
                    <w:bottom w:val="single" w:color="000000" w:sz="4" w:space="0"/>
                    <w:right w:val="single" w:color="000000" w:sz="4" w:space="0"/>
                  </w:tcBorders>
                  <w:vAlign w:val="center"/>
                </w:tcPr>
                <w:p w14:paraId="24531FA7">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szCs w:val="21"/>
                    </w:rPr>
                    <w:t>1台</w:t>
                  </w:r>
                </w:p>
              </w:tc>
              <w:tc>
                <w:tcPr>
                  <w:tcW w:w="1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D782">
                  <w:pPr>
                    <w:tabs>
                      <w:tab w:val="left" w:leader="middleDot" w:pos="7980"/>
                    </w:tabs>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r>
                    <w:rPr>
                      <w:rFonts w:hint="eastAsia" w:ascii="Times New Roman" w:hAnsi="Times New Roman" w:eastAsia="宋体" w:cs="Times New Roman"/>
                      <w:color w:val="auto"/>
                      <w:szCs w:val="21"/>
                    </w:rPr>
                    <w:t>台</w:t>
                  </w:r>
                </w:p>
              </w:tc>
              <w:tc>
                <w:tcPr>
                  <w:tcW w:w="658" w:type="pct"/>
                  <w:tcBorders>
                    <w:top w:val="single" w:color="000000" w:sz="4" w:space="0"/>
                    <w:left w:val="single" w:color="000000" w:sz="4" w:space="0"/>
                    <w:bottom w:val="single" w:color="000000" w:sz="4" w:space="0"/>
                    <w:right w:val="single" w:color="000000" w:sz="4" w:space="0"/>
                  </w:tcBorders>
                  <w:vAlign w:val="center"/>
                </w:tcPr>
                <w:p w14:paraId="506C62C7">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新增1台</w:t>
                  </w:r>
                </w:p>
              </w:tc>
            </w:tr>
            <w:bookmarkEnd w:id="2"/>
            <w:tr w14:paraId="62788F88">
              <w:tblPrEx>
                <w:tblCellMar>
                  <w:top w:w="0" w:type="dxa"/>
                  <w:left w:w="57" w:type="dxa"/>
                  <w:bottom w:w="0" w:type="dxa"/>
                  <w:right w:w="28" w:type="dxa"/>
                </w:tblCellMar>
              </w:tblPrEx>
              <w:trPr>
                <w:trHeight w:val="454"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169CDA66">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8</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297CB88B">
                  <w:pPr>
                    <w:tabs>
                      <w:tab w:val="left" w:leader="middleDot" w:pos="7980"/>
                    </w:tabs>
                    <w:jc w:val="center"/>
                    <w:rPr>
                      <w:rFonts w:eastAsia="宋体" w:cs="Times New Roman"/>
                      <w:color w:val="auto"/>
                      <w:szCs w:val="21"/>
                    </w:rPr>
                  </w:pPr>
                </w:p>
              </w:tc>
              <w:tc>
                <w:tcPr>
                  <w:tcW w:w="1340" w:type="pct"/>
                  <w:tcBorders>
                    <w:top w:val="single" w:color="auto" w:sz="4" w:space="0"/>
                    <w:left w:val="single" w:color="auto" w:sz="4" w:space="0"/>
                    <w:bottom w:val="single" w:color="auto" w:sz="4" w:space="0"/>
                    <w:right w:val="single" w:color="auto" w:sz="4" w:space="0"/>
                  </w:tcBorders>
                  <w:vAlign w:val="center"/>
                </w:tcPr>
                <w:p w14:paraId="5FA1E1E2">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szCs w:val="21"/>
                    </w:rPr>
                    <w:t>1台</w:t>
                  </w: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14:paraId="1F518378">
                  <w:pPr>
                    <w:tabs>
                      <w:tab w:val="left" w:leader="middleDot" w:pos="7980"/>
                    </w:tabs>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台</w:t>
                  </w:r>
                </w:p>
              </w:tc>
              <w:tc>
                <w:tcPr>
                  <w:tcW w:w="658" w:type="pct"/>
                  <w:tcBorders>
                    <w:top w:val="single" w:color="auto" w:sz="4" w:space="0"/>
                    <w:left w:val="single" w:color="auto" w:sz="4" w:space="0"/>
                    <w:bottom w:val="single" w:color="auto" w:sz="4" w:space="0"/>
                    <w:right w:val="single" w:color="auto" w:sz="4" w:space="0"/>
                  </w:tcBorders>
                  <w:vAlign w:val="center"/>
                </w:tcPr>
                <w:p w14:paraId="606E9314">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r w14:paraId="77560522">
              <w:tblPrEx>
                <w:tblCellMar>
                  <w:top w:w="0" w:type="dxa"/>
                  <w:left w:w="57" w:type="dxa"/>
                  <w:bottom w:w="0" w:type="dxa"/>
                  <w:right w:w="28" w:type="dxa"/>
                </w:tblCellMar>
              </w:tblPrEx>
              <w:trPr>
                <w:trHeight w:val="454"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6D018B02">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3F8308A1">
                  <w:pPr>
                    <w:tabs>
                      <w:tab w:val="left" w:leader="middleDot" w:pos="7980"/>
                    </w:tabs>
                    <w:jc w:val="center"/>
                    <w:rPr>
                      <w:rFonts w:eastAsia="宋体" w:cs="Times New Roman"/>
                      <w:color w:val="auto"/>
                      <w:szCs w:val="21"/>
                    </w:rPr>
                  </w:pPr>
                </w:p>
              </w:tc>
              <w:tc>
                <w:tcPr>
                  <w:tcW w:w="1340" w:type="pct"/>
                  <w:tcBorders>
                    <w:top w:val="single" w:color="auto" w:sz="4" w:space="0"/>
                    <w:left w:val="single" w:color="auto" w:sz="4" w:space="0"/>
                    <w:bottom w:val="single" w:color="auto" w:sz="4" w:space="0"/>
                    <w:right w:val="single" w:color="auto" w:sz="4" w:space="0"/>
                  </w:tcBorders>
                  <w:shd w:val="clear" w:color="auto" w:fill="auto"/>
                  <w:vAlign w:val="center"/>
                </w:tcPr>
                <w:p w14:paraId="33C8FDA0">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szCs w:val="21"/>
                    </w:rPr>
                    <w:t>1台</w:t>
                  </w: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14:paraId="75F806F8">
                  <w:pPr>
                    <w:tabs>
                      <w:tab w:val="left" w:leader="middleDot" w:pos="7980"/>
                    </w:tabs>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台</w:t>
                  </w:r>
                </w:p>
              </w:tc>
              <w:tc>
                <w:tcPr>
                  <w:tcW w:w="658" w:type="pct"/>
                  <w:tcBorders>
                    <w:top w:val="single" w:color="auto" w:sz="4" w:space="0"/>
                    <w:left w:val="single" w:color="auto" w:sz="4" w:space="0"/>
                    <w:bottom w:val="single" w:color="auto" w:sz="4" w:space="0"/>
                    <w:right w:val="single" w:color="auto" w:sz="4" w:space="0"/>
                  </w:tcBorders>
                  <w:vAlign w:val="center"/>
                </w:tcPr>
                <w:p w14:paraId="0AEF8A55">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r w14:paraId="30732D05">
              <w:tblPrEx>
                <w:tblCellMar>
                  <w:top w:w="0" w:type="dxa"/>
                  <w:left w:w="57" w:type="dxa"/>
                  <w:bottom w:w="0" w:type="dxa"/>
                  <w:right w:w="28" w:type="dxa"/>
                </w:tblCellMar>
              </w:tblPrEx>
              <w:trPr>
                <w:trHeight w:val="454"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01730F4C">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3C2BB3BE">
                  <w:pPr>
                    <w:tabs>
                      <w:tab w:val="left" w:leader="middleDot" w:pos="7980"/>
                    </w:tabs>
                    <w:jc w:val="center"/>
                    <w:rPr>
                      <w:rFonts w:eastAsia="宋体" w:cs="Times New Roman"/>
                      <w:color w:val="auto"/>
                      <w:szCs w:val="21"/>
                    </w:rPr>
                  </w:pPr>
                </w:p>
              </w:tc>
              <w:tc>
                <w:tcPr>
                  <w:tcW w:w="1340" w:type="pct"/>
                  <w:tcBorders>
                    <w:top w:val="single" w:color="auto" w:sz="4" w:space="0"/>
                    <w:left w:val="single" w:color="auto" w:sz="4" w:space="0"/>
                    <w:bottom w:val="single" w:color="auto" w:sz="4" w:space="0"/>
                    <w:right w:val="single" w:color="auto" w:sz="4" w:space="0"/>
                  </w:tcBorders>
                  <w:shd w:val="clear" w:color="auto" w:fill="auto"/>
                  <w:vAlign w:val="center"/>
                </w:tcPr>
                <w:p w14:paraId="3129B98D">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0台</w:t>
                  </w: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14:paraId="62FECC48">
                  <w:pPr>
                    <w:tabs>
                      <w:tab w:val="left" w:leader="middleDot" w:pos="7980"/>
                    </w:tabs>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台</w:t>
                  </w:r>
                </w:p>
              </w:tc>
              <w:tc>
                <w:tcPr>
                  <w:tcW w:w="658" w:type="pct"/>
                  <w:tcBorders>
                    <w:top w:val="single" w:color="auto" w:sz="4" w:space="0"/>
                    <w:left w:val="single" w:color="auto" w:sz="4" w:space="0"/>
                    <w:bottom w:val="single" w:color="auto" w:sz="4" w:space="0"/>
                    <w:right w:val="single" w:color="auto" w:sz="4" w:space="0"/>
                  </w:tcBorders>
                  <w:vAlign w:val="center"/>
                </w:tcPr>
                <w:p w14:paraId="3E0BC7FE">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新增</w:t>
                  </w:r>
                </w:p>
              </w:tc>
            </w:tr>
            <w:tr w14:paraId="213A2A1B">
              <w:tblPrEx>
                <w:tblCellMar>
                  <w:top w:w="0" w:type="dxa"/>
                  <w:left w:w="57" w:type="dxa"/>
                  <w:bottom w:w="0" w:type="dxa"/>
                  <w:right w:w="28" w:type="dxa"/>
                </w:tblCellMar>
              </w:tblPrEx>
              <w:trPr>
                <w:trHeight w:val="454"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1D2896C7">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11</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31275E8F">
                  <w:pPr>
                    <w:tabs>
                      <w:tab w:val="left" w:leader="middleDot" w:pos="7980"/>
                    </w:tabs>
                    <w:jc w:val="center"/>
                    <w:rPr>
                      <w:rFonts w:eastAsia="宋体" w:cs="Times New Roman"/>
                      <w:color w:val="auto"/>
                      <w:szCs w:val="21"/>
                    </w:rPr>
                  </w:pPr>
                </w:p>
              </w:tc>
              <w:tc>
                <w:tcPr>
                  <w:tcW w:w="1340" w:type="pct"/>
                  <w:tcBorders>
                    <w:top w:val="single" w:color="auto" w:sz="4" w:space="0"/>
                    <w:left w:val="single" w:color="auto" w:sz="4" w:space="0"/>
                    <w:bottom w:val="single" w:color="auto" w:sz="4" w:space="0"/>
                    <w:right w:val="single" w:color="auto" w:sz="4" w:space="0"/>
                  </w:tcBorders>
                  <w:vAlign w:val="center"/>
                </w:tcPr>
                <w:p w14:paraId="20D7E42E">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1台</w:t>
                  </w: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14:paraId="4E04EE23">
                  <w:pPr>
                    <w:tabs>
                      <w:tab w:val="left" w:leader="middleDot" w:pos="7980"/>
                    </w:tabs>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台</w:t>
                  </w:r>
                </w:p>
              </w:tc>
              <w:tc>
                <w:tcPr>
                  <w:tcW w:w="658" w:type="pct"/>
                  <w:tcBorders>
                    <w:top w:val="single" w:color="auto" w:sz="4" w:space="0"/>
                    <w:left w:val="single" w:color="auto" w:sz="4" w:space="0"/>
                    <w:bottom w:val="single" w:color="auto" w:sz="4" w:space="0"/>
                    <w:right w:val="single" w:color="auto" w:sz="4" w:space="0"/>
                  </w:tcBorders>
                  <w:vAlign w:val="center"/>
                </w:tcPr>
                <w:p w14:paraId="2DAF71B5">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r w14:paraId="48B4DCB8">
              <w:tblPrEx>
                <w:tblCellMar>
                  <w:top w:w="0" w:type="dxa"/>
                  <w:left w:w="57" w:type="dxa"/>
                  <w:bottom w:w="0" w:type="dxa"/>
                  <w:right w:w="28" w:type="dxa"/>
                </w:tblCellMar>
              </w:tblPrEx>
              <w:trPr>
                <w:trHeight w:val="454"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6759F3C6">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0C25782C">
                  <w:pPr>
                    <w:tabs>
                      <w:tab w:val="left" w:leader="middleDot" w:pos="7980"/>
                    </w:tabs>
                    <w:jc w:val="center"/>
                    <w:rPr>
                      <w:rFonts w:eastAsia="宋体" w:cs="Times New Roman"/>
                      <w:color w:val="auto"/>
                      <w:szCs w:val="21"/>
                    </w:rPr>
                  </w:pPr>
                </w:p>
              </w:tc>
              <w:tc>
                <w:tcPr>
                  <w:tcW w:w="1340" w:type="pct"/>
                  <w:tcBorders>
                    <w:top w:val="single" w:color="auto" w:sz="4" w:space="0"/>
                    <w:left w:val="single" w:color="auto" w:sz="4" w:space="0"/>
                    <w:bottom w:val="single" w:color="auto" w:sz="4" w:space="0"/>
                    <w:right w:val="single" w:color="auto" w:sz="4" w:space="0"/>
                  </w:tcBorders>
                  <w:vAlign w:val="center"/>
                </w:tcPr>
                <w:p w14:paraId="77995936">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1台</w:t>
                  </w: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14:paraId="0F6D428E">
                  <w:pPr>
                    <w:tabs>
                      <w:tab w:val="left" w:leader="middleDot" w:pos="7980"/>
                    </w:tabs>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0台</w:t>
                  </w:r>
                </w:p>
              </w:tc>
              <w:tc>
                <w:tcPr>
                  <w:tcW w:w="658" w:type="pct"/>
                  <w:tcBorders>
                    <w:top w:val="single" w:color="auto" w:sz="4" w:space="0"/>
                    <w:left w:val="single" w:color="auto" w:sz="4" w:space="0"/>
                    <w:bottom w:val="single" w:color="auto" w:sz="4" w:space="0"/>
                    <w:right w:val="single" w:color="auto" w:sz="4" w:space="0"/>
                  </w:tcBorders>
                  <w:vAlign w:val="center"/>
                </w:tcPr>
                <w:p w14:paraId="6FAB00ED">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淘汰</w:t>
                  </w:r>
                </w:p>
              </w:tc>
            </w:tr>
            <w:tr w14:paraId="3B479BD2">
              <w:tblPrEx>
                <w:tblCellMar>
                  <w:top w:w="0" w:type="dxa"/>
                  <w:left w:w="57" w:type="dxa"/>
                  <w:bottom w:w="0" w:type="dxa"/>
                  <w:right w:w="28" w:type="dxa"/>
                </w:tblCellMar>
              </w:tblPrEx>
              <w:trPr>
                <w:trHeight w:val="454"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7EACAB13">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13</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6F4FC8A8">
                  <w:pPr>
                    <w:tabs>
                      <w:tab w:val="left" w:leader="middleDot" w:pos="7980"/>
                    </w:tabs>
                    <w:jc w:val="center"/>
                    <w:rPr>
                      <w:rFonts w:eastAsia="宋体" w:cs="Times New Roman"/>
                      <w:color w:val="auto"/>
                      <w:szCs w:val="21"/>
                    </w:rPr>
                  </w:pPr>
                </w:p>
              </w:tc>
              <w:tc>
                <w:tcPr>
                  <w:tcW w:w="1340" w:type="pct"/>
                  <w:tcBorders>
                    <w:top w:val="single" w:color="auto" w:sz="4" w:space="0"/>
                    <w:left w:val="single" w:color="auto" w:sz="4" w:space="0"/>
                    <w:bottom w:val="single" w:color="auto" w:sz="4" w:space="0"/>
                    <w:right w:val="single" w:color="auto" w:sz="4" w:space="0"/>
                  </w:tcBorders>
                  <w:vAlign w:val="center"/>
                </w:tcPr>
                <w:p w14:paraId="4DC0923C">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1台</w:t>
                  </w: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14:paraId="710F5E70">
                  <w:pPr>
                    <w:tabs>
                      <w:tab w:val="left" w:leader="middleDot" w:pos="7980"/>
                    </w:tabs>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0台</w:t>
                  </w:r>
                </w:p>
              </w:tc>
              <w:tc>
                <w:tcPr>
                  <w:tcW w:w="658" w:type="pct"/>
                  <w:tcBorders>
                    <w:top w:val="single" w:color="auto" w:sz="4" w:space="0"/>
                    <w:left w:val="single" w:color="auto" w:sz="4" w:space="0"/>
                    <w:bottom w:val="single" w:color="auto" w:sz="4" w:space="0"/>
                    <w:right w:val="single" w:color="auto" w:sz="4" w:space="0"/>
                  </w:tcBorders>
                  <w:vAlign w:val="center"/>
                </w:tcPr>
                <w:p w14:paraId="10BB5827">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淘汰</w:t>
                  </w:r>
                </w:p>
              </w:tc>
            </w:tr>
            <w:tr w14:paraId="3E8F6604">
              <w:tblPrEx>
                <w:tblCellMar>
                  <w:top w:w="0" w:type="dxa"/>
                  <w:left w:w="57" w:type="dxa"/>
                  <w:bottom w:w="0" w:type="dxa"/>
                  <w:right w:w="28" w:type="dxa"/>
                </w:tblCellMar>
              </w:tblPrEx>
              <w:trPr>
                <w:trHeight w:val="454"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250FF606">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14</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3E739C0D">
                  <w:pPr>
                    <w:tabs>
                      <w:tab w:val="left" w:leader="middleDot" w:pos="7980"/>
                    </w:tabs>
                    <w:jc w:val="center"/>
                    <w:rPr>
                      <w:rFonts w:eastAsia="宋体" w:cs="Times New Roman"/>
                      <w:color w:val="auto"/>
                      <w:szCs w:val="21"/>
                    </w:rPr>
                  </w:pPr>
                </w:p>
              </w:tc>
              <w:tc>
                <w:tcPr>
                  <w:tcW w:w="1340" w:type="pct"/>
                  <w:tcBorders>
                    <w:top w:val="single" w:color="auto" w:sz="4" w:space="0"/>
                    <w:left w:val="single" w:color="auto" w:sz="4" w:space="0"/>
                    <w:bottom w:val="single" w:color="auto" w:sz="4" w:space="0"/>
                    <w:right w:val="single" w:color="auto" w:sz="4" w:space="0"/>
                  </w:tcBorders>
                  <w:vAlign w:val="center"/>
                </w:tcPr>
                <w:p w14:paraId="16220AFF">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1台</w:t>
                  </w: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14:paraId="2395A46A">
                  <w:pPr>
                    <w:tabs>
                      <w:tab w:val="left" w:leader="middleDot" w:pos="7980"/>
                    </w:tabs>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0台</w:t>
                  </w:r>
                </w:p>
              </w:tc>
              <w:tc>
                <w:tcPr>
                  <w:tcW w:w="658" w:type="pct"/>
                  <w:tcBorders>
                    <w:top w:val="single" w:color="auto" w:sz="4" w:space="0"/>
                    <w:left w:val="single" w:color="auto" w:sz="4" w:space="0"/>
                    <w:bottom w:val="single" w:color="auto" w:sz="4" w:space="0"/>
                    <w:right w:val="single" w:color="auto" w:sz="4" w:space="0"/>
                  </w:tcBorders>
                  <w:vAlign w:val="center"/>
                </w:tcPr>
                <w:p w14:paraId="1A111441">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淘汰</w:t>
                  </w:r>
                </w:p>
              </w:tc>
            </w:tr>
            <w:tr w14:paraId="1A69306C">
              <w:tblPrEx>
                <w:tblCellMar>
                  <w:top w:w="0" w:type="dxa"/>
                  <w:left w:w="57" w:type="dxa"/>
                  <w:bottom w:w="0" w:type="dxa"/>
                  <w:right w:w="28" w:type="dxa"/>
                </w:tblCellMar>
              </w:tblPrEx>
              <w:trPr>
                <w:trHeight w:val="454"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5157C497">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15</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3B60E55B">
                  <w:pPr>
                    <w:tabs>
                      <w:tab w:val="left" w:leader="middleDot" w:pos="7980"/>
                    </w:tabs>
                    <w:jc w:val="center"/>
                    <w:rPr>
                      <w:rFonts w:eastAsia="宋体" w:cs="Times New Roman"/>
                      <w:color w:val="auto"/>
                      <w:szCs w:val="21"/>
                    </w:rPr>
                  </w:pPr>
                </w:p>
              </w:tc>
              <w:tc>
                <w:tcPr>
                  <w:tcW w:w="1340" w:type="pct"/>
                  <w:tcBorders>
                    <w:top w:val="single" w:color="auto" w:sz="4" w:space="0"/>
                    <w:left w:val="single" w:color="auto" w:sz="4" w:space="0"/>
                    <w:bottom w:val="single" w:color="auto" w:sz="4" w:space="0"/>
                    <w:right w:val="single" w:color="auto" w:sz="4" w:space="0"/>
                  </w:tcBorders>
                  <w:vAlign w:val="center"/>
                </w:tcPr>
                <w:p w14:paraId="0E479516">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1台</w:t>
                  </w: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14:paraId="7E0C6879">
                  <w:pPr>
                    <w:tabs>
                      <w:tab w:val="left" w:leader="middleDot" w:pos="7980"/>
                    </w:tabs>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0台</w:t>
                  </w:r>
                </w:p>
              </w:tc>
              <w:tc>
                <w:tcPr>
                  <w:tcW w:w="658" w:type="pct"/>
                  <w:tcBorders>
                    <w:top w:val="single" w:color="auto" w:sz="4" w:space="0"/>
                    <w:left w:val="single" w:color="auto" w:sz="4" w:space="0"/>
                    <w:bottom w:val="single" w:color="auto" w:sz="4" w:space="0"/>
                    <w:right w:val="single" w:color="auto" w:sz="4" w:space="0"/>
                  </w:tcBorders>
                  <w:vAlign w:val="center"/>
                </w:tcPr>
                <w:p w14:paraId="5773175B">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淘汰</w:t>
                  </w:r>
                </w:p>
              </w:tc>
            </w:tr>
            <w:tr w14:paraId="28FE2171">
              <w:tblPrEx>
                <w:tblCellMar>
                  <w:top w:w="0" w:type="dxa"/>
                  <w:left w:w="57" w:type="dxa"/>
                  <w:bottom w:w="0" w:type="dxa"/>
                  <w:right w:w="28" w:type="dxa"/>
                </w:tblCellMar>
              </w:tblPrEx>
              <w:trPr>
                <w:trHeight w:val="454"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25F6C623">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16</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5F8A66B8">
                  <w:pPr>
                    <w:tabs>
                      <w:tab w:val="left" w:leader="middleDot" w:pos="7980"/>
                    </w:tabs>
                    <w:jc w:val="center"/>
                    <w:rPr>
                      <w:rFonts w:eastAsia="宋体" w:cs="Times New Roman"/>
                      <w:color w:val="auto"/>
                      <w:szCs w:val="21"/>
                    </w:rPr>
                  </w:pPr>
                </w:p>
              </w:tc>
              <w:tc>
                <w:tcPr>
                  <w:tcW w:w="1340" w:type="pct"/>
                  <w:tcBorders>
                    <w:top w:val="single" w:color="auto" w:sz="4" w:space="0"/>
                    <w:left w:val="single" w:color="auto" w:sz="4" w:space="0"/>
                    <w:bottom w:val="single" w:color="auto" w:sz="4" w:space="0"/>
                    <w:right w:val="single" w:color="auto" w:sz="4" w:space="0"/>
                  </w:tcBorders>
                  <w:vAlign w:val="center"/>
                </w:tcPr>
                <w:p w14:paraId="313ECEF7">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1台</w:t>
                  </w: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14:paraId="7206A3EF">
                  <w:pPr>
                    <w:tabs>
                      <w:tab w:val="left" w:leader="middleDot" w:pos="7980"/>
                    </w:tabs>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0台</w:t>
                  </w:r>
                </w:p>
              </w:tc>
              <w:tc>
                <w:tcPr>
                  <w:tcW w:w="658" w:type="pct"/>
                  <w:tcBorders>
                    <w:top w:val="single" w:color="auto" w:sz="4" w:space="0"/>
                    <w:left w:val="single" w:color="auto" w:sz="4" w:space="0"/>
                    <w:bottom w:val="single" w:color="auto" w:sz="4" w:space="0"/>
                    <w:right w:val="single" w:color="auto" w:sz="4" w:space="0"/>
                  </w:tcBorders>
                  <w:vAlign w:val="center"/>
                </w:tcPr>
                <w:p w14:paraId="2D76E4B8">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淘汰</w:t>
                  </w:r>
                </w:p>
              </w:tc>
            </w:tr>
            <w:tr w14:paraId="08B1F4EB">
              <w:tblPrEx>
                <w:tblCellMar>
                  <w:top w:w="0" w:type="dxa"/>
                  <w:left w:w="57" w:type="dxa"/>
                  <w:bottom w:w="0" w:type="dxa"/>
                  <w:right w:w="28" w:type="dxa"/>
                </w:tblCellMar>
              </w:tblPrEx>
              <w:trPr>
                <w:trHeight w:val="454"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40348AD1">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17</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65E2C1F4">
                  <w:pPr>
                    <w:tabs>
                      <w:tab w:val="left" w:leader="middleDot" w:pos="7980"/>
                    </w:tabs>
                    <w:jc w:val="center"/>
                    <w:rPr>
                      <w:rFonts w:hint="default" w:ascii="Times New Roman" w:hAnsi="Times New Roman" w:eastAsia="宋体" w:cs="Times New Roman"/>
                      <w:color w:val="auto"/>
                      <w:szCs w:val="21"/>
                      <w:highlight w:val="none"/>
                      <w:lang w:val="en-US" w:eastAsia="zh-CN"/>
                    </w:rPr>
                  </w:pPr>
                </w:p>
              </w:tc>
              <w:tc>
                <w:tcPr>
                  <w:tcW w:w="1340" w:type="pct"/>
                  <w:tcBorders>
                    <w:top w:val="single" w:color="auto" w:sz="4" w:space="0"/>
                    <w:left w:val="single" w:color="auto" w:sz="4" w:space="0"/>
                    <w:bottom w:val="single" w:color="auto" w:sz="4" w:space="0"/>
                    <w:right w:val="single" w:color="auto" w:sz="4" w:space="0"/>
                  </w:tcBorders>
                  <w:vAlign w:val="center"/>
                </w:tcPr>
                <w:p w14:paraId="7BD7830F">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1台</w:t>
                  </w: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14:paraId="3A66F580">
                  <w:pPr>
                    <w:tabs>
                      <w:tab w:val="left" w:leader="middleDot" w:pos="7980"/>
                    </w:tabs>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0台</w:t>
                  </w:r>
                </w:p>
              </w:tc>
              <w:tc>
                <w:tcPr>
                  <w:tcW w:w="658" w:type="pct"/>
                  <w:tcBorders>
                    <w:top w:val="single" w:color="auto" w:sz="4" w:space="0"/>
                    <w:left w:val="single" w:color="auto" w:sz="4" w:space="0"/>
                    <w:bottom w:val="single" w:color="auto" w:sz="4" w:space="0"/>
                    <w:right w:val="single" w:color="auto" w:sz="4" w:space="0"/>
                  </w:tcBorders>
                  <w:vAlign w:val="center"/>
                </w:tcPr>
                <w:p w14:paraId="4CC8FB33">
                  <w:pPr>
                    <w:widowControl/>
                    <w:jc w:val="center"/>
                    <w:textAlignment w:val="center"/>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eastAsia="宋体" w:cs="Times New Roman"/>
                      <w:color w:val="auto"/>
                      <w:kern w:val="0"/>
                      <w:szCs w:val="21"/>
                      <w:highlight w:val="none"/>
                      <w:lang w:val="en-US" w:eastAsia="zh-CN" w:bidi="ar"/>
                    </w:rPr>
                    <w:t>淘汰</w:t>
                  </w:r>
                </w:p>
              </w:tc>
            </w:tr>
            <w:tr w14:paraId="2B855DD5">
              <w:tblPrEx>
                <w:tblCellMar>
                  <w:top w:w="0" w:type="dxa"/>
                  <w:left w:w="57" w:type="dxa"/>
                  <w:bottom w:w="0" w:type="dxa"/>
                  <w:right w:w="28" w:type="dxa"/>
                </w:tblCellMar>
              </w:tblPrEx>
              <w:trPr>
                <w:trHeight w:val="454"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02A703E3">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18</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14:paraId="2086E0EC">
                  <w:pPr>
                    <w:tabs>
                      <w:tab w:val="left" w:leader="middleDot" w:pos="7980"/>
                    </w:tabs>
                    <w:jc w:val="center"/>
                    <w:rPr>
                      <w:rFonts w:hint="default" w:ascii="Times New Roman" w:hAnsi="Times New Roman" w:eastAsia="宋体" w:cs="Times New Roman"/>
                      <w:color w:val="auto"/>
                      <w:szCs w:val="21"/>
                      <w:highlight w:val="none"/>
                      <w:lang w:val="en-US" w:eastAsia="zh-CN"/>
                    </w:rPr>
                  </w:pPr>
                </w:p>
              </w:tc>
              <w:tc>
                <w:tcPr>
                  <w:tcW w:w="1340" w:type="pct"/>
                  <w:tcBorders>
                    <w:top w:val="single" w:color="auto" w:sz="4" w:space="0"/>
                    <w:left w:val="single" w:color="auto" w:sz="4" w:space="0"/>
                    <w:bottom w:val="single" w:color="auto" w:sz="4" w:space="0"/>
                    <w:right w:val="single" w:color="auto" w:sz="4" w:space="0"/>
                  </w:tcBorders>
                  <w:vAlign w:val="center"/>
                </w:tcPr>
                <w:p w14:paraId="63397868">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0台</w:t>
                  </w: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14:paraId="24DF9CEF">
                  <w:pPr>
                    <w:tabs>
                      <w:tab w:val="left" w:leader="middleDot" w:pos="7980"/>
                    </w:tabs>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1台</w:t>
                  </w:r>
                </w:p>
              </w:tc>
              <w:tc>
                <w:tcPr>
                  <w:tcW w:w="658" w:type="pct"/>
                  <w:tcBorders>
                    <w:top w:val="single" w:color="auto" w:sz="4" w:space="0"/>
                    <w:left w:val="single" w:color="auto" w:sz="4" w:space="0"/>
                    <w:bottom w:val="single" w:color="auto" w:sz="4" w:space="0"/>
                    <w:right w:val="single" w:color="auto" w:sz="4" w:space="0"/>
                  </w:tcBorders>
                  <w:vAlign w:val="center"/>
                </w:tcPr>
                <w:p w14:paraId="552A3CC6">
                  <w:pPr>
                    <w:widowControl/>
                    <w:jc w:val="center"/>
                    <w:textAlignment w:val="center"/>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eastAsia="宋体" w:cs="Times New Roman"/>
                      <w:color w:val="auto"/>
                      <w:kern w:val="0"/>
                      <w:szCs w:val="21"/>
                      <w:highlight w:val="none"/>
                      <w:lang w:val="en-US" w:eastAsia="zh-CN" w:bidi="ar"/>
                    </w:rPr>
                    <w:t>新增</w:t>
                  </w:r>
                </w:p>
              </w:tc>
            </w:tr>
          </w:tbl>
          <w:p w14:paraId="1B670AEE">
            <w:pPr>
              <w:tabs>
                <w:tab w:val="left" w:pos="1260"/>
              </w:tabs>
              <w:spacing w:line="360" w:lineRule="auto"/>
              <w:ind w:firstLine="450" w:firstLineChars="200"/>
              <w:rPr>
                <w:rFonts w:ascii="Times New Roman" w:hAnsi="Times New Roman" w:eastAsia="宋体" w:cs="Times New Roman"/>
                <w:bCs/>
                <w:color w:val="auto"/>
                <w:spacing w:val="-8"/>
                <w:sz w:val="24"/>
                <w:szCs w:val="24"/>
              </w:rPr>
            </w:pPr>
            <w:r>
              <w:rPr>
                <w:rFonts w:hint="eastAsia" w:ascii="Times New Roman" w:hAnsi="Times New Roman" w:eastAsia="宋体" w:cs="Times New Roman"/>
                <w:b/>
                <w:color w:val="auto"/>
                <w:spacing w:val="-8"/>
                <w:sz w:val="24"/>
                <w:szCs w:val="24"/>
              </w:rPr>
              <w:t>6、</w:t>
            </w:r>
            <w:r>
              <w:rPr>
                <w:rFonts w:ascii="Times New Roman" w:hAnsi="Times New Roman" w:eastAsia="宋体" w:cs="Times New Roman"/>
                <w:b/>
                <w:color w:val="auto"/>
                <w:spacing w:val="-8"/>
                <w:sz w:val="24"/>
                <w:szCs w:val="24"/>
              </w:rPr>
              <w:t>主要原辅材料</w:t>
            </w:r>
          </w:p>
          <w:p w14:paraId="7F160821">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根据建设单位提供资料，</w:t>
            </w:r>
            <w:r>
              <w:rPr>
                <w:rFonts w:ascii="Times New Roman" w:hAnsi="Times New Roman" w:eastAsia="宋体" w:cs="Times New Roman"/>
                <w:color w:val="auto"/>
                <w:sz w:val="24"/>
              </w:rPr>
              <w:t>本项目</w:t>
            </w:r>
            <w:r>
              <w:rPr>
                <w:rFonts w:hint="eastAsia" w:ascii="Times New Roman" w:hAnsi="Times New Roman" w:eastAsia="宋体" w:cs="Times New Roman"/>
                <w:color w:val="auto"/>
                <w:sz w:val="24"/>
              </w:rPr>
              <w:t>迁建前后原辅材料用量保持不变，</w:t>
            </w:r>
            <w:r>
              <w:rPr>
                <w:rFonts w:ascii="Times New Roman" w:hAnsi="Times New Roman" w:eastAsia="宋体" w:cs="Times New Roman"/>
                <w:color w:val="auto"/>
                <w:sz w:val="24"/>
              </w:rPr>
              <w:t>项目原辅材料及用量详见表2-</w:t>
            </w:r>
            <w:r>
              <w:rPr>
                <w:rFonts w:hint="eastAsia" w:ascii="Times New Roman" w:hAnsi="Times New Roman" w:eastAsia="宋体" w:cs="Times New Roman"/>
                <w:color w:val="auto"/>
                <w:sz w:val="24"/>
              </w:rPr>
              <w:t>4</w:t>
            </w:r>
            <w:r>
              <w:rPr>
                <w:rFonts w:ascii="Times New Roman" w:hAnsi="Times New Roman" w:eastAsia="宋体" w:cs="Times New Roman"/>
                <w:color w:val="auto"/>
                <w:sz w:val="24"/>
              </w:rPr>
              <w:t>。</w:t>
            </w:r>
          </w:p>
          <w:p w14:paraId="259CB25C">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表2-</w:t>
            </w:r>
            <w:r>
              <w:rPr>
                <w:rFonts w:hint="eastAsia" w:ascii="Times New Roman" w:hAnsi="Times New Roman" w:eastAsia="宋体" w:cs="Times New Roman"/>
                <w:b/>
                <w:color w:val="auto"/>
                <w:szCs w:val="21"/>
              </w:rPr>
              <w:t>4</w:t>
            </w:r>
            <w:r>
              <w:rPr>
                <w:rFonts w:ascii="Times New Roman" w:hAnsi="Times New Roman" w:eastAsia="宋体" w:cs="Times New Roman"/>
                <w:b/>
                <w:color w:val="auto"/>
                <w:szCs w:val="21"/>
              </w:rPr>
              <w:t xml:space="preserve">   原辅材料及用量表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260"/>
              <w:gridCol w:w="2055"/>
              <w:gridCol w:w="1950"/>
              <w:gridCol w:w="1020"/>
            </w:tblGrid>
            <w:tr w14:paraId="23CD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14:paraId="53E3C4E9">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序号</w:t>
                  </w:r>
                </w:p>
              </w:tc>
              <w:tc>
                <w:tcPr>
                  <w:tcW w:w="2260" w:type="dxa"/>
                  <w:shd w:val="clear" w:color="auto" w:fill="auto"/>
                  <w:vAlign w:val="center"/>
                </w:tcPr>
                <w:p w14:paraId="34A51453">
                  <w:pPr>
                    <w:jc w:val="center"/>
                    <w:rPr>
                      <w:rFonts w:ascii="Times New Roman" w:hAnsi="Times New Roman" w:eastAsia="宋体" w:cs="Times New Roman"/>
                      <w:b/>
                      <w:bCs/>
                      <w:color w:val="auto"/>
                    </w:rPr>
                  </w:pPr>
                  <w:r>
                    <w:rPr>
                      <w:rFonts w:ascii="Times New Roman" w:hAnsi="Times New Roman" w:eastAsia="宋体" w:cs="Times New Roman"/>
                      <w:b/>
                      <w:bCs/>
                      <w:color w:val="auto"/>
                    </w:rPr>
                    <w:t>原辅材料名称</w:t>
                  </w:r>
                </w:p>
              </w:tc>
              <w:tc>
                <w:tcPr>
                  <w:tcW w:w="2055" w:type="dxa"/>
                  <w:shd w:val="clear" w:color="auto" w:fill="auto"/>
                  <w:vAlign w:val="center"/>
                </w:tcPr>
                <w:p w14:paraId="18FFF793">
                  <w:pPr>
                    <w:jc w:val="center"/>
                    <w:rPr>
                      <w:rFonts w:ascii="Times New Roman" w:hAnsi="Times New Roman" w:eastAsia="宋体" w:cs="Times New Roman"/>
                      <w:b/>
                      <w:bCs/>
                      <w:color w:val="auto"/>
                    </w:rPr>
                  </w:pPr>
                  <w:r>
                    <w:rPr>
                      <w:rFonts w:ascii="Times New Roman" w:hAnsi="Times New Roman" w:eastAsia="宋体" w:cs="Times New Roman"/>
                      <w:b/>
                      <w:bCs/>
                      <w:color w:val="auto"/>
                    </w:rPr>
                    <w:t>年用量</w:t>
                  </w:r>
                </w:p>
              </w:tc>
              <w:tc>
                <w:tcPr>
                  <w:tcW w:w="1950" w:type="dxa"/>
                  <w:shd w:val="clear" w:color="auto" w:fill="auto"/>
                  <w:vAlign w:val="center"/>
                </w:tcPr>
                <w:p w14:paraId="6B5FAB62">
                  <w:pPr>
                    <w:jc w:val="center"/>
                    <w:rPr>
                      <w:rFonts w:ascii="Times New Roman" w:hAnsi="Times New Roman" w:eastAsia="宋体" w:cs="Times New Roman"/>
                      <w:b/>
                      <w:bCs/>
                      <w:color w:val="auto"/>
                    </w:rPr>
                  </w:pPr>
                  <w:r>
                    <w:rPr>
                      <w:rFonts w:ascii="Times New Roman" w:hAnsi="Times New Roman" w:eastAsia="宋体" w:cs="Times New Roman"/>
                      <w:b/>
                      <w:bCs/>
                      <w:color w:val="auto"/>
                    </w:rPr>
                    <w:t>厂内最大储存量</w:t>
                  </w:r>
                </w:p>
              </w:tc>
              <w:tc>
                <w:tcPr>
                  <w:tcW w:w="1020" w:type="dxa"/>
                  <w:shd w:val="clear" w:color="auto" w:fill="auto"/>
                  <w:vAlign w:val="center"/>
                </w:tcPr>
                <w:p w14:paraId="463B6439">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备注</w:t>
                  </w:r>
                </w:p>
              </w:tc>
            </w:tr>
            <w:tr w14:paraId="785B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000000" w:fill="FFFFFF"/>
                  <w:vAlign w:val="center"/>
                </w:tcPr>
                <w:p w14:paraId="4EE83078">
                  <w:pPr>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2260" w:type="dxa"/>
                  <w:shd w:val="clear" w:color="000000" w:fill="FFFFFF"/>
                  <w:vAlign w:val="center"/>
                </w:tcPr>
                <w:p w14:paraId="7084F822">
                  <w:pPr>
                    <w:jc w:val="center"/>
                    <w:rPr>
                      <w:rFonts w:ascii="Times New Roman" w:hAnsi="Times New Roman" w:eastAsia="宋体" w:cs="Times New Roman"/>
                      <w:color w:val="auto"/>
                    </w:rPr>
                  </w:pPr>
                </w:p>
              </w:tc>
              <w:tc>
                <w:tcPr>
                  <w:tcW w:w="2055" w:type="dxa"/>
                  <w:shd w:val="clear" w:color="000000" w:fill="FFFFFF"/>
                  <w:vAlign w:val="center"/>
                </w:tcPr>
                <w:p w14:paraId="6A3CFBE1">
                  <w:pPr>
                    <w:jc w:val="center"/>
                    <w:rPr>
                      <w:rFonts w:ascii="Times New Roman" w:hAnsi="Times New Roman" w:eastAsia="宋体" w:cs="Times New Roman"/>
                      <w:color w:val="auto"/>
                    </w:rPr>
                  </w:pPr>
                  <w:r>
                    <w:rPr>
                      <w:rFonts w:hint="eastAsia" w:ascii="Times New Roman" w:hAnsi="Times New Roman" w:eastAsia="宋体" w:cs="Times New Roman"/>
                      <w:color w:val="auto"/>
                    </w:rPr>
                    <w:t>100t</w:t>
                  </w:r>
                </w:p>
              </w:tc>
              <w:tc>
                <w:tcPr>
                  <w:tcW w:w="1950" w:type="dxa"/>
                  <w:shd w:val="clear" w:color="000000" w:fill="FFFFFF"/>
                  <w:vAlign w:val="center"/>
                </w:tcPr>
                <w:p w14:paraId="5F170FFF">
                  <w:pPr>
                    <w:jc w:val="center"/>
                    <w:rPr>
                      <w:rFonts w:ascii="Times New Roman" w:hAnsi="Times New Roman" w:eastAsia="宋体" w:cs="Times New Roman"/>
                      <w:color w:val="auto"/>
                    </w:rPr>
                  </w:pPr>
                  <w:r>
                    <w:rPr>
                      <w:rFonts w:hint="eastAsia" w:ascii="Times New Roman" w:hAnsi="Times New Roman" w:eastAsia="宋体" w:cs="Times New Roman"/>
                      <w:color w:val="auto"/>
                    </w:rPr>
                    <w:t>10t</w:t>
                  </w:r>
                </w:p>
              </w:tc>
              <w:tc>
                <w:tcPr>
                  <w:tcW w:w="1020" w:type="dxa"/>
                  <w:shd w:val="clear" w:color="000000" w:fill="FFFFFF"/>
                  <w:vAlign w:val="center"/>
                </w:tcPr>
                <w:p w14:paraId="2F11A875">
                  <w:pPr>
                    <w:jc w:val="center"/>
                    <w:rPr>
                      <w:rFonts w:ascii="Times New Roman" w:hAnsi="Times New Roman" w:eastAsia="宋体" w:cs="Times New Roman"/>
                      <w:color w:val="auto"/>
                    </w:rPr>
                  </w:pPr>
                  <w:r>
                    <w:rPr>
                      <w:rFonts w:hint="eastAsia" w:ascii="Times New Roman" w:hAnsi="Times New Roman" w:eastAsia="宋体" w:cs="Times New Roman"/>
                      <w:color w:val="auto"/>
                    </w:rPr>
                    <w:t>/</w:t>
                  </w:r>
                </w:p>
              </w:tc>
            </w:tr>
            <w:tr w14:paraId="197C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000000" w:fill="FFFFFF"/>
                  <w:vAlign w:val="center"/>
                </w:tcPr>
                <w:p w14:paraId="3C7B9711">
                  <w:pPr>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c>
                <w:tcPr>
                  <w:tcW w:w="2260" w:type="dxa"/>
                  <w:shd w:val="clear" w:color="000000" w:fill="FFFFFF"/>
                  <w:vAlign w:val="center"/>
                </w:tcPr>
                <w:p w14:paraId="05AB0E30">
                  <w:pPr>
                    <w:jc w:val="center"/>
                    <w:rPr>
                      <w:rFonts w:ascii="Times New Roman" w:hAnsi="Times New Roman" w:eastAsia="宋体" w:cs="Times New Roman"/>
                      <w:color w:val="auto"/>
                    </w:rPr>
                  </w:pPr>
                </w:p>
              </w:tc>
              <w:tc>
                <w:tcPr>
                  <w:tcW w:w="2055" w:type="dxa"/>
                  <w:shd w:val="clear" w:color="000000" w:fill="FFFFFF"/>
                  <w:vAlign w:val="center"/>
                </w:tcPr>
                <w:p w14:paraId="6690E2D2">
                  <w:pPr>
                    <w:jc w:val="center"/>
                    <w:rPr>
                      <w:rFonts w:ascii="Times New Roman" w:hAnsi="Times New Roman" w:eastAsia="宋体" w:cs="Times New Roman"/>
                      <w:color w:val="auto"/>
                    </w:rPr>
                  </w:pPr>
                  <w:r>
                    <w:rPr>
                      <w:rFonts w:hint="eastAsia" w:ascii="Times New Roman" w:hAnsi="Times New Roman" w:eastAsia="宋体" w:cs="Times New Roman"/>
                      <w:color w:val="auto"/>
                    </w:rPr>
                    <w:t>0.5t</w:t>
                  </w:r>
                </w:p>
              </w:tc>
              <w:tc>
                <w:tcPr>
                  <w:tcW w:w="1950" w:type="dxa"/>
                  <w:shd w:val="clear" w:color="000000" w:fill="FFFFFF"/>
                  <w:vAlign w:val="center"/>
                </w:tcPr>
                <w:p w14:paraId="23EAE252">
                  <w:pPr>
                    <w:jc w:val="center"/>
                    <w:rPr>
                      <w:rFonts w:ascii="Times New Roman" w:hAnsi="Times New Roman" w:eastAsia="宋体" w:cs="Times New Roman"/>
                      <w:color w:val="auto"/>
                    </w:rPr>
                  </w:pPr>
                  <w:r>
                    <w:rPr>
                      <w:rFonts w:hint="eastAsia" w:ascii="Times New Roman" w:hAnsi="Times New Roman" w:eastAsia="宋体" w:cs="Times New Roman"/>
                      <w:color w:val="auto"/>
                    </w:rPr>
                    <w:t>0.02t</w:t>
                  </w:r>
                </w:p>
              </w:tc>
              <w:tc>
                <w:tcPr>
                  <w:tcW w:w="1020" w:type="dxa"/>
                  <w:shd w:val="clear" w:color="000000" w:fill="FFFFFF"/>
                  <w:vAlign w:val="center"/>
                </w:tcPr>
                <w:p w14:paraId="1B4F7BE0">
                  <w:pPr>
                    <w:jc w:val="center"/>
                    <w:rPr>
                      <w:rFonts w:ascii="Times New Roman" w:hAnsi="Times New Roman" w:eastAsia="宋体" w:cs="Times New Roman"/>
                      <w:color w:val="auto"/>
                    </w:rPr>
                  </w:pPr>
                  <w:r>
                    <w:rPr>
                      <w:rFonts w:hint="eastAsia" w:ascii="Times New Roman" w:hAnsi="Times New Roman" w:eastAsia="宋体" w:cs="Times New Roman"/>
                      <w:color w:val="auto"/>
                    </w:rPr>
                    <w:t>/</w:t>
                  </w:r>
                </w:p>
              </w:tc>
            </w:tr>
            <w:tr w14:paraId="2C06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000000" w:fill="FFFFFF"/>
                  <w:vAlign w:val="center"/>
                </w:tcPr>
                <w:p w14:paraId="398744E8">
                  <w:pPr>
                    <w:jc w:val="center"/>
                    <w:rPr>
                      <w:rFonts w:ascii="Times New Roman" w:hAnsi="Times New Roman" w:eastAsia="宋体" w:cs="Times New Roman"/>
                      <w:color w:val="auto"/>
                    </w:rPr>
                  </w:pPr>
                  <w:r>
                    <w:rPr>
                      <w:rFonts w:hint="eastAsia" w:ascii="Times New Roman" w:hAnsi="Times New Roman" w:eastAsia="宋体" w:cs="Times New Roman"/>
                      <w:color w:val="auto"/>
                    </w:rPr>
                    <w:t>3</w:t>
                  </w:r>
                </w:p>
              </w:tc>
              <w:tc>
                <w:tcPr>
                  <w:tcW w:w="2260" w:type="dxa"/>
                  <w:shd w:val="clear" w:color="000000" w:fill="FFFFFF"/>
                  <w:vAlign w:val="center"/>
                </w:tcPr>
                <w:p w14:paraId="2495378D">
                  <w:pPr>
                    <w:jc w:val="center"/>
                    <w:rPr>
                      <w:rFonts w:ascii="Times New Roman" w:hAnsi="Times New Roman" w:eastAsia="宋体" w:cs="Times New Roman"/>
                      <w:color w:val="auto"/>
                    </w:rPr>
                  </w:pPr>
                </w:p>
              </w:tc>
              <w:tc>
                <w:tcPr>
                  <w:tcW w:w="2055" w:type="dxa"/>
                  <w:shd w:val="clear" w:color="000000" w:fill="FFFFFF"/>
                  <w:vAlign w:val="center"/>
                </w:tcPr>
                <w:p w14:paraId="15EE0848">
                  <w:pPr>
                    <w:jc w:val="center"/>
                    <w:rPr>
                      <w:rFonts w:ascii="Times New Roman" w:hAnsi="Times New Roman" w:eastAsia="宋体" w:cs="Times New Roman"/>
                      <w:color w:val="auto"/>
                    </w:rPr>
                  </w:pPr>
                  <w:r>
                    <w:rPr>
                      <w:rFonts w:hint="eastAsia" w:ascii="Times New Roman" w:hAnsi="Times New Roman" w:eastAsia="宋体" w:cs="Times New Roman"/>
                      <w:color w:val="auto"/>
                    </w:rPr>
                    <w:t>0.5t</w:t>
                  </w:r>
                </w:p>
              </w:tc>
              <w:tc>
                <w:tcPr>
                  <w:tcW w:w="1950" w:type="dxa"/>
                  <w:shd w:val="clear" w:color="000000" w:fill="FFFFFF"/>
                  <w:vAlign w:val="center"/>
                </w:tcPr>
                <w:p w14:paraId="40D52F92">
                  <w:pPr>
                    <w:jc w:val="center"/>
                    <w:rPr>
                      <w:rFonts w:ascii="Times New Roman" w:hAnsi="Times New Roman" w:eastAsia="宋体" w:cs="Times New Roman"/>
                      <w:color w:val="auto"/>
                    </w:rPr>
                  </w:pPr>
                  <w:r>
                    <w:rPr>
                      <w:rFonts w:hint="eastAsia" w:ascii="Times New Roman" w:hAnsi="Times New Roman" w:eastAsia="宋体" w:cs="Times New Roman"/>
                      <w:color w:val="auto"/>
                    </w:rPr>
                    <w:t>0.02t</w:t>
                  </w:r>
                </w:p>
              </w:tc>
              <w:tc>
                <w:tcPr>
                  <w:tcW w:w="1020" w:type="dxa"/>
                  <w:shd w:val="clear" w:color="000000" w:fill="FFFFFF"/>
                  <w:vAlign w:val="center"/>
                </w:tcPr>
                <w:p w14:paraId="72665C00">
                  <w:pPr>
                    <w:jc w:val="center"/>
                    <w:rPr>
                      <w:rFonts w:ascii="Times New Roman" w:hAnsi="Times New Roman" w:eastAsia="宋体" w:cs="Times New Roman"/>
                      <w:color w:val="auto"/>
                    </w:rPr>
                  </w:pPr>
                  <w:r>
                    <w:rPr>
                      <w:rFonts w:hint="eastAsia" w:ascii="Times New Roman" w:hAnsi="Times New Roman" w:eastAsia="宋体" w:cs="Times New Roman"/>
                      <w:color w:val="auto"/>
                    </w:rPr>
                    <w:t>/</w:t>
                  </w:r>
                </w:p>
              </w:tc>
            </w:tr>
            <w:tr w14:paraId="41D6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000000" w:fill="FFFFFF"/>
                  <w:vAlign w:val="center"/>
                </w:tcPr>
                <w:p w14:paraId="32552349">
                  <w:pPr>
                    <w:jc w:val="center"/>
                    <w:rPr>
                      <w:rFonts w:ascii="Times New Roman" w:hAnsi="Times New Roman" w:eastAsia="宋体" w:cs="Times New Roman"/>
                      <w:color w:val="auto"/>
                    </w:rPr>
                  </w:pPr>
                  <w:r>
                    <w:rPr>
                      <w:rFonts w:hint="eastAsia" w:ascii="Times New Roman" w:hAnsi="Times New Roman" w:eastAsia="宋体" w:cs="Times New Roman"/>
                      <w:color w:val="auto"/>
                    </w:rPr>
                    <w:t>4</w:t>
                  </w:r>
                </w:p>
              </w:tc>
              <w:tc>
                <w:tcPr>
                  <w:tcW w:w="2260" w:type="dxa"/>
                  <w:shd w:val="clear" w:color="000000" w:fill="FFFFFF"/>
                  <w:vAlign w:val="center"/>
                </w:tcPr>
                <w:p w14:paraId="63C148A2">
                  <w:pPr>
                    <w:jc w:val="center"/>
                    <w:rPr>
                      <w:rFonts w:ascii="Times New Roman" w:hAnsi="Times New Roman" w:eastAsia="宋体" w:cs="Times New Roman"/>
                      <w:color w:val="auto"/>
                    </w:rPr>
                  </w:pPr>
                </w:p>
              </w:tc>
              <w:tc>
                <w:tcPr>
                  <w:tcW w:w="2055" w:type="dxa"/>
                  <w:shd w:val="clear" w:color="000000" w:fill="FFFFFF"/>
                  <w:vAlign w:val="center"/>
                </w:tcPr>
                <w:p w14:paraId="5580AD37">
                  <w:pPr>
                    <w:jc w:val="center"/>
                    <w:rPr>
                      <w:rFonts w:ascii="Times New Roman" w:hAnsi="Times New Roman" w:eastAsia="宋体" w:cs="Times New Roman"/>
                      <w:color w:val="auto"/>
                    </w:rPr>
                  </w:pPr>
                  <w:r>
                    <w:rPr>
                      <w:rFonts w:hint="eastAsia" w:ascii="Times New Roman" w:hAnsi="Times New Roman" w:eastAsia="宋体" w:cs="Times New Roman"/>
                      <w:color w:val="auto"/>
                    </w:rPr>
                    <w:t>15m</w:t>
                  </w:r>
                  <w:r>
                    <w:rPr>
                      <w:rFonts w:hint="eastAsia" w:ascii="Times New Roman" w:hAnsi="Times New Roman" w:eastAsia="宋体" w:cs="Times New Roman"/>
                      <w:color w:val="auto"/>
                      <w:vertAlign w:val="superscript"/>
                    </w:rPr>
                    <w:t>2</w:t>
                  </w:r>
                </w:p>
              </w:tc>
              <w:tc>
                <w:tcPr>
                  <w:tcW w:w="1950" w:type="dxa"/>
                  <w:shd w:val="clear" w:color="000000" w:fill="FFFFFF"/>
                  <w:vAlign w:val="center"/>
                </w:tcPr>
                <w:p w14:paraId="43C87FF6">
                  <w:pPr>
                    <w:jc w:val="center"/>
                    <w:rPr>
                      <w:rFonts w:ascii="Times New Roman" w:hAnsi="Times New Roman" w:eastAsia="宋体" w:cs="Times New Roman"/>
                      <w:color w:val="auto"/>
                    </w:rPr>
                  </w:pPr>
                  <w:r>
                    <w:rPr>
                      <w:rFonts w:hint="eastAsia" w:ascii="Times New Roman" w:hAnsi="Times New Roman" w:eastAsia="宋体" w:cs="Times New Roman"/>
                      <w:color w:val="auto"/>
                    </w:rPr>
                    <w:t>5m</w:t>
                  </w:r>
                  <w:r>
                    <w:rPr>
                      <w:rFonts w:hint="eastAsia" w:ascii="Times New Roman" w:hAnsi="Times New Roman" w:eastAsia="宋体" w:cs="Times New Roman"/>
                      <w:color w:val="auto"/>
                      <w:vertAlign w:val="superscript"/>
                    </w:rPr>
                    <w:t>2</w:t>
                  </w:r>
                </w:p>
              </w:tc>
              <w:tc>
                <w:tcPr>
                  <w:tcW w:w="1020" w:type="dxa"/>
                  <w:shd w:val="clear" w:color="000000" w:fill="FFFFFF"/>
                  <w:vAlign w:val="center"/>
                </w:tcPr>
                <w:p w14:paraId="2E376F4B">
                  <w:pPr>
                    <w:jc w:val="center"/>
                    <w:rPr>
                      <w:rFonts w:ascii="Times New Roman" w:hAnsi="Times New Roman" w:eastAsia="宋体" w:cs="Times New Roman"/>
                      <w:color w:val="auto"/>
                    </w:rPr>
                  </w:pPr>
                </w:p>
              </w:tc>
            </w:tr>
            <w:tr w14:paraId="13AA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000000" w:fill="FFFFFF"/>
                  <w:vAlign w:val="center"/>
                </w:tcPr>
                <w:p w14:paraId="2C674172">
                  <w:pPr>
                    <w:jc w:val="center"/>
                    <w:rPr>
                      <w:rFonts w:ascii="Times New Roman" w:hAnsi="Times New Roman" w:eastAsia="宋体" w:cs="Times New Roman"/>
                      <w:color w:val="auto"/>
                    </w:rPr>
                  </w:pPr>
                  <w:r>
                    <w:rPr>
                      <w:rFonts w:hint="eastAsia" w:ascii="Times New Roman" w:hAnsi="Times New Roman" w:eastAsia="宋体" w:cs="Times New Roman"/>
                      <w:color w:val="auto"/>
                    </w:rPr>
                    <w:t>5</w:t>
                  </w:r>
                </w:p>
              </w:tc>
              <w:tc>
                <w:tcPr>
                  <w:tcW w:w="2260" w:type="dxa"/>
                  <w:shd w:val="clear" w:color="000000" w:fill="FFFFFF"/>
                  <w:vAlign w:val="center"/>
                </w:tcPr>
                <w:p w14:paraId="67695619">
                  <w:pPr>
                    <w:jc w:val="center"/>
                    <w:rPr>
                      <w:rFonts w:ascii="Times New Roman" w:hAnsi="Times New Roman" w:eastAsia="宋体" w:cs="Times New Roman"/>
                      <w:color w:val="auto"/>
                    </w:rPr>
                  </w:pPr>
                </w:p>
              </w:tc>
              <w:tc>
                <w:tcPr>
                  <w:tcW w:w="2055" w:type="dxa"/>
                  <w:shd w:val="clear" w:color="000000" w:fill="FFFFFF"/>
                  <w:vAlign w:val="center"/>
                </w:tcPr>
                <w:p w14:paraId="21082B91">
                  <w:pPr>
                    <w:jc w:val="center"/>
                    <w:rPr>
                      <w:rFonts w:ascii="Times New Roman" w:hAnsi="Times New Roman" w:eastAsia="宋体" w:cs="Times New Roman"/>
                      <w:color w:val="auto"/>
                    </w:rPr>
                  </w:pPr>
                  <w:r>
                    <w:rPr>
                      <w:rFonts w:hint="eastAsia" w:ascii="Times New Roman" w:hAnsi="Times New Roman" w:eastAsia="宋体" w:cs="Times New Roman"/>
                      <w:color w:val="auto"/>
                    </w:rPr>
                    <w:t>2500张</w:t>
                  </w:r>
                </w:p>
              </w:tc>
              <w:tc>
                <w:tcPr>
                  <w:tcW w:w="1950" w:type="dxa"/>
                  <w:shd w:val="clear" w:color="000000" w:fill="FFFFFF"/>
                  <w:vAlign w:val="center"/>
                </w:tcPr>
                <w:p w14:paraId="0755B5D6">
                  <w:pPr>
                    <w:jc w:val="center"/>
                    <w:rPr>
                      <w:rFonts w:ascii="Times New Roman" w:hAnsi="Times New Roman" w:eastAsia="宋体" w:cs="Times New Roman"/>
                      <w:color w:val="auto"/>
                    </w:rPr>
                  </w:pPr>
                  <w:r>
                    <w:rPr>
                      <w:rFonts w:hint="eastAsia" w:ascii="Times New Roman" w:hAnsi="Times New Roman" w:eastAsia="宋体" w:cs="Times New Roman"/>
                      <w:color w:val="auto"/>
                    </w:rPr>
                    <w:t>200张</w:t>
                  </w:r>
                </w:p>
              </w:tc>
              <w:tc>
                <w:tcPr>
                  <w:tcW w:w="1020" w:type="dxa"/>
                  <w:shd w:val="clear" w:color="000000" w:fill="FFFFFF"/>
                  <w:vAlign w:val="center"/>
                </w:tcPr>
                <w:p w14:paraId="5B35EB04">
                  <w:pPr>
                    <w:jc w:val="center"/>
                    <w:rPr>
                      <w:rFonts w:ascii="Times New Roman" w:hAnsi="Times New Roman" w:eastAsia="宋体" w:cs="Times New Roman"/>
                      <w:color w:val="auto"/>
                    </w:rPr>
                  </w:pPr>
                </w:p>
              </w:tc>
            </w:tr>
            <w:tr w14:paraId="2523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000000" w:fill="FFFFFF"/>
                  <w:vAlign w:val="center"/>
                </w:tcPr>
                <w:p w14:paraId="1A58D1FC">
                  <w:pPr>
                    <w:jc w:val="center"/>
                    <w:rPr>
                      <w:rFonts w:ascii="Times New Roman" w:hAnsi="Times New Roman" w:eastAsia="宋体" w:cs="Times New Roman"/>
                      <w:color w:val="auto"/>
                    </w:rPr>
                  </w:pPr>
                  <w:r>
                    <w:rPr>
                      <w:rFonts w:hint="eastAsia" w:ascii="Times New Roman" w:hAnsi="Times New Roman" w:eastAsia="宋体" w:cs="Times New Roman"/>
                      <w:color w:val="auto"/>
                    </w:rPr>
                    <w:t>6</w:t>
                  </w:r>
                </w:p>
              </w:tc>
              <w:tc>
                <w:tcPr>
                  <w:tcW w:w="2260" w:type="dxa"/>
                  <w:shd w:val="clear" w:color="000000" w:fill="FFFFFF"/>
                  <w:vAlign w:val="center"/>
                </w:tcPr>
                <w:p w14:paraId="42F22279">
                  <w:pPr>
                    <w:jc w:val="center"/>
                    <w:rPr>
                      <w:rFonts w:ascii="Times New Roman" w:hAnsi="Times New Roman" w:eastAsia="宋体" w:cs="Times New Roman"/>
                      <w:color w:val="auto"/>
                    </w:rPr>
                  </w:pPr>
                </w:p>
              </w:tc>
              <w:tc>
                <w:tcPr>
                  <w:tcW w:w="2055" w:type="dxa"/>
                  <w:shd w:val="clear" w:color="000000" w:fill="FFFFFF"/>
                  <w:vAlign w:val="center"/>
                </w:tcPr>
                <w:p w14:paraId="404345AC">
                  <w:pPr>
                    <w:jc w:val="center"/>
                    <w:rPr>
                      <w:rFonts w:ascii="Times New Roman" w:hAnsi="Times New Roman" w:eastAsia="宋体" w:cs="Times New Roman"/>
                      <w:color w:val="auto"/>
                    </w:rPr>
                  </w:pPr>
                  <w:r>
                    <w:rPr>
                      <w:rFonts w:hint="eastAsia" w:ascii="Times New Roman" w:hAnsi="Times New Roman" w:eastAsia="宋体" w:cs="Times New Roman"/>
                      <w:color w:val="auto"/>
                    </w:rPr>
                    <w:t>0.5t</w:t>
                  </w:r>
                </w:p>
              </w:tc>
              <w:tc>
                <w:tcPr>
                  <w:tcW w:w="1950" w:type="dxa"/>
                  <w:shd w:val="clear" w:color="000000" w:fill="FFFFFF"/>
                  <w:vAlign w:val="center"/>
                </w:tcPr>
                <w:p w14:paraId="7F50360E">
                  <w:pPr>
                    <w:jc w:val="center"/>
                    <w:rPr>
                      <w:rFonts w:ascii="Times New Roman" w:hAnsi="Times New Roman" w:eastAsia="宋体" w:cs="Times New Roman"/>
                      <w:color w:val="auto"/>
                    </w:rPr>
                  </w:pPr>
                  <w:r>
                    <w:rPr>
                      <w:rFonts w:hint="eastAsia" w:ascii="Times New Roman" w:hAnsi="Times New Roman" w:eastAsia="宋体" w:cs="Times New Roman"/>
                      <w:color w:val="auto"/>
                    </w:rPr>
                    <w:t>0.02t</w:t>
                  </w:r>
                </w:p>
              </w:tc>
              <w:tc>
                <w:tcPr>
                  <w:tcW w:w="1020" w:type="dxa"/>
                  <w:shd w:val="clear" w:color="000000" w:fill="FFFFFF"/>
                  <w:vAlign w:val="center"/>
                </w:tcPr>
                <w:p w14:paraId="0F57EDDA">
                  <w:pPr>
                    <w:jc w:val="center"/>
                    <w:rPr>
                      <w:rFonts w:ascii="Times New Roman" w:hAnsi="Times New Roman" w:eastAsia="宋体" w:cs="Times New Roman"/>
                      <w:color w:val="auto"/>
                    </w:rPr>
                  </w:pPr>
                </w:p>
              </w:tc>
            </w:tr>
          </w:tbl>
          <w:p w14:paraId="2462D793">
            <w:pPr>
              <w:spacing w:line="360" w:lineRule="auto"/>
              <w:ind w:firstLine="480" w:firstLineChars="200"/>
              <w:rPr>
                <w:rFonts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rPr>
              <w:t>项目原辅材料理化性质见下表：</w:t>
            </w:r>
          </w:p>
          <w:p w14:paraId="5588E026">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表2-</w:t>
            </w:r>
            <w:r>
              <w:rPr>
                <w:rFonts w:hint="eastAsia" w:ascii="Times New Roman" w:hAnsi="Times New Roman" w:eastAsia="宋体" w:cs="Times New Roman"/>
                <w:b/>
                <w:color w:val="auto"/>
                <w:szCs w:val="21"/>
              </w:rPr>
              <w:t>5</w:t>
            </w:r>
            <w:r>
              <w:rPr>
                <w:rFonts w:ascii="Times New Roman" w:hAnsi="Times New Roman" w:eastAsia="宋体" w:cs="Times New Roman"/>
                <w:b/>
                <w:color w:val="auto"/>
                <w:szCs w:val="21"/>
              </w:rPr>
              <w:t xml:space="preserve">   原辅材料</w:t>
            </w:r>
            <w:r>
              <w:rPr>
                <w:rFonts w:hint="eastAsia" w:ascii="Times New Roman" w:hAnsi="Times New Roman" w:eastAsia="宋体" w:cs="Times New Roman"/>
                <w:b/>
                <w:color w:val="auto"/>
                <w:szCs w:val="21"/>
              </w:rPr>
              <w:t>理化性质表</w:t>
            </w:r>
          </w:p>
          <w:tbl>
            <w:tblPr>
              <w:tblStyle w:val="26"/>
              <w:tblW w:w="8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6690"/>
            </w:tblGrid>
            <w:tr w14:paraId="6EEE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tcPr>
                <w:p w14:paraId="37D60BEE">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名称</w:t>
                  </w:r>
                </w:p>
              </w:tc>
              <w:tc>
                <w:tcPr>
                  <w:tcW w:w="6690" w:type="dxa"/>
                </w:tcPr>
                <w:p w14:paraId="2C1BD31D">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化学成分</w:t>
                  </w:r>
                </w:p>
              </w:tc>
            </w:tr>
            <w:tr w14:paraId="5E03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tcPr>
                <w:p w14:paraId="7280E269">
                  <w:pPr>
                    <w:jc w:val="center"/>
                    <w:rPr>
                      <w:rFonts w:ascii="Times New Roman" w:hAnsi="Times New Roman" w:eastAsia="宋体" w:cs="Times New Roman"/>
                      <w:bCs/>
                      <w:color w:val="auto"/>
                      <w:szCs w:val="21"/>
                    </w:rPr>
                  </w:pPr>
                </w:p>
              </w:tc>
              <w:tc>
                <w:tcPr>
                  <w:tcW w:w="6690" w:type="dxa"/>
                </w:tcPr>
                <w:p w14:paraId="527A7338">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主要成分：合成树脂、颜料、高沸点石油溶剂、植物油、助剂等。</w:t>
                  </w:r>
                </w:p>
              </w:tc>
            </w:tr>
            <w:tr w14:paraId="4CB3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tcPr>
                <w:p w14:paraId="4FDF9572">
                  <w:pPr>
                    <w:jc w:val="center"/>
                    <w:rPr>
                      <w:rFonts w:ascii="Times New Roman" w:hAnsi="Times New Roman" w:eastAsia="宋体" w:cs="Times New Roman"/>
                      <w:bCs/>
                      <w:color w:val="auto"/>
                      <w:szCs w:val="21"/>
                    </w:rPr>
                  </w:pPr>
                </w:p>
              </w:tc>
              <w:tc>
                <w:tcPr>
                  <w:tcW w:w="6690" w:type="dxa"/>
                </w:tcPr>
                <w:p w14:paraId="67A950BA">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主要成分：水、偏硅酸钠、丙三醇、聚丙烯酸钠</w:t>
                  </w:r>
                </w:p>
              </w:tc>
            </w:tr>
          </w:tbl>
          <w:p w14:paraId="7A61F060">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使用胶印油墨包括单张纸胶印油墨和冷固轮转油墨，根据《油墨中可挥发性有机化合物(VOCs）含量的限值》（GB38507-2020）表1油墨中可挥发性有机化合物含量的限值可知，单张纸胶印油墨和冷固轮转油墨的挥发性有机化合物（VOCs）限值≤3%，本项目取3%计算。</w:t>
            </w:r>
          </w:p>
          <w:p w14:paraId="3988E4B3">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显影液中水的含量约为80~90%，偏硅酸钠、丙三醇、聚丙烯酸钠作为助剂，在显影液中的含量较低。</w:t>
            </w:r>
          </w:p>
          <w:p w14:paraId="0E037A10">
            <w:pPr>
              <w:spacing w:line="360" w:lineRule="auto"/>
              <w:ind w:firstLine="450" w:firstLineChars="200"/>
              <w:rPr>
                <w:rFonts w:ascii="Times New Roman" w:hAnsi="Times New Roman" w:eastAsia="宋体" w:cs="Times New Roman"/>
                <w:b/>
                <w:color w:val="auto"/>
                <w:spacing w:val="-8"/>
                <w:sz w:val="24"/>
                <w:szCs w:val="24"/>
                <w:highlight w:val="yellow"/>
              </w:rPr>
            </w:pPr>
            <w:r>
              <w:rPr>
                <w:rFonts w:hint="eastAsia" w:ascii="Times New Roman" w:hAnsi="Times New Roman" w:eastAsia="宋体" w:cs="Times New Roman"/>
                <w:b/>
                <w:color w:val="auto"/>
                <w:spacing w:val="-8"/>
                <w:sz w:val="24"/>
                <w:szCs w:val="24"/>
              </w:rPr>
              <w:t>7</w:t>
            </w:r>
            <w:r>
              <w:rPr>
                <w:rFonts w:ascii="Times New Roman" w:hAnsi="Times New Roman" w:eastAsia="宋体" w:cs="Times New Roman"/>
                <w:b/>
                <w:color w:val="auto"/>
                <w:spacing w:val="-8"/>
                <w:sz w:val="24"/>
                <w:szCs w:val="24"/>
              </w:rPr>
              <w:t>、</w:t>
            </w:r>
            <w:r>
              <w:rPr>
                <w:rFonts w:hint="eastAsia" w:ascii="Times New Roman" w:hAnsi="Times New Roman" w:eastAsia="宋体" w:cs="Times New Roman"/>
                <w:b/>
                <w:color w:val="auto"/>
                <w:spacing w:val="-8"/>
                <w:sz w:val="24"/>
                <w:szCs w:val="24"/>
              </w:rPr>
              <w:t>总</w:t>
            </w:r>
            <w:r>
              <w:rPr>
                <w:rFonts w:ascii="Times New Roman" w:hAnsi="Times New Roman" w:eastAsia="宋体" w:cs="Times New Roman"/>
                <w:b/>
                <w:color w:val="auto"/>
                <w:spacing w:val="-8"/>
                <w:sz w:val="24"/>
                <w:szCs w:val="24"/>
              </w:rPr>
              <w:t>平面布置</w:t>
            </w:r>
          </w:p>
          <w:p w14:paraId="7467FFB8">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位于广西项氏投资管理有限公司内，租用广西项氏投资管理有限公司厂房，车间生产区域共1层，北面为轮转机区域，西面布置收银分条机、六联配页打码机、平压压痕模切机、圣德喷码印系统、双层复卷机、撕页机，东面为后序车间区域，南面为办公区域，办公区域共2层，1层为办公室、配电室、配件房、卫生间，2层为办公室、卫生间、电脑排版室。项目采用钢筋混凝土结构工业厂房，使工业场地占地面积小、生产工艺流畅。平面布置图见附图2。</w:t>
            </w:r>
          </w:p>
          <w:p w14:paraId="35E0837B">
            <w:pPr>
              <w:spacing w:line="360" w:lineRule="auto"/>
              <w:ind w:firstLine="458" w:firstLineChars="200"/>
              <w:jc w:val="left"/>
              <w:rPr>
                <w:rFonts w:ascii="Times New Roman" w:hAnsi="Times New Roman" w:eastAsia="宋体" w:cs="Times New Roman"/>
                <w:b/>
                <w:color w:val="auto"/>
                <w:spacing w:val="-6"/>
                <w:sz w:val="24"/>
                <w:szCs w:val="24"/>
              </w:rPr>
            </w:pPr>
            <w:r>
              <w:rPr>
                <w:rFonts w:hint="eastAsia" w:ascii="Times New Roman" w:hAnsi="Times New Roman" w:eastAsia="宋体" w:cs="Times New Roman"/>
                <w:b/>
                <w:color w:val="auto"/>
                <w:spacing w:val="-6"/>
                <w:sz w:val="24"/>
                <w:szCs w:val="24"/>
              </w:rPr>
              <w:t>8</w:t>
            </w:r>
            <w:r>
              <w:rPr>
                <w:rFonts w:ascii="Times New Roman" w:hAnsi="Times New Roman" w:eastAsia="宋体" w:cs="Times New Roman"/>
                <w:b/>
                <w:color w:val="auto"/>
                <w:spacing w:val="-6"/>
                <w:sz w:val="24"/>
                <w:szCs w:val="24"/>
              </w:rPr>
              <w:t>、公用工程</w:t>
            </w:r>
          </w:p>
          <w:p w14:paraId="70BDC78D">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ascii="Times New Roman" w:hAnsi="Times New Roman" w:eastAsia="宋体" w:cs="Times New Roman"/>
                <w:color w:val="auto"/>
                <w:sz w:val="24"/>
                <w:szCs w:val="24"/>
              </w:rPr>
              <w:t>给水</w:t>
            </w:r>
            <w:r>
              <w:rPr>
                <w:rFonts w:hint="eastAsia" w:ascii="宋体" w:hAnsi="宋体" w:eastAsia="宋体" w:cs="宋体"/>
                <w:color w:val="auto"/>
                <w:sz w:val="24"/>
              </w:rPr>
              <w:t>：</w:t>
            </w:r>
            <w:r>
              <w:rPr>
                <w:rFonts w:hint="eastAsia" w:ascii="Times New Roman" w:hAnsi="Times New Roman" w:eastAsia="宋体" w:cs="Times New Roman"/>
                <w:color w:val="auto"/>
                <w:sz w:val="24"/>
                <w:szCs w:val="24"/>
              </w:rPr>
              <w:t>项目用水来源于市政给水管网供给。</w:t>
            </w:r>
            <w:r>
              <w:rPr>
                <w:rFonts w:hint="eastAsia" w:ascii="宋体" w:hAnsi="宋体" w:eastAsia="宋体"/>
                <w:color w:val="auto"/>
                <w:sz w:val="24"/>
                <w:szCs w:val="24"/>
              </w:rPr>
              <w:t>本项目</w:t>
            </w:r>
            <w:r>
              <w:rPr>
                <w:rFonts w:hint="eastAsia" w:ascii="Times New Roman" w:hAnsi="Times New Roman" w:eastAsia="宋体" w:cs="Times New Roman"/>
                <w:color w:val="auto"/>
                <w:sz w:val="24"/>
              </w:rPr>
              <w:t>劳动定员4人</w:t>
            </w:r>
            <w:r>
              <w:rPr>
                <w:rFonts w:hint="eastAsia" w:ascii="宋体" w:hAnsi="宋体" w:eastAsia="宋体"/>
                <w:color w:val="auto"/>
                <w:sz w:val="24"/>
                <w:szCs w:val="24"/>
              </w:rPr>
              <w:t>，不在厂区住宿，生活用</w:t>
            </w:r>
            <w:r>
              <w:rPr>
                <w:rFonts w:ascii="Times New Roman" w:hAnsi="Times New Roman" w:eastAsia="宋体" w:cs="Times New Roman"/>
                <w:color w:val="auto"/>
                <w:sz w:val="24"/>
                <w:szCs w:val="24"/>
              </w:rPr>
              <w:t>水量按50L/人·天计算。生活用水量为</w:t>
            </w:r>
            <w:r>
              <w:rPr>
                <w:rFonts w:hint="eastAsia" w:ascii="Times New Roman" w:hAnsi="Times New Roman" w:eastAsia="宋体" w:cs="Times New Roman"/>
                <w:color w:val="auto"/>
                <w:sz w:val="24"/>
                <w:szCs w:val="24"/>
              </w:rPr>
              <w:t>0.2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，60m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w:t>
            </w:r>
          </w:p>
          <w:p w14:paraId="6F626ADF">
            <w:pPr>
              <w:spacing w:line="360" w:lineRule="auto"/>
              <w:ind w:firstLine="480" w:firstLineChars="200"/>
              <w:rPr>
                <w:rFonts w:ascii="Times New Roman" w:hAnsi="Times New Roman" w:eastAsia="宋体" w:cs="Times New Roman"/>
                <w:color w:val="auto"/>
                <w:sz w:val="24"/>
                <w:szCs w:val="24"/>
              </w:rPr>
            </w:pPr>
            <w:r>
              <w:rPr>
                <w:rFonts w:hint="eastAsia" w:ascii="宋体" w:hAnsi="宋体" w:eastAsia="宋体" w:cs="宋体"/>
                <w:color w:val="auto"/>
                <w:sz w:val="24"/>
              </w:rPr>
              <w:t>（</w:t>
            </w:r>
            <w:r>
              <w:rPr>
                <w:rFonts w:ascii="Times New Roman" w:hAnsi="Times New Roman" w:eastAsia="宋体" w:cs="Times New Roman"/>
                <w:color w:val="auto"/>
                <w:sz w:val="24"/>
              </w:rPr>
              <w:t>2</w:t>
            </w:r>
            <w:r>
              <w:rPr>
                <w:rFonts w:hint="eastAsia" w:ascii="宋体" w:hAnsi="宋体" w:eastAsia="宋体" w:cs="宋体"/>
                <w:color w:val="auto"/>
                <w:sz w:val="24"/>
              </w:rPr>
              <w:t>）排水：本项目排水系统采用“雨污分流”排水体制。雨水经厂区雨水管网排入市政雨水管网。生活污</w:t>
            </w:r>
            <w:r>
              <w:rPr>
                <w:rFonts w:hint="eastAsia" w:ascii="Times New Roman" w:hAnsi="Times New Roman" w:eastAsia="宋体" w:cs="Times New Roman"/>
                <w:color w:val="auto"/>
                <w:sz w:val="24"/>
                <w:szCs w:val="24"/>
              </w:rPr>
              <w:t>水排放系数取0.8，则生活污水量为0.16m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/d（48m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/a），经化粪池处理达标后接入市政污水管网送至七里店污水处理厂集中处理。</w:t>
            </w:r>
          </w:p>
          <w:p w14:paraId="19C37870">
            <w:pPr>
              <w:spacing w:line="360" w:lineRule="auto"/>
              <w:ind w:firstLine="480" w:firstLineChars="200"/>
              <w:rPr>
                <w:rFonts w:ascii="Times New Roman" w:hAnsi="Times New Roman" w:eastAsia="宋体" w:cs="Times New Roman"/>
                <w:color w:val="auto"/>
                <w:sz w:val="24"/>
                <w:szCs w:val="24"/>
              </w:rPr>
            </w:pPr>
            <w:r>
              <w:rPr>
                <w:rFonts w:hint="eastAsia" w:ascii="宋体" w:hAnsi="宋体" w:eastAsia="宋体" w:cs="宋体"/>
                <w:color w:val="auto"/>
                <w:sz w:val="24"/>
              </w:rPr>
              <w:t>（</w:t>
            </w:r>
            <w:r>
              <w:rPr>
                <w:rFonts w:ascii="Times New Roman" w:hAnsi="Times New Roman" w:eastAsia="宋体" w:cs="Times New Roman"/>
                <w:color w:val="auto"/>
                <w:sz w:val="24"/>
              </w:rPr>
              <w:t>3</w:t>
            </w:r>
            <w:r>
              <w:rPr>
                <w:rFonts w:hint="eastAsia" w:ascii="宋体" w:hAnsi="宋体" w:eastAsia="宋体" w:cs="宋体"/>
                <w:color w:val="auto"/>
                <w:sz w:val="24"/>
              </w:rPr>
              <w:t>）</w:t>
            </w:r>
            <w:r>
              <w:rPr>
                <w:rFonts w:ascii="Times New Roman" w:hAnsi="Times New Roman" w:eastAsia="宋体" w:cs="Times New Roman"/>
                <w:color w:val="auto"/>
                <w:sz w:val="24"/>
                <w:szCs w:val="24"/>
              </w:rPr>
              <w:t>供电：</w:t>
            </w:r>
            <w:r>
              <w:rPr>
                <w:rFonts w:hint="eastAsia" w:ascii="Times New Roman" w:hAnsi="Times New Roman" w:eastAsia="宋体" w:cs="Times New Roman"/>
                <w:color w:val="auto"/>
                <w:sz w:val="24"/>
                <w:szCs w:val="24"/>
              </w:rPr>
              <w:t>项目供电来自城市电网，供电有保障。</w:t>
            </w:r>
          </w:p>
          <w:p w14:paraId="17714175">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9</w:t>
            </w:r>
            <w:r>
              <w:rPr>
                <w:rFonts w:ascii="Times New Roman" w:hAnsi="Times New Roman" w:eastAsia="宋体" w:cs="Times New Roman"/>
                <w:b/>
                <w:color w:val="auto"/>
                <w:sz w:val="24"/>
                <w:szCs w:val="24"/>
              </w:rPr>
              <w:t>、劳动定员</w:t>
            </w:r>
          </w:p>
          <w:p w14:paraId="1052B8A3">
            <w:pPr>
              <w:spacing w:line="360" w:lineRule="auto"/>
              <w:ind w:firstLine="480" w:firstLineChars="200"/>
              <w:rPr>
                <w:rFonts w:ascii="Times New Roman" w:hAnsi="Times New Roman" w:eastAsia="宋体" w:cs="Times New Roman"/>
                <w:b/>
                <w:bCs/>
                <w:color w:val="auto"/>
                <w:szCs w:val="21"/>
              </w:rPr>
            </w:pPr>
            <w:r>
              <w:rPr>
                <w:rFonts w:ascii="Times New Roman" w:hAnsi="Times New Roman" w:eastAsia="宋体" w:cs="Times New Roman"/>
                <w:color w:val="auto"/>
                <w:sz w:val="24"/>
              </w:rPr>
              <w:t>本项目</w:t>
            </w:r>
            <w:r>
              <w:rPr>
                <w:rFonts w:hint="eastAsia" w:ascii="Times New Roman" w:hAnsi="Times New Roman" w:eastAsia="宋体" w:cs="Times New Roman"/>
                <w:color w:val="auto"/>
                <w:sz w:val="24"/>
              </w:rPr>
              <w:t>劳动定员4人，每天1班</w:t>
            </w:r>
            <w:r>
              <w:rPr>
                <w:rFonts w:hint="eastAsia" w:ascii="Times New Roman" w:hAnsi="Times New Roman" w:eastAsia="宋体" w:cs="Times New Roman"/>
                <w:color w:val="auto"/>
                <w:sz w:val="24"/>
                <w:szCs w:val="24"/>
              </w:rPr>
              <w:t>，每班8小时，</w:t>
            </w:r>
            <w:r>
              <w:rPr>
                <w:rFonts w:ascii="Times New Roman" w:hAnsi="Times New Roman" w:eastAsia="宋体" w:cs="Times New Roman"/>
                <w:color w:val="auto"/>
                <w:sz w:val="24"/>
                <w:szCs w:val="24"/>
              </w:rPr>
              <w:t>年工作时间</w:t>
            </w:r>
            <w:r>
              <w:rPr>
                <w:rFonts w:hint="eastAsia" w:ascii="Times New Roman" w:hAnsi="Times New Roman" w:eastAsia="宋体" w:cs="Times New Roman"/>
                <w:color w:val="auto"/>
                <w:sz w:val="24"/>
                <w:szCs w:val="24"/>
              </w:rPr>
              <w:t>30</w:t>
            </w:r>
            <w:r>
              <w:rPr>
                <w:rFonts w:ascii="Times New Roman" w:hAnsi="Times New Roman" w:eastAsia="宋体" w:cs="Times New Roman"/>
                <w:color w:val="auto"/>
                <w:sz w:val="24"/>
                <w:szCs w:val="24"/>
              </w:rPr>
              <w:t>0天。</w:t>
            </w:r>
          </w:p>
        </w:tc>
      </w:tr>
      <w:tr w14:paraId="7C42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4" w:type="dxa"/>
            <w:vAlign w:val="center"/>
          </w:tcPr>
          <w:p w14:paraId="2333892A">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工艺流程和产排污环节</w:t>
            </w:r>
          </w:p>
        </w:tc>
        <w:tc>
          <w:tcPr>
            <w:tcW w:w="8356" w:type="dxa"/>
            <w:vAlign w:val="center"/>
          </w:tcPr>
          <w:p w14:paraId="17239C10">
            <w:pPr>
              <w:tabs>
                <w:tab w:val="left" w:pos="1828"/>
              </w:tabs>
              <w:spacing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施工期：</w:t>
            </w:r>
          </w:p>
          <w:p w14:paraId="01F5E705">
            <w:pPr>
              <w:tabs>
                <w:tab w:val="left" w:pos="1828"/>
              </w:tabs>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项目建设期为</w:t>
            </w:r>
            <w:r>
              <w:rPr>
                <w:rFonts w:hint="eastAsia" w:ascii="Times New Roman" w:hAnsi="Times New Roman" w:eastAsia="宋体" w:cs="Times New Roman"/>
                <w:color w:val="auto"/>
                <w:sz w:val="24"/>
                <w:szCs w:val="24"/>
              </w:rPr>
              <w:t>12</w:t>
            </w:r>
            <w:r>
              <w:rPr>
                <w:rFonts w:ascii="Times New Roman" w:hAnsi="Times New Roman" w:eastAsia="宋体" w:cs="Times New Roman"/>
                <w:color w:val="auto"/>
                <w:sz w:val="24"/>
                <w:szCs w:val="24"/>
              </w:rPr>
              <w:t>个月，</w:t>
            </w:r>
            <w:r>
              <w:rPr>
                <w:rFonts w:hint="eastAsia" w:ascii="Times New Roman" w:hAnsi="Times New Roman" w:eastAsia="宋体" w:cs="Times New Roman"/>
                <w:color w:val="auto"/>
                <w:sz w:val="24"/>
                <w:szCs w:val="24"/>
              </w:rPr>
              <w:t>租用</w:t>
            </w:r>
            <w:r>
              <w:rPr>
                <w:rFonts w:hint="eastAsia" w:ascii="宋体" w:hAnsi="宋体" w:eastAsia="宋体" w:cs="宋体"/>
                <w:color w:val="auto"/>
                <w:sz w:val="24"/>
              </w:rPr>
              <w:t>广西项氏投资管理有限公司生产</w:t>
            </w:r>
            <w:r>
              <w:rPr>
                <w:rFonts w:hint="eastAsia" w:ascii="Times New Roman" w:hAnsi="Times New Roman" w:eastAsia="宋体" w:cs="Times New Roman"/>
                <w:color w:val="auto"/>
                <w:sz w:val="24"/>
                <w:szCs w:val="24"/>
              </w:rPr>
              <w:t>车间，</w:t>
            </w:r>
            <w:r>
              <w:rPr>
                <w:rFonts w:ascii="Times New Roman" w:hAnsi="Times New Roman" w:eastAsia="宋体" w:cs="Times New Roman"/>
                <w:color w:val="auto"/>
                <w:sz w:val="24"/>
                <w:szCs w:val="24"/>
              </w:rPr>
              <w:t>施工活动主要为</w:t>
            </w:r>
            <w:r>
              <w:rPr>
                <w:rFonts w:hint="eastAsia" w:ascii="Times New Roman" w:hAnsi="Times New Roman" w:eastAsia="宋体" w:cs="Times New Roman"/>
                <w:color w:val="auto"/>
                <w:sz w:val="24"/>
                <w:szCs w:val="24"/>
              </w:rPr>
              <w:t>设备的安装及调试</w:t>
            </w:r>
            <w:r>
              <w:rPr>
                <w:rFonts w:ascii="Times New Roman" w:hAnsi="Times New Roman" w:eastAsia="宋体" w:cs="Times New Roman"/>
                <w:color w:val="auto"/>
                <w:sz w:val="24"/>
                <w:szCs w:val="24"/>
              </w:rPr>
              <w:t>。施工期施工流程及产污节点图如图</w:t>
            </w:r>
            <w:r>
              <w:rPr>
                <w:rFonts w:hint="eastAsia" w:ascii="Times New Roman" w:hAnsi="Times New Roman" w:eastAsia="宋体" w:cs="Times New Roman"/>
                <w:color w:val="auto"/>
                <w:sz w:val="24"/>
                <w:szCs w:val="24"/>
              </w:rPr>
              <w:t>2-2</w:t>
            </w:r>
            <w:r>
              <w:rPr>
                <w:rFonts w:ascii="Times New Roman" w:hAnsi="Times New Roman" w:eastAsia="宋体" w:cs="Times New Roman"/>
                <w:color w:val="auto"/>
                <w:sz w:val="24"/>
                <w:szCs w:val="24"/>
              </w:rPr>
              <w:t>：</w:t>
            </w:r>
          </w:p>
          <w:p w14:paraId="328B8F5C">
            <w:pPr>
              <w:tabs>
                <w:tab w:val="left" w:pos="1828"/>
              </w:tabs>
              <w:jc w:val="center"/>
              <w:rPr>
                <w:rFonts w:eastAsia="等线"/>
                <w:color w:val="auto"/>
                <w:sz w:val="24"/>
                <w:szCs w:val="24"/>
              </w:rPr>
            </w:pPr>
            <w:r>
              <w:rPr>
                <w:color w:val="auto"/>
              </w:rPr>
              <w:drawing>
                <wp:inline distT="0" distB="0" distL="114300" distR="114300">
                  <wp:extent cx="5165090" cy="1031875"/>
                  <wp:effectExtent l="0" t="0" r="16510" b="158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165090" cy="1031875"/>
                          </a:xfrm>
                          <a:prstGeom prst="rect">
                            <a:avLst/>
                          </a:prstGeom>
                          <a:noFill/>
                          <a:ln>
                            <a:noFill/>
                          </a:ln>
                        </pic:spPr>
                      </pic:pic>
                    </a:graphicData>
                  </a:graphic>
                </wp:inline>
              </w:drawing>
            </w:r>
          </w:p>
          <w:p w14:paraId="77B33450">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图2-1  施工期施工流程及产污环节图</w:t>
            </w:r>
          </w:p>
          <w:p w14:paraId="193E8E8F">
            <w:pPr>
              <w:tabs>
                <w:tab w:val="left" w:pos="1828"/>
              </w:tabs>
              <w:spacing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营运期：</w:t>
            </w:r>
          </w:p>
          <w:p w14:paraId="715934A1">
            <w:pPr>
              <w:jc w:val="center"/>
              <w:rPr>
                <w:color w:val="auto"/>
              </w:rPr>
            </w:pPr>
          </w:p>
          <w:p w14:paraId="42D9ECC4">
            <w:pPr>
              <w:jc w:val="center"/>
              <w:rPr>
                <w:rFonts w:ascii="Times New Roman" w:hAnsi="Times New Roman" w:eastAsia="宋体" w:cs="Times New Roman"/>
                <w:b/>
                <w:bCs/>
                <w:color w:val="auto"/>
                <w:szCs w:val="21"/>
                <w:highlight w:val="yellow"/>
              </w:rPr>
            </w:pPr>
            <w:r>
              <w:rPr>
                <w:rFonts w:hint="eastAsia" w:ascii="Times New Roman" w:hAnsi="Times New Roman" w:eastAsia="宋体" w:cs="Times New Roman"/>
                <w:b/>
                <w:bCs/>
                <w:color w:val="auto"/>
                <w:szCs w:val="21"/>
              </w:rPr>
              <w:t>图2-2  项目生产工艺流程</w:t>
            </w:r>
            <w:r>
              <w:rPr>
                <w:rFonts w:ascii="Times New Roman" w:hAnsi="Times New Roman" w:eastAsia="宋体" w:cs="Times New Roman"/>
                <w:b/>
                <w:color w:val="auto"/>
                <w:szCs w:val="21"/>
              </w:rPr>
              <w:t>及产污环节图</w:t>
            </w:r>
          </w:p>
          <w:p w14:paraId="7A31985F">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工艺流程简述：</w:t>
            </w:r>
          </w:p>
          <w:p w14:paraId="07A435A9">
            <w:pPr>
              <w:numPr>
                <w:ilvl w:val="0"/>
                <w:numId w:val="0"/>
              </w:numPr>
              <w:spacing w:line="360" w:lineRule="auto"/>
              <w:rPr>
                <w:rFonts w:ascii="Times New Roman" w:hAnsi="Times New Roman" w:eastAsia="宋体" w:cs="Times New Roman"/>
                <w:color w:val="auto"/>
                <w:sz w:val="24"/>
                <w:szCs w:val="24"/>
              </w:rPr>
            </w:pPr>
          </w:p>
        </w:tc>
      </w:tr>
      <w:tr w14:paraId="7A18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BC5D699">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与项</w:t>
            </w:r>
          </w:p>
          <w:p w14:paraId="625388F3">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目有</w:t>
            </w:r>
          </w:p>
          <w:p w14:paraId="31F980DF">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关的</w:t>
            </w:r>
          </w:p>
          <w:p w14:paraId="096FD920">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原有</w:t>
            </w:r>
          </w:p>
          <w:p w14:paraId="5F00208F">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环境</w:t>
            </w:r>
          </w:p>
          <w:p w14:paraId="068706E3">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污染</w:t>
            </w:r>
          </w:p>
          <w:p w14:paraId="494BBF37">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问题</w:t>
            </w:r>
          </w:p>
        </w:tc>
        <w:tc>
          <w:tcPr>
            <w:tcW w:w="8356" w:type="dxa"/>
            <w:vAlign w:val="center"/>
          </w:tcPr>
          <w:p w14:paraId="28BB96E2">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1、原有</w:t>
            </w:r>
            <w:r>
              <w:rPr>
                <w:rFonts w:hint="eastAsia" w:ascii="Times New Roman" w:hAnsi="Times New Roman" w:eastAsia="宋体" w:cs="Times New Roman"/>
                <w:b/>
                <w:color w:val="auto"/>
                <w:sz w:val="24"/>
                <w:szCs w:val="24"/>
              </w:rPr>
              <w:t>项目</w:t>
            </w:r>
            <w:r>
              <w:rPr>
                <w:rFonts w:hint="eastAsia" w:ascii="Times New Roman" w:hAnsi="Times New Roman" w:eastAsia="宋体" w:cs="Times New Roman"/>
                <w:b/>
                <w:bCs/>
                <w:color w:val="auto"/>
                <w:sz w:val="24"/>
                <w:szCs w:val="28"/>
              </w:rPr>
              <w:t>环保手续履行情况</w:t>
            </w:r>
          </w:p>
          <w:p w14:paraId="548E86C9">
            <w:pPr>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本项目为迁建项目，原有项目于2007年迁址新建于桂林市高新区桂磨大道英才科技园A区24号，并于2008年12月经原桂林市环境保护局验收合格，准予投入生产。后由广西方大印业集团有限公司收购，由于历史原因环保手续仅有原桂林市环境保护局出具的环保核查情况的证明（详见附件4）。</w:t>
            </w:r>
          </w:p>
          <w:p w14:paraId="7781C0D7">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2、原有项目排污许可证申领情况</w:t>
            </w:r>
          </w:p>
          <w:p w14:paraId="6F9A90B2">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2020年6月5日取得固定污染源排污登记回执，登记编号：91450300708765615T；2025年8月5日进行了延续；有效期至2030年8月4日。</w:t>
            </w:r>
          </w:p>
          <w:p w14:paraId="02E788CF">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3、原有项目概况</w:t>
            </w:r>
          </w:p>
          <w:p w14:paraId="25741211">
            <w:pPr>
              <w:spacing w:line="360" w:lineRule="auto"/>
              <w:ind w:firstLine="480"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color w:val="auto"/>
                <w:kern w:val="0"/>
                <w:sz w:val="24"/>
                <w:szCs w:val="24"/>
              </w:rPr>
              <w:t>因原有项目厂房租赁合同到期，老旧设备淘汰处理，本项目拟新租用厂房进行迁建，并更新设备，本项目产品产量及生产工艺均与原有项目相同。</w:t>
            </w:r>
          </w:p>
          <w:p w14:paraId="390E825F">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4、与本项目有关的主要环境问题</w:t>
            </w:r>
          </w:p>
          <w:p w14:paraId="66705809">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现有工程投入运营以来，未接到周围企业、居民投诉，未发生环境污染事故。</w:t>
            </w:r>
          </w:p>
          <w:p w14:paraId="01E9BE56">
            <w:pPr>
              <w:spacing w:line="360" w:lineRule="auto"/>
              <w:ind w:firstLine="480" w:firstLineChars="200"/>
              <w:rPr>
                <w:rFonts w:ascii="Times New Roman" w:hAnsi="Times New Roman" w:eastAsia="宋体" w:cs="Times New Roman"/>
                <w:color w:val="auto"/>
                <w:sz w:val="24"/>
                <w:szCs w:val="28"/>
              </w:rPr>
            </w:pPr>
          </w:p>
          <w:p w14:paraId="4737FFFE">
            <w:pPr>
              <w:spacing w:line="360" w:lineRule="auto"/>
              <w:ind w:firstLine="480" w:firstLineChars="200"/>
              <w:rPr>
                <w:rFonts w:ascii="Times New Roman" w:hAnsi="Times New Roman" w:eastAsia="宋体" w:cs="Times New Roman"/>
                <w:color w:val="auto"/>
                <w:sz w:val="24"/>
                <w:szCs w:val="28"/>
              </w:rPr>
            </w:pPr>
          </w:p>
          <w:p w14:paraId="1F02DD64">
            <w:pPr>
              <w:spacing w:line="360" w:lineRule="auto"/>
              <w:ind w:firstLine="480" w:firstLineChars="200"/>
              <w:rPr>
                <w:rFonts w:ascii="Times New Roman" w:hAnsi="Times New Roman" w:eastAsia="宋体" w:cs="Times New Roman"/>
                <w:color w:val="auto"/>
                <w:sz w:val="24"/>
                <w:szCs w:val="28"/>
              </w:rPr>
            </w:pPr>
          </w:p>
          <w:p w14:paraId="2CA3C352">
            <w:pPr>
              <w:spacing w:line="360" w:lineRule="auto"/>
              <w:ind w:firstLine="480" w:firstLineChars="200"/>
              <w:rPr>
                <w:rFonts w:ascii="Times New Roman" w:hAnsi="Times New Roman" w:eastAsia="宋体" w:cs="Times New Roman"/>
                <w:color w:val="auto"/>
                <w:sz w:val="24"/>
                <w:szCs w:val="28"/>
              </w:rPr>
            </w:pPr>
          </w:p>
          <w:p w14:paraId="43702870">
            <w:pPr>
              <w:spacing w:line="60" w:lineRule="exact"/>
              <w:rPr>
                <w:color w:val="auto"/>
              </w:rPr>
            </w:pPr>
          </w:p>
        </w:tc>
      </w:tr>
    </w:tbl>
    <w:p w14:paraId="606BB76C">
      <w:pPr>
        <w:rPr>
          <w:color w:val="auto"/>
        </w:rPr>
        <w:sectPr>
          <w:pgSz w:w="11906" w:h="16838"/>
          <w:pgMar w:top="1440" w:right="1418" w:bottom="1440" w:left="1418" w:header="851" w:footer="992" w:gutter="0"/>
          <w:cols w:space="425" w:num="1"/>
          <w:docGrid w:type="lines" w:linePitch="312" w:charSpace="0"/>
        </w:sectPr>
      </w:pPr>
    </w:p>
    <w:p w14:paraId="0592AB04">
      <w:pPr>
        <w:pStyle w:val="8"/>
        <w:spacing w:before="0" w:after="0" w:line="360" w:lineRule="auto"/>
        <w:rPr>
          <w:rFonts w:ascii="Times New Roman" w:hAnsi="Times New Roman" w:eastAsia="宋体" w:cs="Times New Roman"/>
          <w:color w:val="auto"/>
        </w:rPr>
      </w:pPr>
      <w:bookmarkStart w:id="3" w:name="_Toc68099857"/>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区域环境质量现状、环境保护目标及评价标准</w:t>
      </w:r>
      <w:bookmarkEnd w:id="3"/>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356"/>
      </w:tblGrid>
      <w:tr w14:paraId="49B3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3C2F87B">
            <w:pPr>
              <w:spacing w:line="360" w:lineRule="auto"/>
              <w:jc w:val="center"/>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区域</w:t>
            </w:r>
          </w:p>
          <w:p w14:paraId="21643607">
            <w:pPr>
              <w:spacing w:line="360" w:lineRule="auto"/>
              <w:jc w:val="center"/>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环境</w:t>
            </w:r>
          </w:p>
          <w:p w14:paraId="2F6D6AEC">
            <w:pPr>
              <w:spacing w:line="360" w:lineRule="auto"/>
              <w:jc w:val="center"/>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质量</w:t>
            </w:r>
          </w:p>
          <w:p w14:paraId="7161DE88">
            <w:pPr>
              <w:spacing w:line="360" w:lineRule="auto"/>
              <w:jc w:val="center"/>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现状</w:t>
            </w:r>
          </w:p>
        </w:tc>
        <w:tc>
          <w:tcPr>
            <w:tcW w:w="8356" w:type="dxa"/>
            <w:vAlign w:val="center"/>
          </w:tcPr>
          <w:p w14:paraId="4D556F34">
            <w:pPr>
              <w:spacing w:line="500" w:lineRule="exact"/>
              <w:ind w:firstLine="482" w:firstLineChars="200"/>
              <w:rPr>
                <w:rFonts w:ascii="Times New Roman" w:hAnsi="Times New Roman" w:eastAsia="宋体" w:cs="Times New Roman"/>
                <w:color w:val="auto"/>
                <w:szCs w:val="28"/>
              </w:rPr>
            </w:pPr>
            <w:r>
              <w:rPr>
                <w:rFonts w:hint="eastAsia" w:ascii="Times New Roman" w:hAnsi="Times New Roman" w:eastAsia="宋体" w:cs="Times New Roman"/>
                <w:b/>
                <w:bCs/>
                <w:color w:val="auto"/>
                <w:sz w:val="24"/>
              </w:rPr>
              <w:t>1</w:t>
            </w:r>
            <w:r>
              <w:rPr>
                <w:rFonts w:ascii="Times New Roman" w:hAnsi="Times New Roman" w:eastAsia="宋体" w:cs="Times New Roman"/>
                <w:b/>
                <w:bCs/>
                <w:color w:val="auto"/>
                <w:sz w:val="24"/>
              </w:rPr>
              <w:t>、区域环境功能属性</w:t>
            </w:r>
          </w:p>
          <w:p w14:paraId="254A3548">
            <w:pPr>
              <w:spacing w:line="500" w:lineRule="exact"/>
              <w:ind w:firstLine="480" w:firstLineChars="200"/>
              <w:rPr>
                <w:rFonts w:ascii="Times New Roman" w:hAnsi="Times New Roman" w:eastAsia="宋体" w:cs="Times New Roman"/>
                <w:b/>
                <w:bCs/>
                <w:color w:val="auto"/>
                <w:sz w:val="24"/>
              </w:rPr>
            </w:pPr>
            <w:r>
              <w:rPr>
                <w:rFonts w:hint="eastAsia" w:ascii="Times New Roman" w:hAnsi="Times New Roman" w:eastAsia="宋体" w:cs="Times New Roman"/>
                <w:color w:val="auto"/>
                <w:sz w:val="24"/>
              </w:rPr>
              <w:t>本项目位于</w:t>
            </w:r>
            <w:r>
              <w:rPr>
                <w:rFonts w:hint="eastAsia" w:ascii="Times New Roman" w:hAnsi="Times New Roman" w:eastAsia="宋体" w:cs="Times New Roman"/>
                <w:color w:val="auto"/>
                <w:sz w:val="24"/>
                <w:szCs w:val="28"/>
              </w:rPr>
              <w:t>桂林市七星区英才科技园创业二道十八号</w:t>
            </w:r>
            <w:r>
              <w:rPr>
                <w:rFonts w:hint="eastAsia" w:ascii="Times New Roman" w:hAnsi="Times New Roman" w:eastAsia="宋体" w:cs="Times New Roman"/>
                <w:color w:val="auto"/>
                <w:sz w:val="24"/>
              </w:rPr>
              <w:t>，根据《环境空气质量标准》（GB3095-2012），所在区域属于环境空气功能二类区；根据《桂林市人民政府关于印发桂林市中心城区声环境功能区划的通知》（市政规〔2023〕17号），项目所在区域属于声环境功能3类区；项目西南面约1.9km为漓江，根据《市人民政府关于印发桂林市地表水环境功能环境空气质量功能城市区域环境噪声标准适用区划的通知》（市政[2000]23号），漓江（净瓶山至磨盘山段）环境功能区划为工业、农业用水，执行《地表水环境质量标准》（GB3838-2002）中</w:t>
            </w:r>
            <w:r>
              <w:rPr>
                <w:rFonts w:ascii="Times New Roman" w:hAnsi="Times New Roman" w:eastAsia="微软雅黑" w:cs="Times New Roman"/>
                <w:color w:val="auto"/>
                <w:sz w:val="24"/>
              </w:rPr>
              <w:t>Ⅳ</w:t>
            </w:r>
            <w:r>
              <w:rPr>
                <w:rFonts w:hint="eastAsia" w:ascii="Times New Roman" w:hAnsi="Times New Roman" w:eastAsia="宋体" w:cs="Times New Roman"/>
                <w:color w:val="auto"/>
                <w:sz w:val="24"/>
              </w:rPr>
              <w:t>类水质标准，项目所在区域执行的环境质量标准见表3-1。</w:t>
            </w:r>
          </w:p>
          <w:p w14:paraId="444A8277">
            <w:pPr>
              <w:adjustRightInd w:val="0"/>
              <w:snapToGrid w:val="0"/>
              <w:jc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表3-1  建设项目环境功能属性</w:t>
            </w:r>
          </w:p>
          <w:tbl>
            <w:tblPr>
              <w:tblStyle w:val="2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11"/>
              <w:gridCol w:w="5529"/>
            </w:tblGrid>
            <w:tr w14:paraId="1170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1" w:type="dxa"/>
                  <w:vAlign w:val="center"/>
                </w:tcPr>
                <w:p w14:paraId="223C701A">
                  <w:pPr>
                    <w:jc w:val="center"/>
                    <w:textAlignment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序号</w:t>
                  </w:r>
                </w:p>
              </w:tc>
              <w:tc>
                <w:tcPr>
                  <w:tcW w:w="1811" w:type="dxa"/>
                  <w:vAlign w:val="center"/>
                </w:tcPr>
                <w:p w14:paraId="5AA11DF4">
                  <w:pPr>
                    <w:jc w:val="center"/>
                    <w:textAlignment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功能区类别</w:t>
                  </w:r>
                </w:p>
              </w:tc>
              <w:tc>
                <w:tcPr>
                  <w:tcW w:w="5529" w:type="dxa"/>
                  <w:vAlign w:val="center"/>
                </w:tcPr>
                <w:p w14:paraId="4743BA90">
                  <w:pPr>
                    <w:jc w:val="center"/>
                    <w:textAlignment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功能区分类</w:t>
                  </w:r>
                </w:p>
              </w:tc>
            </w:tr>
            <w:tr w14:paraId="4E40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01" w:type="dxa"/>
                  <w:vAlign w:val="center"/>
                </w:tcPr>
                <w:p w14:paraId="00F00D67">
                  <w:pPr>
                    <w:jc w:val="center"/>
                    <w:textAlignment w:val="center"/>
                    <w:rPr>
                      <w:rFonts w:ascii="Times New Roman" w:hAnsi="Times New Roman" w:eastAsia="宋体" w:cs="Times New Roman"/>
                      <w:color w:val="auto"/>
                      <w:szCs w:val="15"/>
                    </w:rPr>
                  </w:pPr>
                  <w:r>
                    <w:rPr>
                      <w:rFonts w:ascii="Times New Roman" w:hAnsi="Times New Roman" w:eastAsia="宋体" w:cs="Times New Roman"/>
                      <w:color w:val="auto"/>
                      <w:szCs w:val="15"/>
                    </w:rPr>
                    <w:t>1</w:t>
                  </w:r>
                </w:p>
              </w:tc>
              <w:tc>
                <w:tcPr>
                  <w:tcW w:w="1811" w:type="dxa"/>
                  <w:vAlign w:val="center"/>
                </w:tcPr>
                <w:p w14:paraId="1961C12C">
                  <w:pPr>
                    <w:jc w:val="center"/>
                    <w:textAlignment w:val="center"/>
                    <w:rPr>
                      <w:rFonts w:ascii="Times New Roman" w:hAnsi="Times New Roman" w:eastAsia="宋体" w:cs="Times New Roman"/>
                      <w:color w:val="auto"/>
                      <w:szCs w:val="15"/>
                    </w:rPr>
                  </w:pPr>
                  <w:r>
                    <w:rPr>
                      <w:rFonts w:hint="eastAsia" w:ascii="Times New Roman" w:hAnsi="Times New Roman" w:eastAsia="宋体" w:cs="Times New Roman"/>
                      <w:color w:val="auto"/>
                      <w:szCs w:val="15"/>
                    </w:rPr>
                    <w:t>地表水</w:t>
                  </w:r>
                </w:p>
              </w:tc>
              <w:tc>
                <w:tcPr>
                  <w:tcW w:w="5529" w:type="dxa"/>
                  <w:vAlign w:val="center"/>
                </w:tcPr>
                <w:p w14:paraId="17B36441">
                  <w:pPr>
                    <w:autoSpaceDE w:val="0"/>
                    <w:autoSpaceDN w:val="0"/>
                    <w:adjustRightInd w:val="0"/>
                    <w:jc w:val="center"/>
                    <w:textAlignment w:val="baseline"/>
                    <w:rPr>
                      <w:rFonts w:ascii="Times New Roman" w:hAnsi="Times New Roman" w:eastAsia="宋体" w:cs="Times New Roman"/>
                      <w:color w:val="auto"/>
                      <w:szCs w:val="15"/>
                    </w:rPr>
                  </w:pPr>
                  <w:r>
                    <w:rPr>
                      <w:rFonts w:hint="eastAsia" w:ascii="Times New Roman" w:hAnsi="Times New Roman" w:eastAsia="宋体" w:cs="Times New Roman"/>
                      <w:bCs/>
                      <w:color w:val="auto"/>
                      <w:spacing w:val="2"/>
                    </w:rPr>
                    <w:t>漓江（净瓶山至磨盘山段）执行</w:t>
                  </w:r>
                  <w:r>
                    <w:rPr>
                      <w:rFonts w:ascii="Times New Roman" w:hAnsi="Times New Roman" w:eastAsia="宋体" w:cs="Times New Roman"/>
                      <w:bCs/>
                      <w:color w:val="auto"/>
                      <w:spacing w:val="2"/>
                    </w:rPr>
                    <w:t>《地表水环境质量标准》（GB3838-2002）中的Ⅳ类标准</w:t>
                  </w:r>
                </w:p>
              </w:tc>
            </w:tr>
            <w:tr w14:paraId="5501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01" w:type="dxa"/>
                  <w:vAlign w:val="center"/>
                </w:tcPr>
                <w:p w14:paraId="4E17E478">
                  <w:pPr>
                    <w:jc w:val="center"/>
                    <w:textAlignment w:val="center"/>
                    <w:rPr>
                      <w:rFonts w:ascii="Times New Roman" w:hAnsi="Times New Roman" w:eastAsia="宋体" w:cs="Times New Roman"/>
                      <w:color w:val="auto"/>
                      <w:szCs w:val="15"/>
                    </w:rPr>
                  </w:pPr>
                  <w:r>
                    <w:rPr>
                      <w:rFonts w:ascii="Times New Roman" w:hAnsi="Times New Roman" w:eastAsia="宋体" w:cs="Times New Roman"/>
                      <w:color w:val="auto"/>
                      <w:szCs w:val="15"/>
                    </w:rPr>
                    <w:t>2</w:t>
                  </w:r>
                </w:p>
              </w:tc>
              <w:tc>
                <w:tcPr>
                  <w:tcW w:w="1811" w:type="dxa"/>
                  <w:vAlign w:val="center"/>
                </w:tcPr>
                <w:p w14:paraId="4A191B6D">
                  <w:pPr>
                    <w:jc w:val="center"/>
                    <w:textAlignment w:val="center"/>
                    <w:rPr>
                      <w:rFonts w:ascii="Times New Roman" w:hAnsi="Times New Roman" w:eastAsia="宋体" w:cs="Times New Roman"/>
                      <w:color w:val="auto"/>
                      <w:szCs w:val="15"/>
                    </w:rPr>
                  </w:pPr>
                  <w:r>
                    <w:rPr>
                      <w:rFonts w:ascii="Times New Roman" w:hAnsi="Times New Roman" w:eastAsia="宋体" w:cs="Times New Roman"/>
                      <w:color w:val="auto"/>
                      <w:szCs w:val="15"/>
                    </w:rPr>
                    <w:t>环境空气</w:t>
                  </w:r>
                </w:p>
              </w:tc>
              <w:tc>
                <w:tcPr>
                  <w:tcW w:w="5529" w:type="dxa"/>
                  <w:vAlign w:val="center"/>
                </w:tcPr>
                <w:p w14:paraId="68A96742">
                  <w:pPr>
                    <w:jc w:val="center"/>
                    <w:rPr>
                      <w:rFonts w:ascii="Times New Roman" w:hAnsi="Times New Roman" w:eastAsia="宋体" w:cs="Times New Roman"/>
                      <w:color w:val="auto"/>
                      <w:szCs w:val="15"/>
                    </w:rPr>
                  </w:pPr>
                  <w:r>
                    <w:rPr>
                      <w:rFonts w:ascii="Times New Roman" w:hAnsi="Times New Roman" w:eastAsia="宋体" w:cs="Times New Roman"/>
                      <w:color w:val="auto"/>
                      <w:szCs w:val="15"/>
                    </w:rPr>
                    <w:t>二类区</w:t>
                  </w:r>
                </w:p>
                <w:p w14:paraId="21066EB5">
                  <w:pPr>
                    <w:jc w:val="center"/>
                    <w:rPr>
                      <w:rFonts w:ascii="Times New Roman" w:hAnsi="Times New Roman" w:eastAsia="宋体" w:cs="Times New Roman"/>
                      <w:color w:val="auto"/>
                      <w:szCs w:val="15"/>
                    </w:rPr>
                  </w:pPr>
                  <w:r>
                    <w:rPr>
                      <w:rFonts w:ascii="Times New Roman" w:hAnsi="Times New Roman" w:eastAsia="宋体" w:cs="Times New Roman"/>
                      <w:color w:val="auto"/>
                      <w:szCs w:val="15"/>
                    </w:rPr>
                    <w:t>《环境空气质量标准》(GB 3095-2012)二级标准</w:t>
                  </w:r>
                </w:p>
              </w:tc>
            </w:tr>
            <w:tr w14:paraId="7BE8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01" w:type="dxa"/>
                  <w:vAlign w:val="center"/>
                </w:tcPr>
                <w:p w14:paraId="7FC7C36B">
                  <w:pPr>
                    <w:jc w:val="center"/>
                    <w:textAlignment w:val="center"/>
                    <w:rPr>
                      <w:rFonts w:ascii="Times New Roman" w:hAnsi="Times New Roman" w:eastAsia="宋体" w:cs="Times New Roman"/>
                      <w:color w:val="auto"/>
                      <w:szCs w:val="15"/>
                    </w:rPr>
                  </w:pPr>
                  <w:r>
                    <w:rPr>
                      <w:rFonts w:ascii="Times New Roman" w:hAnsi="Times New Roman" w:eastAsia="宋体" w:cs="Times New Roman"/>
                      <w:color w:val="auto"/>
                      <w:szCs w:val="15"/>
                    </w:rPr>
                    <w:t>3</w:t>
                  </w:r>
                </w:p>
              </w:tc>
              <w:tc>
                <w:tcPr>
                  <w:tcW w:w="1811" w:type="dxa"/>
                  <w:vAlign w:val="center"/>
                </w:tcPr>
                <w:p w14:paraId="37D2E610">
                  <w:pPr>
                    <w:jc w:val="center"/>
                    <w:textAlignment w:val="center"/>
                    <w:rPr>
                      <w:rFonts w:ascii="Times New Roman" w:hAnsi="Times New Roman" w:eastAsia="宋体" w:cs="Times New Roman"/>
                      <w:color w:val="auto"/>
                      <w:szCs w:val="15"/>
                    </w:rPr>
                  </w:pPr>
                  <w:r>
                    <w:rPr>
                      <w:rFonts w:ascii="Times New Roman" w:hAnsi="Times New Roman" w:eastAsia="宋体" w:cs="Times New Roman"/>
                      <w:color w:val="auto"/>
                      <w:szCs w:val="15"/>
                    </w:rPr>
                    <w:t>声环境</w:t>
                  </w:r>
                </w:p>
              </w:tc>
              <w:tc>
                <w:tcPr>
                  <w:tcW w:w="5529" w:type="dxa"/>
                  <w:vAlign w:val="center"/>
                </w:tcPr>
                <w:p w14:paraId="4EC30A05">
                  <w:pPr>
                    <w:jc w:val="center"/>
                    <w:rPr>
                      <w:rFonts w:ascii="Times New Roman" w:hAnsi="Times New Roman" w:eastAsia="宋体" w:cs="Times New Roman"/>
                      <w:color w:val="auto"/>
                      <w:szCs w:val="15"/>
                    </w:rPr>
                  </w:pPr>
                  <w:r>
                    <w:rPr>
                      <w:rFonts w:hint="eastAsia" w:ascii="Times New Roman" w:hAnsi="Times New Roman" w:eastAsia="宋体" w:cs="Times New Roman"/>
                      <w:color w:val="auto"/>
                      <w:szCs w:val="15"/>
                    </w:rPr>
                    <w:t>3</w:t>
                  </w:r>
                  <w:r>
                    <w:rPr>
                      <w:rFonts w:ascii="Times New Roman" w:hAnsi="Times New Roman" w:eastAsia="宋体" w:cs="Times New Roman"/>
                      <w:color w:val="auto"/>
                      <w:szCs w:val="15"/>
                    </w:rPr>
                    <w:t>类区</w:t>
                  </w:r>
                </w:p>
                <w:p w14:paraId="5A807627">
                  <w:pPr>
                    <w:jc w:val="center"/>
                    <w:rPr>
                      <w:rFonts w:ascii="Times New Roman" w:hAnsi="Times New Roman" w:eastAsia="宋体" w:cs="Times New Roman"/>
                      <w:color w:val="auto"/>
                      <w:szCs w:val="15"/>
                    </w:rPr>
                  </w:pPr>
                  <w:r>
                    <w:rPr>
                      <w:rFonts w:ascii="Times New Roman" w:hAnsi="Times New Roman" w:eastAsia="宋体" w:cs="Times New Roman"/>
                      <w:color w:val="auto"/>
                      <w:szCs w:val="15"/>
                    </w:rPr>
                    <w:t>《声环境质量标准》（GB 3096-2008）</w:t>
                  </w:r>
                  <w:r>
                    <w:rPr>
                      <w:rFonts w:hint="eastAsia" w:ascii="Times New Roman" w:hAnsi="Times New Roman" w:eastAsia="宋体" w:cs="Times New Roman"/>
                      <w:color w:val="auto"/>
                      <w:szCs w:val="15"/>
                    </w:rPr>
                    <w:t>3</w:t>
                  </w:r>
                  <w:r>
                    <w:rPr>
                      <w:rFonts w:ascii="Times New Roman" w:hAnsi="Times New Roman" w:eastAsia="宋体" w:cs="Times New Roman"/>
                      <w:color w:val="auto"/>
                      <w:szCs w:val="15"/>
                    </w:rPr>
                    <w:t>类标准</w:t>
                  </w:r>
                </w:p>
              </w:tc>
            </w:tr>
          </w:tbl>
          <w:p w14:paraId="3F912828">
            <w:pPr>
              <w:spacing w:line="500" w:lineRule="exact"/>
              <w:ind w:firstLine="482" w:firstLineChars="200"/>
              <w:rPr>
                <w:rFonts w:ascii="Times New Roman" w:hAnsi="Times New Roman" w:eastAsia="宋体" w:cs="Times New Roman"/>
                <w:color w:val="auto"/>
                <w:szCs w:val="28"/>
              </w:rPr>
            </w:pPr>
            <w:r>
              <w:rPr>
                <w:rFonts w:hint="eastAsia" w:ascii="Times New Roman" w:hAnsi="Times New Roman" w:eastAsia="宋体" w:cs="Times New Roman"/>
                <w:b/>
                <w:bCs/>
                <w:color w:val="auto"/>
                <w:sz w:val="24"/>
              </w:rPr>
              <w:t>2</w:t>
            </w:r>
            <w:r>
              <w:rPr>
                <w:rFonts w:ascii="Times New Roman" w:hAnsi="Times New Roman" w:eastAsia="宋体" w:cs="Times New Roman"/>
                <w:b/>
                <w:bCs/>
                <w:color w:val="auto"/>
                <w:sz w:val="24"/>
              </w:rPr>
              <w:t>、</w:t>
            </w:r>
            <w:r>
              <w:rPr>
                <w:rFonts w:ascii="Times New Roman" w:hAnsi="Times New Roman" w:eastAsia="宋体" w:cs="Times New Roman"/>
                <w:b/>
                <w:color w:val="auto"/>
                <w:sz w:val="24"/>
              </w:rPr>
              <w:t>区域环境</w:t>
            </w:r>
            <w:r>
              <w:rPr>
                <w:rFonts w:ascii="Times New Roman" w:hAnsi="Times New Roman" w:eastAsia="宋体" w:cs="Times New Roman"/>
                <w:b/>
                <w:bCs/>
                <w:color w:val="auto"/>
                <w:sz w:val="24"/>
              </w:rPr>
              <w:t>质量现状</w:t>
            </w:r>
          </w:p>
          <w:p w14:paraId="731F5FE9">
            <w:pPr>
              <w:spacing w:line="500" w:lineRule="exact"/>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（1）</w:t>
            </w:r>
            <w:r>
              <w:rPr>
                <w:rFonts w:ascii="Times New Roman" w:hAnsi="Times New Roman" w:eastAsia="宋体" w:cs="Times New Roman"/>
                <w:b/>
                <w:color w:val="auto"/>
                <w:sz w:val="24"/>
                <w:szCs w:val="24"/>
              </w:rPr>
              <w:t>环境</w:t>
            </w:r>
            <w:r>
              <w:rPr>
                <w:rFonts w:ascii="Times New Roman" w:hAnsi="Times New Roman" w:eastAsia="宋体" w:cs="Times New Roman"/>
                <w:b/>
                <w:color w:val="auto"/>
                <w:sz w:val="24"/>
              </w:rPr>
              <w:t>空气</w:t>
            </w:r>
            <w:r>
              <w:rPr>
                <w:rFonts w:ascii="Times New Roman" w:hAnsi="Times New Roman" w:eastAsia="宋体" w:cs="Times New Roman"/>
                <w:b/>
                <w:color w:val="auto"/>
                <w:sz w:val="24"/>
                <w:szCs w:val="24"/>
              </w:rPr>
              <w:t>质量现状</w:t>
            </w:r>
          </w:p>
          <w:p w14:paraId="7C710A39">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1）基本污染物的环境质量现状评价及区域达标判断</w:t>
            </w:r>
          </w:p>
          <w:p w14:paraId="47A28F3F">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位于桂林市七星区，根据《2024年桂林市生态环境状况公报》结论：“桂林市12县（区、市）按照《环境空气质量标准》（GB3095-2012）对自动监测数据进行评价。二氧化硫、二氧化氮、一氧化碳：所有县城均达到一级标准；可吸入颗粒物：全州县和灵川县达到二级标准，其余县城达到一级标准；臭氧（8小时）、细颗粒物：所有县城均达到二级标准。”</w:t>
            </w:r>
          </w:p>
          <w:p w14:paraId="1EA6D6B1">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根据广西壮族自治区生态环境厅公布的《自治区生态环境厅关于通报202</w:t>
            </w:r>
            <w:r>
              <w:rPr>
                <w:rFonts w:hint="eastAsia" w:ascii="Times New Roman" w:hAnsi="Times New Roman" w:eastAsia="宋体" w:cs="Times New Roman"/>
                <w:color w:val="auto"/>
                <w:sz w:val="24"/>
                <w:szCs w:val="24"/>
              </w:rPr>
              <w:t>4</w:t>
            </w:r>
            <w:r>
              <w:rPr>
                <w:rFonts w:ascii="Times New Roman" w:hAnsi="Times New Roman" w:eastAsia="宋体" w:cs="Times New Roman"/>
                <w:color w:val="auto"/>
                <w:sz w:val="24"/>
                <w:szCs w:val="24"/>
              </w:rPr>
              <w:t>年设区</w:t>
            </w:r>
            <w:r>
              <w:rPr>
                <w:rFonts w:hint="eastAsia" w:ascii="Times New Roman" w:hAnsi="Times New Roman" w:eastAsia="宋体" w:cs="Times New Roman"/>
                <w:color w:val="auto"/>
                <w:sz w:val="24"/>
                <w:szCs w:val="24"/>
              </w:rPr>
              <w:t>城</w:t>
            </w:r>
            <w:r>
              <w:rPr>
                <w:rFonts w:ascii="Times New Roman" w:hAnsi="Times New Roman" w:eastAsia="宋体" w:cs="Times New Roman"/>
                <w:color w:val="auto"/>
                <w:sz w:val="24"/>
                <w:szCs w:val="24"/>
              </w:rPr>
              <w:t>市及各县（市、区）环境空气质量的函》（桂环函〔202</w:t>
            </w:r>
            <w:r>
              <w:rPr>
                <w:rFonts w:hint="eastAsia" w:ascii="Times New Roman" w:hAnsi="Times New Roman" w:eastAsia="宋体" w:cs="Times New Roman"/>
                <w:color w:val="auto"/>
                <w:sz w:val="24"/>
                <w:szCs w:val="24"/>
              </w:rPr>
              <w:t>5</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66</w:t>
            </w:r>
            <w:r>
              <w:rPr>
                <w:rFonts w:ascii="Times New Roman" w:hAnsi="Times New Roman" w:eastAsia="宋体" w:cs="Times New Roman"/>
                <w:color w:val="auto"/>
                <w:sz w:val="24"/>
                <w:szCs w:val="24"/>
              </w:rPr>
              <w:t>号），本项目所在</w:t>
            </w:r>
            <w:r>
              <w:rPr>
                <w:rFonts w:hint="eastAsia" w:ascii="Times New Roman" w:hAnsi="Times New Roman" w:eastAsia="宋体" w:cs="Times New Roman"/>
                <w:color w:val="auto"/>
                <w:sz w:val="24"/>
                <w:szCs w:val="24"/>
              </w:rPr>
              <w:t>桂林市</w:t>
            </w:r>
            <w:r>
              <w:rPr>
                <w:rFonts w:ascii="Times New Roman" w:hAnsi="Times New Roman" w:eastAsia="宋体" w:cs="Times New Roman"/>
                <w:color w:val="auto"/>
                <w:sz w:val="24"/>
                <w:szCs w:val="24"/>
              </w:rPr>
              <w:t>环境空气质量为达标区，环境空气质量见下表。</w:t>
            </w:r>
          </w:p>
          <w:p w14:paraId="69234C95">
            <w:pPr>
              <w:snapToGrid w:val="0"/>
              <w:ind w:left="420" w:hanging="420"/>
              <w:jc w:val="center"/>
              <w:rPr>
                <w:rFonts w:ascii="Times New Roman" w:hAnsi="Times New Roman" w:eastAsia="宋体" w:cs="Times New Roman"/>
                <w:b/>
                <w:bCs/>
                <w:color w:val="auto"/>
                <w:szCs w:val="20"/>
              </w:rPr>
            </w:pPr>
          </w:p>
          <w:p w14:paraId="0A9DE2A8">
            <w:pPr>
              <w:snapToGrid w:val="0"/>
              <w:ind w:left="420" w:hanging="420"/>
              <w:jc w:val="center"/>
              <w:rPr>
                <w:rFonts w:ascii="Times New Roman" w:hAnsi="Times New Roman" w:eastAsia="宋体" w:cs="Times New Roman"/>
                <w:b/>
                <w:bCs/>
                <w:color w:val="auto"/>
                <w:szCs w:val="20"/>
              </w:rPr>
            </w:pPr>
          </w:p>
          <w:p w14:paraId="1A123311">
            <w:pPr>
              <w:snapToGrid w:val="0"/>
              <w:ind w:left="420" w:hanging="420"/>
              <w:jc w:val="center"/>
              <w:rPr>
                <w:rFonts w:ascii="Times New Roman" w:hAnsi="Times New Roman" w:eastAsia="宋体" w:cs="Times New Roman"/>
                <w:b/>
                <w:bCs/>
                <w:color w:val="auto"/>
                <w:szCs w:val="20"/>
              </w:rPr>
            </w:pPr>
          </w:p>
          <w:p w14:paraId="44D929DC">
            <w:pPr>
              <w:snapToGrid w:val="0"/>
              <w:ind w:left="420" w:hanging="420"/>
              <w:jc w:val="center"/>
              <w:rPr>
                <w:rFonts w:ascii="Times New Roman" w:hAnsi="Times New Roman" w:cs="Times New Roman"/>
                <w:b/>
                <w:bCs/>
                <w:color w:val="auto"/>
                <w:szCs w:val="20"/>
              </w:rPr>
            </w:pPr>
            <w:r>
              <w:rPr>
                <w:rFonts w:ascii="Times New Roman" w:hAnsi="Times New Roman" w:eastAsia="宋体" w:cs="Times New Roman"/>
                <w:b/>
                <w:bCs/>
                <w:color w:val="auto"/>
                <w:szCs w:val="20"/>
              </w:rPr>
              <w:t>表3-2   区域空气质量现状评价表</w:t>
            </w:r>
          </w:p>
          <w:tbl>
            <w:tblPr>
              <w:tblStyle w:val="25"/>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848"/>
              <w:gridCol w:w="1868"/>
              <w:gridCol w:w="1928"/>
              <w:gridCol w:w="1176"/>
            </w:tblGrid>
            <w:tr w14:paraId="2F48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14:paraId="1B7AEC48">
                  <w:pPr>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szCs w:val="21"/>
                    </w:rPr>
                    <w:t>污染物</w:t>
                  </w:r>
                </w:p>
              </w:tc>
              <w:tc>
                <w:tcPr>
                  <w:tcW w:w="1152" w:type="pct"/>
                  <w:tcBorders>
                    <w:tl2br w:val="nil"/>
                    <w:tr2bl w:val="nil"/>
                  </w:tcBorders>
                  <w:vAlign w:val="center"/>
                </w:tcPr>
                <w:p w14:paraId="429FAE32">
                  <w:pPr>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szCs w:val="21"/>
                    </w:rPr>
                    <w:t>年评价指标</w:t>
                  </w:r>
                </w:p>
              </w:tc>
              <w:tc>
                <w:tcPr>
                  <w:tcW w:w="1166" w:type="pct"/>
                  <w:tcBorders>
                    <w:tl2br w:val="nil"/>
                    <w:tr2bl w:val="nil"/>
                  </w:tcBorders>
                  <w:vAlign w:val="center"/>
                </w:tcPr>
                <w:p w14:paraId="1C9B96DB">
                  <w:pPr>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szCs w:val="21"/>
                    </w:rPr>
                    <w:t>评价标准/（</w:t>
                  </w:r>
                  <w:r>
                    <w:rPr>
                      <w:rFonts w:ascii="Times New Roman" w:hAnsi="Times New Roman" w:eastAsia="宋体" w:cs="Times New Roman"/>
                      <w:b/>
                      <w:color w:val="auto"/>
                      <w:szCs w:val="21"/>
                    </w:rPr>
                    <w:t>μg/m</w:t>
                  </w:r>
                  <w:r>
                    <w:rPr>
                      <w:rFonts w:ascii="Times New Roman" w:hAnsi="Times New Roman" w:eastAsia="宋体" w:cs="Times New Roman"/>
                      <w:b/>
                      <w:color w:val="auto"/>
                      <w:szCs w:val="21"/>
                      <w:vertAlign w:val="superscript"/>
                    </w:rPr>
                    <w:t>3</w:t>
                  </w:r>
                  <w:r>
                    <w:rPr>
                      <w:rFonts w:ascii="Times New Roman" w:hAnsi="Times New Roman" w:eastAsia="宋体" w:cs="Times New Roman"/>
                      <w:b/>
                      <w:bCs/>
                      <w:color w:val="auto"/>
                      <w:szCs w:val="21"/>
                    </w:rPr>
                    <w:t>）</w:t>
                  </w:r>
                </w:p>
              </w:tc>
              <w:tc>
                <w:tcPr>
                  <w:tcW w:w="1203" w:type="pct"/>
                  <w:tcBorders>
                    <w:tl2br w:val="nil"/>
                    <w:tr2bl w:val="nil"/>
                  </w:tcBorders>
                  <w:vAlign w:val="center"/>
                </w:tcPr>
                <w:p w14:paraId="41E32F90">
                  <w:pPr>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szCs w:val="21"/>
                    </w:rPr>
                    <w:t>现状浓度/（</w:t>
                  </w:r>
                  <w:r>
                    <w:rPr>
                      <w:rFonts w:ascii="Times New Roman" w:hAnsi="Times New Roman" w:eastAsia="宋体" w:cs="Times New Roman"/>
                      <w:b/>
                      <w:color w:val="auto"/>
                      <w:szCs w:val="21"/>
                    </w:rPr>
                    <w:t>μg/m</w:t>
                  </w:r>
                  <w:r>
                    <w:rPr>
                      <w:rFonts w:ascii="Times New Roman" w:hAnsi="Times New Roman" w:eastAsia="宋体" w:cs="Times New Roman"/>
                      <w:b/>
                      <w:color w:val="auto"/>
                      <w:szCs w:val="21"/>
                      <w:vertAlign w:val="superscript"/>
                    </w:rPr>
                    <w:t>3</w:t>
                  </w:r>
                  <w:r>
                    <w:rPr>
                      <w:rFonts w:ascii="Times New Roman" w:hAnsi="Times New Roman" w:eastAsia="宋体" w:cs="Times New Roman"/>
                      <w:b/>
                      <w:bCs/>
                      <w:color w:val="auto"/>
                      <w:szCs w:val="21"/>
                    </w:rPr>
                    <w:t>）</w:t>
                  </w:r>
                </w:p>
              </w:tc>
              <w:tc>
                <w:tcPr>
                  <w:tcW w:w="733" w:type="pct"/>
                  <w:tcBorders>
                    <w:tl2br w:val="nil"/>
                    <w:tr2bl w:val="nil"/>
                  </w:tcBorders>
                  <w:vAlign w:val="center"/>
                </w:tcPr>
                <w:p w14:paraId="195FDA40">
                  <w:pPr>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szCs w:val="21"/>
                    </w:rPr>
                    <w:t>达标情况</w:t>
                  </w:r>
                </w:p>
              </w:tc>
            </w:tr>
            <w:tr w14:paraId="7C47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14:paraId="4E600CA9">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SO</w:t>
                  </w:r>
                  <w:r>
                    <w:rPr>
                      <w:rFonts w:ascii="Times New Roman" w:hAnsi="Times New Roman" w:eastAsia="宋体" w:cs="Times New Roman"/>
                      <w:color w:val="auto"/>
                      <w:kern w:val="0"/>
                      <w:szCs w:val="21"/>
                      <w:vertAlign w:val="subscript"/>
                    </w:rPr>
                    <w:t>2</w:t>
                  </w:r>
                </w:p>
              </w:tc>
              <w:tc>
                <w:tcPr>
                  <w:tcW w:w="1152" w:type="pct"/>
                  <w:vMerge w:val="restart"/>
                  <w:tcBorders>
                    <w:tl2br w:val="nil"/>
                    <w:tr2bl w:val="nil"/>
                  </w:tcBorders>
                  <w:vAlign w:val="center"/>
                </w:tcPr>
                <w:p w14:paraId="25FE744F">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年平均质量浓度</w:t>
                  </w:r>
                </w:p>
              </w:tc>
              <w:tc>
                <w:tcPr>
                  <w:tcW w:w="1166" w:type="pct"/>
                  <w:tcBorders>
                    <w:tl2br w:val="nil"/>
                    <w:tr2bl w:val="nil"/>
                  </w:tcBorders>
                  <w:vAlign w:val="center"/>
                </w:tcPr>
                <w:p w14:paraId="6E715540">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60</w:t>
                  </w:r>
                </w:p>
              </w:tc>
              <w:tc>
                <w:tcPr>
                  <w:tcW w:w="1928" w:type="dxa"/>
                  <w:tcBorders>
                    <w:tl2br w:val="nil"/>
                    <w:tr2bl w:val="nil"/>
                  </w:tcBorders>
                  <w:vAlign w:val="center"/>
                </w:tcPr>
                <w:p w14:paraId="7695A150">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10</w:t>
                  </w:r>
                </w:p>
              </w:tc>
              <w:tc>
                <w:tcPr>
                  <w:tcW w:w="733" w:type="pct"/>
                  <w:tcBorders>
                    <w:tl2br w:val="nil"/>
                    <w:tr2bl w:val="nil"/>
                  </w:tcBorders>
                  <w:vAlign w:val="center"/>
                </w:tcPr>
                <w:p w14:paraId="59DD84E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14:paraId="4138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14:paraId="516B534E">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NO</w:t>
                  </w:r>
                  <w:r>
                    <w:rPr>
                      <w:rFonts w:ascii="Times New Roman" w:hAnsi="Times New Roman" w:eastAsia="宋体" w:cs="Times New Roman"/>
                      <w:color w:val="auto"/>
                      <w:kern w:val="0"/>
                      <w:szCs w:val="21"/>
                      <w:vertAlign w:val="subscript"/>
                    </w:rPr>
                    <w:t>2</w:t>
                  </w:r>
                </w:p>
              </w:tc>
              <w:tc>
                <w:tcPr>
                  <w:tcW w:w="1152" w:type="pct"/>
                  <w:vMerge w:val="continue"/>
                  <w:tcBorders>
                    <w:tl2br w:val="nil"/>
                    <w:tr2bl w:val="nil"/>
                  </w:tcBorders>
                  <w:vAlign w:val="center"/>
                </w:tcPr>
                <w:p w14:paraId="212253F6">
                  <w:pPr>
                    <w:widowControl/>
                    <w:jc w:val="center"/>
                    <w:rPr>
                      <w:rFonts w:ascii="Times New Roman" w:hAnsi="Times New Roman" w:eastAsia="宋体" w:cs="Times New Roman"/>
                      <w:color w:val="auto"/>
                      <w:kern w:val="0"/>
                      <w:szCs w:val="21"/>
                    </w:rPr>
                  </w:pPr>
                </w:p>
              </w:tc>
              <w:tc>
                <w:tcPr>
                  <w:tcW w:w="1166" w:type="pct"/>
                  <w:tcBorders>
                    <w:tl2br w:val="nil"/>
                    <w:tr2bl w:val="nil"/>
                  </w:tcBorders>
                  <w:vAlign w:val="center"/>
                </w:tcPr>
                <w:p w14:paraId="72C97E75">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40</w:t>
                  </w:r>
                </w:p>
              </w:tc>
              <w:tc>
                <w:tcPr>
                  <w:tcW w:w="1928" w:type="dxa"/>
                  <w:tcBorders>
                    <w:tl2br w:val="nil"/>
                    <w:tr2bl w:val="nil"/>
                  </w:tcBorders>
                  <w:vAlign w:val="center"/>
                </w:tcPr>
                <w:p w14:paraId="490342EC">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14</w:t>
                  </w:r>
                </w:p>
              </w:tc>
              <w:tc>
                <w:tcPr>
                  <w:tcW w:w="733" w:type="pct"/>
                  <w:tcBorders>
                    <w:tl2br w:val="nil"/>
                    <w:tr2bl w:val="nil"/>
                  </w:tcBorders>
                  <w:vAlign w:val="center"/>
                </w:tcPr>
                <w:p w14:paraId="3429BE75">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达标</w:t>
                  </w:r>
                </w:p>
              </w:tc>
            </w:tr>
            <w:tr w14:paraId="3335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14:paraId="08BB7C0F">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PM</w:t>
                  </w:r>
                  <w:r>
                    <w:rPr>
                      <w:rFonts w:ascii="Times New Roman" w:hAnsi="Times New Roman" w:eastAsia="宋体" w:cs="Times New Roman"/>
                      <w:color w:val="auto"/>
                      <w:kern w:val="0"/>
                      <w:szCs w:val="21"/>
                      <w:vertAlign w:val="subscript"/>
                    </w:rPr>
                    <w:t>10</w:t>
                  </w:r>
                </w:p>
              </w:tc>
              <w:tc>
                <w:tcPr>
                  <w:tcW w:w="1152" w:type="pct"/>
                  <w:vMerge w:val="continue"/>
                  <w:tcBorders>
                    <w:tl2br w:val="nil"/>
                    <w:tr2bl w:val="nil"/>
                  </w:tcBorders>
                  <w:vAlign w:val="center"/>
                </w:tcPr>
                <w:p w14:paraId="4F8D2BBE">
                  <w:pPr>
                    <w:widowControl/>
                    <w:jc w:val="center"/>
                    <w:rPr>
                      <w:rFonts w:ascii="Times New Roman" w:hAnsi="Times New Roman" w:eastAsia="宋体" w:cs="Times New Roman"/>
                      <w:color w:val="auto"/>
                      <w:kern w:val="0"/>
                      <w:szCs w:val="21"/>
                    </w:rPr>
                  </w:pPr>
                </w:p>
              </w:tc>
              <w:tc>
                <w:tcPr>
                  <w:tcW w:w="1166" w:type="pct"/>
                  <w:tcBorders>
                    <w:tl2br w:val="nil"/>
                    <w:tr2bl w:val="nil"/>
                  </w:tcBorders>
                  <w:vAlign w:val="center"/>
                </w:tcPr>
                <w:p w14:paraId="72740196">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70</w:t>
                  </w:r>
                </w:p>
              </w:tc>
              <w:tc>
                <w:tcPr>
                  <w:tcW w:w="1928" w:type="dxa"/>
                  <w:tcBorders>
                    <w:tl2br w:val="nil"/>
                    <w:tr2bl w:val="nil"/>
                  </w:tcBorders>
                  <w:vAlign w:val="center"/>
                </w:tcPr>
                <w:p w14:paraId="0EC2ED68">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36</w:t>
                  </w:r>
                </w:p>
              </w:tc>
              <w:tc>
                <w:tcPr>
                  <w:tcW w:w="733" w:type="pct"/>
                  <w:tcBorders>
                    <w:tl2br w:val="nil"/>
                    <w:tr2bl w:val="nil"/>
                  </w:tcBorders>
                  <w:vAlign w:val="center"/>
                </w:tcPr>
                <w:p w14:paraId="614BAE4D">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达标</w:t>
                  </w:r>
                </w:p>
              </w:tc>
            </w:tr>
            <w:tr w14:paraId="05AE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14:paraId="2664AAE7">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PM</w:t>
                  </w:r>
                  <w:r>
                    <w:rPr>
                      <w:rFonts w:ascii="Times New Roman" w:hAnsi="Times New Roman" w:eastAsia="宋体" w:cs="Times New Roman"/>
                      <w:color w:val="auto"/>
                      <w:kern w:val="0"/>
                      <w:szCs w:val="21"/>
                      <w:vertAlign w:val="subscript"/>
                    </w:rPr>
                    <w:t>2.5</w:t>
                  </w:r>
                </w:p>
              </w:tc>
              <w:tc>
                <w:tcPr>
                  <w:tcW w:w="1152" w:type="pct"/>
                  <w:vMerge w:val="continue"/>
                  <w:tcBorders>
                    <w:tl2br w:val="nil"/>
                    <w:tr2bl w:val="nil"/>
                  </w:tcBorders>
                  <w:vAlign w:val="center"/>
                </w:tcPr>
                <w:p w14:paraId="5704EE59">
                  <w:pPr>
                    <w:widowControl/>
                    <w:jc w:val="center"/>
                    <w:rPr>
                      <w:rFonts w:ascii="Times New Roman" w:hAnsi="Times New Roman" w:eastAsia="宋体" w:cs="Times New Roman"/>
                      <w:color w:val="auto"/>
                      <w:kern w:val="0"/>
                      <w:szCs w:val="21"/>
                    </w:rPr>
                  </w:pPr>
                </w:p>
              </w:tc>
              <w:tc>
                <w:tcPr>
                  <w:tcW w:w="1166" w:type="pct"/>
                  <w:tcBorders>
                    <w:tl2br w:val="nil"/>
                    <w:tr2bl w:val="nil"/>
                  </w:tcBorders>
                  <w:vAlign w:val="center"/>
                </w:tcPr>
                <w:p w14:paraId="17338FDD">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35</w:t>
                  </w:r>
                </w:p>
              </w:tc>
              <w:tc>
                <w:tcPr>
                  <w:tcW w:w="1928" w:type="dxa"/>
                  <w:tcBorders>
                    <w:tl2br w:val="nil"/>
                    <w:tr2bl w:val="nil"/>
                  </w:tcBorders>
                  <w:vAlign w:val="center"/>
                </w:tcPr>
                <w:p w14:paraId="34E117B2">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27.8</w:t>
                  </w:r>
                </w:p>
              </w:tc>
              <w:tc>
                <w:tcPr>
                  <w:tcW w:w="733" w:type="pct"/>
                  <w:tcBorders>
                    <w:tl2br w:val="nil"/>
                    <w:tr2bl w:val="nil"/>
                  </w:tcBorders>
                  <w:vAlign w:val="center"/>
                </w:tcPr>
                <w:p w14:paraId="7C5F19D3">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达标</w:t>
                  </w:r>
                </w:p>
              </w:tc>
            </w:tr>
            <w:tr w14:paraId="436D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14:paraId="0BE238BD">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CO</w:t>
                  </w:r>
                </w:p>
              </w:tc>
              <w:tc>
                <w:tcPr>
                  <w:tcW w:w="1152" w:type="pct"/>
                  <w:vMerge w:val="continue"/>
                  <w:tcBorders>
                    <w:tl2br w:val="nil"/>
                    <w:tr2bl w:val="nil"/>
                  </w:tcBorders>
                  <w:vAlign w:val="center"/>
                </w:tcPr>
                <w:p w14:paraId="3DC33727">
                  <w:pPr>
                    <w:widowControl/>
                    <w:jc w:val="center"/>
                    <w:rPr>
                      <w:rFonts w:ascii="Times New Roman" w:hAnsi="Times New Roman" w:eastAsia="宋体" w:cs="Times New Roman"/>
                      <w:color w:val="auto"/>
                      <w:kern w:val="0"/>
                      <w:szCs w:val="21"/>
                    </w:rPr>
                  </w:pPr>
                </w:p>
              </w:tc>
              <w:tc>
                <w:tcPr>
                  <w:tcW w:w="1166" w:type="pct"/>
                  <w:tcBorders>
                    <w:tl2br w:val="nil"/>
                    <w:tr2bl w:val="nil"/>
                  </w:tcBorders>
                  <w:vAlign w:val="center"/>
                </w:tcPr>
                <w:p w14:paraId="5EDEBBA1">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4000</w:t>
                  </w:r>
                </w:p>
              </w:tc>
              <w:tc>
                <w:tcPr>
                  <w:tcW w:w="1928" w:type="dxa"/>
                  <w:tcBorders>
                    <w:tl2br w:val="nil"/>
                    <w:tr2bl w:val="nil"/>
                  </w:tcBorders>
                  <w:vAlign w:val="center"/>
                </w:tcPr>
                <w:p w14:paraId="60DCC013">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1000</w:t>
                  </w:r>
                </w:p>
              </w:tc>
              <w:tc>
                <w:tcPr>
                  <w:tcW w:w="733" w:type="pct"/>
                  <w:tcBorders>
                    <w:tl2br w:val="nil"/>
                    <w:tr2bl w:val="nil"/>
                  </w:tcBorders>
                  <w:vAlign w:val="center"/>
                </w:tcPr>
                <w:p w14:paraId="75851975">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达标</w:t>
                  </w:r>
                </w:p>
              </w:tc>
            </w:tr>
            <w:tr w14:paraId="67B8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14:paraId="0304032F">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O</w:t>
                  </w:r>
                  <w:r>
                    <w:rPr>
                      <w:rFonts w:ascii="Times New Roman" w:hAnsi="Times New Roman" w:eastAsia="宋体" w:cs="Times New Roman"/>
                      <w:color w:val="auto"/>
                      <w:kern w:val="0"/>
                      <w:szCs w:val="21"/>
                      <w:vertAlign w:val="subscript"/>
                    </w:rPr>
                    <w:t>3</w:t>
                  </w:r>
                </w:p>
              </w:tc>
              <w:tc>
                <w:tcPr>
                  <w:tcW w:w="1152" w:type="pct"/>
                  <w:tcBorders>
                    <w:tl2br w:val="nil"/>
                    <w:tr2bl w:val="nil"/>
                  </w:tcBorders>
                  <w:vAlign w:val="center"/>
                </w:tcPr>
                <w:p w14:paraId="6267713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8h平均质量浓度</w:t>
                  </w:r>
                </w:p>
              </w:tc>
              <w:tc>
                <w:tcPr>
                  <w:tcW w:w="1166" w:type="pct"/>
                  <w:tcBorders>
                    <w:tl2br w:val="nil"/>
                    <w:tr2bl w:val="nil"/>
                  </w:tcBorders>
                  <w:vAlign w:val="center"/>
                </w:tcPr>
                <w:p w14:paraId="4852089C">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160</w:t>
                  </w:r>
                </w:p>
              </w:tc>
              <w:tc>
                <w:tcPr>
                  <w:tcW w:w="1928" w:type="dxa"/>
                  <w:tcBorders>
                    <w:tl2br w:val="nil"/>
                    <w:tr2bl w:val="nil"/>
                  </w:tcBorders>
                  <w:vAlign w:val="center"/>
                </w:tcPr>
                <w:p w14:paraId="6FD11353">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123</w:t>
                  </w:r>
                </w:p>
              </w:tc>
              <w:tc>
                <w:tcPr>
                  <w:tcW w:w="733" w:type="pct"/>
                  <w:tcBorders>
                    <w:tl2br w:val="nil"/>
                    <w:tr2bl w:val="nil"/>
                  </w:tcBorders>
                  <w:vAlign w:val="center"/>
                </w:tcPr>
                <w:p w14:paraId="1BF894D8">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达标</w:t>
                  </w:r>
                </w:p>
              </w:tc>
            </w:tr>
            <w:tr w14:paraId="018E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96" w:type="pct"/>
                  <w:gridSpan w:val="2"/>
                  <w:tcBorders>
                    <w:tl2br w:val="nil"/>
                    <w:tr2bl w:val="nil"/>
                  </w:tcBorders>
                  <w:vAlign w:val="center"/>
                </w:tcPr>
                <w:p w14:paraId="63F2D673">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空气质量优良天数比率（%）</w:t>
                  </w:r>
                </w:p>
              </w:tc>
              <w:tc>
                <w:tcPr>
                  <w:tcW w:w="3103" w:type="pct"/>
                  <w:gridSpan w:val="3"/>
                  <w:tcBorders>
                    <w:tl2br w:val="nil"/>
                    <w:tr2bl w:val="nil"/>
                  </w:tcBorders>
                  <w:vAlign w:val="center"/>
                </w:tcPr>
                <w:p w14:paraId="6F4F6DB4">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96.7</w:t>
                  </w:r>
                </w:p>
              </w:tc>
            </w:tr>
          </w:tbl>
          <w:p w14:paraId="081B0F7F">
            <w:pPr>
              <w:snapToGrid w:val="0"/>
              <w:spacing w:before="156" w:beforeLines="50" w:line="360" w:lineRule="auto"/>
              <w:ind w:firstLine="480" w:firstLineChars="200"/>
              <w:rPr>
                <w:color w:val="auto"/>
                <w:kern w:val="0"/>
                <w:sz w:val="24"/>
                <w:szCs w:val="20"/>
              </w:rPr>
            </w:pPr>
            <w:r>
              <w:rPr>
                <w:rFonts w:ascii="Times New Roman" w:hAnsi="Times New Roman" w:eastAsia="宋体" w:cs="Times New Roman"/>
                <w:color w:val="auto"/>
                <w:sz w:val="24"/>
                <w:szCs w:val="24"/>
              </w:rPr>
              <w:t>本项目位于</w:t>
            </w:r>
            <w:r>
              <w:rPr>
                <w:rFonts w:hint="eastAsia" w:ascii="Times New Roman" w:hAnsi="Times New Roman" w:eastAsia="宋体" w:cs="Times New Roman"/>
                <w:color w:val="auto"/>
                <w:sz w:val="24"/>
                <w:szCs w:val="24"/>
              </w:rPr>
              <w:t>桂林市七星区</w:t>
            </w:r>
            <w:r>
              <w:rPr>
                <w:rFonts w:ascii="Times New Roman" w:hAnsi="Times New Roman" w:eastAsia="宋体" w:cs="Times New Roman"/>
                <w:color w:val="auto"/>
                <w:sz w:val="24"/>
                <w:szCs w:val="24"/>
              </w:rPr>
              <w:t>，环境</w:t>
            </w:r>
            <w:r>
              <w:rPr>
                <w:rFonts w:hint="eastAsia" w:ascii="Times New Roman" w:hAnsi="Times New Roman" w:eastAsia="宋体" w:cs="Times New Roman"/>
                <w:color w:val="auto"/>
                <w:sz w:val="24"/>
                <w:szCs w:val="24"/>
              </w:rPr>
              <w:t>空气</w:t>
            </w:r>
            <w:r>
              <w:rPr>
                <w:rFonts w:ascii="Times New Roman" w:hAnsi="Times New Roman" w:eastAsia="宋体" w:cs="Times New Roman"/>
                <w:color w:val="auto"/>
                <w:sz w:val="24"/>
                <w:szCs w:val="24"/>
              </w:rPr>
              <w:t>质量能达到《环境空气质量标准》（GB3095-2012）二级标准，项目所在区域环境空气质量良好，属于达标区范围。</w:t>
            </w:r>
          </w:p>
          <w:p w14:paraId="4FBBADD0">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2）其他污染物</w:t>
            </w:r>
          </w:p>
          <w:p w14:paraId="06897CCF">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为进一步了解区域环境空气质量状况，项目总悬浮颗粒物（TSP）监测数据引用《</w:t>
            </w:r>
            <w:r>
              <w:rPr>
                <w:rFonts w:hint="eastAsia" w:ascii="宋体" w:hAnsi="宋体" w:eastAsia="宋体"/>
                <w:color w:val="auto"/>
                <w:sz w:val="24"/>
                <w:szCs w:val="24"/>
              </w:rPr>
              <w:t>桂林漓佳</w:t>
            </w:r>
            <w:r>
              <w:rPr>
                <w:rFonts w:ascii="Times New Roman" w:hAnsi="Times New Roman" w:eastAsia="宋体" w:cs="Times New Roman"/>
                <w:color w:val="auto"/>
                <w:sz w:val="24"/>
                <w:szCs w:val="24"/>
              </w:rPr>
              <w:t>16000</w:t>
            </w:r>
            <w:r>
              <w:rPr>
                <w:rFonts w:hint="eastAsia" w:ascii="宋体" w:hAnsi="宋体" w:eastAsia="宋体"/>
                <w:color w:val="auto"/>
                <w:sz w:val="24"/>
                <w:szCs w:val="24"/>
              </w:rPr>
              <w:t>吨铜基新材料生产线技术升级改造项目</w:t>
            </w:r>
            <w:r>
              <w:rPr>
                <w:rFonts w:hint="eastAsia" w:ascii="Times New Roman" w:hAnsi="Times New Roman" w:eastAsia="宋体" w:cs="Times New Roman"/>
                <w:color w:val="auto"/>
                <w:sz w:val="24"/>
                <w:szCs w:val="28"/>
              </w:rPr>
              <w:t>》1#监测点的监测数据，</w:t>
            </w:r>
            <w:r>
              <w:rPr>
                <w:rFonts w:ascii="Times New Roman" w:hAnsi="Times New Roman" w:eastAsia="宋体" w:cs="Times New Roman"/>
                <w:color w:val="auto"/>
                <w:sz w:val="24"/>
              </w:rPr>
              <w:t>引用数据监测点位于本项目西</w:t>
            </w:r>
            <w:r>
              <w:rPr>
                <w:rFonts w:hint="eastAsia" w:ascii="Times New Roman" w:hAnsi="Times New Roman" w:eastAsia="宋体" w:cs="Times New Roman"/>
                <w:color w:val="auto"/>
                <w:sz w:val="24"/>
              </w:rPr>
              <w:t>南</w:t>
            </w:r>
            <w:r>
              <w:rPr>
                <w:rFonts w:ascii="Times New Roman" w:hAnsi="Times New Roman" w:eastAsia="宋体" w:cs="Times New Roman"/>
                <w:color w:val="auto"/>
                <w:sz w:val="24"/>
              </w:rPr>
              <w:t>面</w:t>
            </w:r>
            <w:r>
              <w:rPr>
                <w:rFonts w:hint="eastAsia" w:ascii="Times New Roman" w:hAnsi="Times New Roman" w:eastAsia="宋体" w:cs="Times New Roman"/>
                <w:color w:val="auto"/>
                <w:sz w:val="24"/>
              </w:rPr>
              <w:t>约1580</w:t>
            </w:r>
            <w:r>
              <w:rPr>
                <w:rFonts w:ascii="Times New Roman" w:hAnsi="Times New Roman" w:eastAsia="宋体" w:cs="Times New Roman"/>
                <w:color w:val="auto"/>
                <w:sz w:val="24"/>
              </w:rPr>
              <w:t>米，</w:t>
            </w:r>
            <w:r>
              <w:rPr>
                <w:rFonts w:hint="eastAsia" w:ascii="Times New Roman" w:hAnsi="Times New Roman" w:eastAsia="宋体" w:cs="Times New Roman"/>
                <w:color w:val="auto"/>
                <w:sz w:val="24"/>
              </w:rPr>
              <w:t>监测时间为2024年9月18~20日，</w:t>
            </w:r>
            <w:r>
              <w:rPr>
                <w:rFonts w:ascii="Times New Roman" w:hAnsi="Times New Roman" w:eastAsia="宋体" w:cs="Times New Roman"/>
                <w:color w:val="auto"/>
                <w:sz w:val="24"/>
              </w:rPr>
              <w:t>项目引用监测点数据符合《建设项目环境影响报告表编制技术指南（污染影响类）（试行）》特征污染物引用建设项目周边5千米范围内近3年的现有监测数据的要求，故数据具有一定代表性。</w:t>
            </w:r>
            <w:r>
              <w:rPr>
                <w:rFonts w:hint="eastAsia" w:ascii="Times New Roman" w:hAnsi="Times New Roman" w:eastAsia="宋体" w:cs="Times New Roman"/>
                <w:bCs/>
                <w:color w:val="auto"/>
                <w:sz w:val="24"/>
                <w:szCs w:val="24"/>
              </w:rPr>
              <w:t>项目特征污染物非甲烷总烃补充监测，</w:t>
            </w:r>
            <w:r>
              <w:rPr>
                <w:rFonts w:hint="eastAsia" w:ascii="Times New Roman" w:hAnsi="Times New Roman" w:eastAsia="宋体" w:cs="Times New Roman"/>
                <w:color w:val="auto"/>
                <w:sz w:val="24"/>
                <w:szCs w:val="28"/>
              </w:rPr>
              <w:t>由广西中品智环境监测有限公司监测。</w:t>
            </w:r>
          </w:p>
          <w:p w14:paraId="5A4783DC">
            <w:pPr>
              <w:spacing w:line="360" w:lineRule="auto"/>
              <w:ind w:firstLine="480" w:firstLineChars="200"/>
              <w:rPr>
                <w:rFonts w:ascii="Times New Roman" w:hAnsi="Times New Roman" w:eastAsia="宋体" w:cs="Times New Roman"/>
                <w:color w:val="auto"/>
                <w:sz w:val="24"/>
                <w:szCs w:val="24"/>
              </w:rPr>
            </w:pPr>
            <w:r>
              <w:rPr>
                <w:rFonts w:hint="eastAsia" w:ascii="宋体" w:hAnsi="宋体" w:eastAsia="宋体" w:cs="宋体"/>
                <w:color w:val="auto"/>
                <w:sz w:val="24"/>
                <w:szCs w:val="24"/>
                <w:lang w:eastAsia="ja-JP"/>
              </w:rPr>
              <w:t>①</w:t>
            </w:r>
            <w:r>
              <w:rPr>
                <w:rFonts w:hint="eastAsia" w:ascii="Times New Roman" w:hAnsi="Times New Roman" w:eastAsia="宋体" w:cs="Times New Roman"/>
                <w:color w:val="auto"/>
                <w:sz w:val="24"/>
                <w:szCs w:val="24"/>
              </w:rPr>
              <w:t>监测点位：G1主导风向下风向厂界外约10m处。</w:t>
            </w:r>
          </w:p>
          <w:p w14:paraId="60E845FC">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②监测时间：</w:t>
            </w:r>
            <w:r>
              <w:rPr>
                <w:rFonts w:hint="eastAsia" w:ascii="Times New Roman" w:hAnsi="Times New Roman" w:eastAsia="宋体" w:cs="Times New Roman"/>
                <w:color w:val="auto"/>
                <w:sz w:val="24"/>
                <w:szCs w:val="28"/>
              </w:rPr>
              <w:t>2025年8月15日~17日。</w:t>
            </w:r>
          </w:p>
          <w:p w14:paraId="03117304">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③监测频率：1次/天，监测3天。</w:t>
            </w:r>
          </w:p>
          <w:p w14:paraId="47636C8E">
            <w:pPr>
              <w:spacing w:line="360" w:lineRule="auto"/>
              <w:ind w:firstLine="480" w:firstLineChars="200"/>
              <w:rPr>
                <w:rFonts w:ascii="Times New Roman" w:hAnsi="Times New Roman" w:eastAsia="宋体" w:cs="Times New Roman"/>
                <w:color w:val="auto"/>
                <w:sz w:val="24"/>
                <w:szCs w:val="24"/>
              </w:rPr>
            </w:pPr>
            <w:r>
              <w:rPr>
                <w:rFonts w:hint="eastAsia" w:ascii="宋体" w:hAnsi="宋体" w:eastAsia="宋体" w:cs="宋体"/>
                <w:color w:val="auto"/>
                <w:sz w:val="24"/>
                <w:szCs w:val="24"/>
                <w:lang w:eastAsia="ja-JP"/>
              </w:rPr>
              <w:t>④</w:t>
            </w:r>
            <w:r>
              <w:rPr>
                <w:rFonts w:hint="eastAsia" w:ascii="Times New Roman" w:hAnsi="Times New Roman" w:eastAsia="宋体" w:cs="Times New Roman"/>
                <w:color w:val="auto"/>
                <w:sz w:val="24"/>
                <w:szCs w:val="24"/>
              </w:rPr>
              <w:t>评价方法：</w:t>
            </w:r>
          </w:p>
          <w:p w14:paraId="37F4AAD7">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统计各监测点的日均浓度范围，最大质量浓度值标准指数及超标率。用单因子指数法进行空气环境质量现状评价，公式如下：</w:t>
            </w:r>
          </w:p>
          <w:p w14:paraId="2F7DB093">
            <w:pPr>
              <w:spacing w:line="3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P</w:t>
            </w:r>
            <w:r>
              <w:rPr>
                <w:rFonts w:ascii="Times New Roman" w:hAnsi="Times New Roman" w:eastAsia="宋体" w:cs="Times New Roman"/>
                <w:color w:val="auto"/>
                <w:sz w:val="24"/>
                <w:szCs w:val="24"/>
                <w:vertAlign w:val="subscript"/>
              </w:rPr>
              <w:t>i</w:t>
            </w:r>
            <w:r>
              <w:rPr>
                <w:rFonts w:ascii="Times New Roman" w:hAnsi="Times New Roman" w:eastAsia="宋体" w:cs="Times New Roman"/>
                <w:color w:val="auto"/>
                <w:sz w:val="24"/>
                <w:szCs w:val="24"/>
              </w:rPr>
              <w:t>= C</w:t>
            </w:r>
            <w:r>
              <w:rPr>
                <w:rFonts w:ascii="Times New Roman" w:hAnsi="Times New Roman" w:eastAsia="宋体" w:cs="Times New Roman"/>
                <w:color w:val="auto"/>
                <w:sz w:val="24"/>
                <w:szCs w:val="24"/>
                <w:vertAlign w:val="subscript"/>
              </w:rPr>
              <w:t>i</w:t>
            </w:r>
            <w:r>
              <w:rPr>
                <w:rFonts w:ascii="Times New Roman" w:hAnsi="Times New Roman" w:eastAsia="宋体" w:cs="Times New Roman"/>
                <w:color w:val="auto"/>
                <w:sz w:val="24"/>
                <w:szCs w:val="24"/>
              </w:rPr>
              <w:t>/C</w:t>
            </w:r>
            <w:r>
              <w:rPr>
                <w:rFonts w:ascii="Times New Roman" w:hAnsi="Times New Roman" w:eastAsia="宋体" w:cs="Times New Roman"/>
                <w:color w:val="auto"/>
                <w:sz w:val="24"/>
                <w:szCs w:val="24"/>
                <w:vertAlign w:val="subscript"/>
              </w:rPr>
              <w:t>oi</w:t>
            </w:r>
          </w:p>
          <w:p w14:paraId="28941F8E">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式中：</w:t>
            </w:r>
            <w:r>
              <w:rPr>
                <w:rFonts w:ascii="Times New Roman" w:hAnsi="Times New Roman" w:eastAsia="宋体" w:cs="Times New Roman"/>
                <w:color w:val="auto"/>
                <w:sz w:val="24"/>
                <w:szCs w:val="24"/>
              </w:rPr>
              <w:t>P</w:t>
            </w:r>
            <w:r>
              <w:rPr>
                <w:rFonts w:ascii="Times New Roman" w:hAnsi="Times New Roman" w:eastAsia="宋体" w:cs="Times New Roman"/>
                <w:color w:val="auto"/>
                <w:sz w:val="24"/>
                <w:szCs w:val="24"/>
                <w:vertAlign w:val="subscript"/>
              </w:rPr>
              <w:t>i</w:t>
            </w:r>
            <w:r>
              <w:rPr>
                <w:rFonts w:ascii="Times New Roman" w:hAnsi="Times New Roman" w:eastAsia="宋体" w:cs="Times New Roman"/>
                <w:color w:val="auto"/>
                <w:sz w:val="24"/>
                <w:szCs w:val="24"/>
              </w:rPr>
              <w:t>——某污染物的单项质量指数；</w:t>
            </w:r>
          </w:p>
          <w:p w14:paraId="35218EE2">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C</w:t>
            </w:r>
            <w:r>
              <w:rPr>
                <w:rFonts w:ascii="Times New Roman" w:hAnsi="Times New Roman" w:eastAsia="宋体" w:cs="Times New Roman"/>
                <w:color w:val="auto"/>
                <w:sz w:val="24"/>
                <w:szCs w:val="24"/>
                <w:vertAlign w:val="subscript"/>
              </w:rPr>
              <w:t>i</w:t>
            </w:r>
            <w:r>
              <w:rPr>
                <w:rFonts w:ascii="Times New Roman" w:hAnsi="Times New Roman" w:eastAsia="宋体" w:cs="Times New Roman"/>
                <w:color w:val="auto"/>
                <w:sz w:val="24"/>
                <w:szCs w:val="24"/>
              </w:rPr>
              <w:t>——某污染物的实测浓度，mg/m</w:t>
            </w:r>
            <w:r>
              <w:rPr>
                <w:rFonts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w:t>
            </w:r>
          </w:p>
          <w:p w14:paraId="53079BAA">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C</w:t>
            </w:r>
            <w:r>
              <w:rPr>
                <w:rFonts w:ascii="Times New Roman" w:hAnsi="Times New Roman" w:eastAsia="宋体" w:cs="Times New Roman"/>
                <w:color w:val="auto"/>
                <w:sz w:val="24"/>
                <w:szCs w:val="24"/>
                <w:vertAlign w:val="subscript"/>
              </w:rPr>
              <w:t>oi</w:t>
            </w:r>
            <w:r>
              <w:rPr>
                <w:rFonts w:ascii="Times New Roman" w:hAnsi="Times New Roman" w:eastAsia="宋体" w:cs="Times New Roman"/>
                <w:color w:val="auto"/>
                <w:sz w:val="24"/>
                <w:szCs w:val="24"/>
              </w:rPr>
              <w:t>——某污染物的评价标准，mg/m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w:t>
            </w:r>
          </w:p>
          <w:p w14:paraId="01C34CC2">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标准指数</w:t>
            </w:r>
            <w:r>
              <w:rPr>
                <w:rFonts w:ascii="Times New Roman" w:hAnsi="Times New Roman" w:eastAsia="宋体" w:cs="Times New Roman"/>
                <w:color w:val="auto"/>
                <w:sz w:val="24"/>
                <w:szCs w:val="24"/>
              </w:rPr>
              <w:t>&gt;1，表明该参数超过了规定的空气环境质量标准限值，标准指数越大，说</w:t>
            </w:r>
            <w:r>
              <w:rPr>
                <w:rFonts w:hint="eastAsia" w:ascii="Times New Roman" w:hAnsi="Times New Roman" w:eastAsia="宋体" w:cs="Times New Roman"/>
                <w:color w:val="auto"/>
                <w:sz w:val="24"/>
                <w:szCs w:val="24"/>
              </w:rPr>
              <w:t>明超标越严重。</w:t>
            </w:r>
          </w:p>
          <w:p w14:paraId="6190F44A">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⑤评价标准：TSP执行《环境空气质量标准》（GB3095-2012）二级标准限值（300</w:t>
            </w:r>
            <w:r>
              <w:rPr>
                <w:rFonts w:ascii="Times New Roman" w:hAnsi="Times New Roman" w:eastAsia="宋体" w:cs="Times New Roman"/>
                <w:color w:val="auto"/>
                <w:sz w:val="24"/>
                <w:szCs w:val="24"/>
              </w:rPr>
              <w:t>μ</w:t>
            </w:r>
            <w:r>
              <w:rPr>
                <w:rFonts w:hint="eastAsia" w:ascii="Times New Roman" w:hAnsi="Times New Roman" w:eastAsia="宋体" w:cs="Times New Roman"/>
                <w:color w:val="auto"/>
                <w:sz w:val="24"/>
                <w:szCs w:val="24"/>
              </w:rPr>
              <w:t>g/m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）；非甲烷总烃参考《大气污染物排放标准详解》中的标准限值（2.0mg/m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w:t>
            </w:r>
          </w:p>
          <w:p w14:paraId="1ABBB64C">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⑥监测结果：现状监测结果及评价见表</w:t>
            </w:r>
            <w:r>
              <w:rPr>
                <w:rFonts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rPr>
              <w:t>3</w:t>
            </w:r>
            <w:r>
              <w:rPr>
                <w:rFonts w:ascii="Times New Roman" w:hAnsi="Times New Roman" w:eastAsia="宋体" w:cs="Times New Roman"/>
                <w:color w:val="auto"/>
                <w:sz w:val="24"/>
                <w:szCs w:val="24"/>
              </w:rPr>
              <w:t>。</w:t>
            </w:r>
          </w:p>
          <w:p w14:paraId="29E1618A">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表3</w:t>
            </w:r>
            <w:r>
              <w:rPr>
                <w:rFonts w:ascii="Times New Roman" w:hAnsi="Times New Roman" w:eastAsia="宋体" w:cs="Times New Roman"/>
                <w:b/>
                <w:bCs/>
                <w:color w:val="auto"/>
                <w:szCs w:val="21"/>
              </w:rPr>
              <w:t>-</w:t>
            </w:r>
            <w:r>
              <w:rPr>
                <w:rFonts w:hint="eastAsia" w:ascii="Times New Roman" w:hAnsi="Times New Roman" w:eastAsia="宋体" w:cs="Times New Roman"/>
                <w:b/>
                <w:bCs/>
                <w:color w:val="auto"/>
                <w:szCs w:val="21"/>
              </w:rPr>
              <w:t>3</w:t>
            </w:r>
            <w:r>
              <w:rPr>
                <w:rFonts w:ascii="Times New Roman" w:hAnsi="Times New Roman" w:eastAsia="宋体" w:cs="Times New Roman"/>
                <w:b/>
                <w:bCs/>
                <w:color w:val="auto"/>
                <w:szCs w:val="21"/>
              </w:rPr>
              <w:t xml:space="preserve">  </w:t>
            </w:r>
            <w:r>
              <w:rPr>
                <w:rFonts w:hint="eastAsia" w:ascii="Times New Roman" w:hAnsi="Times New Roman" w:eastAsia="宋体" w:cs="Times New Roman"/>
                <w:b/>
                <w:bCs/>
                <w:color w:val="auto"/>
                <w:szCs w:val="21"/>
              </w:rPr>
              <w:t xml:space="preserve">环境空气质量现状评价表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765"/>
              <w:gridCol w:w="1237"/>
              <w:gridCol w:w="863"/>
              <w:gridCol w:w="850"/>
              <w:gridCol w:w="885"/>
              <w:gridCol w:w="870"/>
              <w:gridCol w:w="1280"/>
              <w:gridCol w:w="723"/>
            </w:tblGrid>
            <w:tr w14:paraId="451A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163734EB">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监测</w:t>
                  </w:r>
                </w:p>
                <w:p w14:paraId="7E0E771D">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点位</w:t>
                  </w:r>
                </w:p>
              </w:tc>
              <w:tc>
                <w:tcPr>
                  <w:tcW w:w="765" w:type="dxa"/>
                  <w:vAlign w:val="center"/>
                </w:tcPr>
                <w:p w14:paraId="7949369D">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监测</w:t>
                  </w:r>
                </w:p>
                <w:p w14:paraId="722074CB">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因子</w:t>
                  </w:r>
                </w:p>
              </w:tc>
              <w:tc>
                <w:tcPr>
                  <w:tcW w:w="1237" w:type="dxa"/>
                  <w:vAlign w:val="center"/>
                </w:tcPr>
                <w:p w14:paraId="451AC2AB">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监测</w:t>
                  </w:r>
                </w:p>
                <w:p w14:paraId="6529D7C9">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时间</w:t>
                  </w:r>
                </w:p>
              </w:tc>
              <w:tc>
                <w:tcPr>
                  <w:tcW w:w="863" w:type="dxa"/>
                  <w:shd w:val="clear" w:color="auto" w:fill="auto"/>
                  <w:vAlign w:val="center"/>
                </w:tcPr>
                <w:p w14:paraId="632D15EC">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监测</w:t>
                  </w:r>
                </w:p>
                <w:p w14:paraId="719F3314">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浓度</w:t>
                  </w:r>
                </w:p>
              </w:tc>
              <w:tc>
                <w:tcPr>
                  <w:tcW w:w="850" w:type="dxa"/>
                  <w:vAlign w:val="center"/>
                </w:tcPr>
                <w:p w14:paraId="7C2399DB">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检出限</w:t>
                  </w:r>
                </w:p>
              </w:tc>
              <w:tc>
                <w:tcPr>
                  <w:tcW w:w="885" w:type="dxa"/>
                  <w:vAlign w:val="center"/>
                </w:tcPr>
                <w:p w14:paraId="180F4F27">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标准</w:t>
                  </w:r>
                </w:p>
                <w:p w14:paraId="3DA385C1">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限值</w:t>
                  </w:r>
                </w:p>
              </w:tc>
              <w:tc>
                <w:tcPr>
                  <w:tcW w:w="870" w:type="dxa"/>
                  <w:vAlign w:val="center"/>
                </w:tcPr>
                <w:p w14:paraId="773F937C">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单位</w:t>
                  </w:r>
                </w:p>
              </w:tc>
              <w:tc>
                <w:tcPr>
                  <w:tcW w:w="1280" w:type="dxa"/>
                  <w:vAlign w:val="center"/>
                </w:tcPr>
                <w:p w14:paraId="54115BC7">
                  <w:pPr>
                    <w:jc w:val="center"/>
                    <w:rPr>
                      <w:rFonts w:ascii="Times New Roman" w:hAnsi="Times New Roman" w:eastAsia="宋体" w:cs="Times New Roman"/>
                      <w:b/>
                      <w:bCs/>
                      <w:color w:val="auto"/>
                      <w:szCs w:val="21"/>
                      <w:highlight w:val="yellow"/>
                    </w:rPr>
                  </w:pPr>
                  <w:r>
                    <w:rPr>
                      <w:rFonts w:hint="eastAsia" w:ascii="Times New Roman" w:hAnsi="Times New Roman" w:eastAsia="宋体" w:cs="Times New Roman"/>
                      <w:b/>
                      <w:bCs/>
                      <w:color w:val="auto"/>
                      <w:szCs w:val="21"/>
                    </w:rPr>
                    <w:t>标准指数P</w:t>
                  </w:r>
                  <w:r>
                    <w:rPr>
                      <w:rFonts w:hint="eastAsia" w:ascii="Times New Roman" w:hAnsi="Times New Roman" w:eastAsia="宋体" w:cs="Times New Roman"/>
                      <w:b/>
                      <w:bCs/>
                      <w:color w:val="auto"/>
                      <w:szCs w:val="21"/>
                      <w:vertAlign w:val="subscript"/>
                    </w:rPr>
                    <w:t>i</w:t>
                  </w:r>
                </w:p>
              </w:tc>
              <w:tc>
                <w:tcPr>
                  <w:tcW w:w="723" w:type="dxa"/>
                  <w:vAlign w:val="center"/>
                </w:tcPr>
                <w:p w14:paraId="697D8333">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达标情况</w:t>
                  </w:r>
                </w:p>
              </w:tc>
            </w:tr>
            <w:tr w14:paraId="1119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57" w:type="dxa"/>
                  <w:vMerge w:val="restart"/>
                  <w:vAlign w:val="center"/>
                </w:tcPr>
                <w:p w14:paraId="06B43A8D">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765" w:type="dxa"/>
                  <w:vMerge w:val="restart"/>
                  <w:vAlign w:val="center"/>
                </w:tcPr>
                <w:p w14:paraId="61527788">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TSP</w:t>
                  </w:r>
                </w:p>
              </w:tc>
              <w:tc>
                <w:tcPr>
                  <w:tcW w:w="1237" w:type="dxa"/>
                  <w:shd w:val="clear" w:color="auto" w:fill="auto"/>
                  <w:vAlign w:val="center"/>
                </w:tcPr>
                <w:p w14:paraId="09ABF035">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2024.09.18</w:t>
                  </w:r>
                </w:p>
              </w:tc>
              <w:tc>
                <w:tcPr>
                  <w:tcW w:w="863" w:type="dxa"/>
                  <w:shd w:val="clear" w:color="auto" w:fill="auto"/>
                  <w:vAlign w:val="center"/>
                </w:tcPr>
                <w:p w14:paraId="5E834428">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117</w:t>
                  </w:r>
                </w:p>
              </w:tc>
              <w:tc>
                <w:tcPr>
                  <w:tcW w:w="850" w:type="dxa"/>
                  <w:vMerge w:val="restart"/>
                  <w:vAlign w:val="center"/>
                </w:tcPr>
                <w:p w14:paraId="0F701A31">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7</w:t>
                  </w:r>
                </w:p>
              </w:tc>
              <w:tc>
                <w:tcPr>
                  <w:tcW w:w="885" w:type="dxa"/>
                  <w:vMerge w:val="restart"/>
                  <w:vAlign w:val="center"/>
                </w:tcPr>
                <w:p w14:paraId="76CD0352">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300</w:t>
                  </w:r>
                </w:p>
              </w:tc>
              <w:tc>
                <w:tcPr>
                  <w:tcW w:w="870" w:type="dxa"/>
                  <w:vMerge w:val="restart"/>
                  <w:vAlign w:val="center"/>
                </w:tcPr>
                <w:p w14:paraId="3F43FE2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μ</w:t>
                  </w:r>
                  <w:r>
                    <w:rPr>
                      <w:rFonts w:hint="eastAsia" w:ascii="Times New Roman" w:hAnsi="Times New Roman" w:eastAsia="宋体" w:cs="Times New Roman"/>
                      <w:color w:val="auto"/>
                      <w:szCs w:val="21"/>
                    </w:rPr>
                    <w:t>g/m</w:t>
                  </w:r>
                  <w:r>
                    <w:rPr>
                      <w:rFonts w:hint="eastAsia" w:ascii="Times New Roman" w:hAnsi="Times New Roman" w:eastAsia="宋体" w:cs="Times New Roman"/>
                      <w:color w:val="auto"/>
                      <w:szCs w:val="21"/>
                      <w:vertAlign w:val="superscript"/>
                    </w:rPr>
                    <w:t>3</w:t>
                  </w:r>
                </w:p>
              </w:tc>
              <w:tc>
                <w:tcPr>
                  <w:tcW w:w="1280" w:type="dxa"/>
                  <w:vAlign w:val="center"/>
                </w:tcPr>
                <w:p w14:paraId="6D6E5368">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0.39</w:t>
                  </w:r>
                </w:p>
              </w:tc>
              <w:tc>
                <w:tcPr>
                  <w:tcW w:w="723" w:type="dxa"/>
                  <w:vAlign w:val="center"/>
                </w:tcPr>
                <w:p w14:paraId="030C8FC4">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达标</w:t>
                  </w:r>
                </w:p>
              </w:tc>
            </w:tr>
            <w:tr w14:paraId="3AC0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57" w:type="dxa"/>
                  <w:vMerge w:val="continue"/>
                  <w:vAlign w:val="center"/>
                </w:tcPr>
                <w:p w14:paraId="3A1B9B01">
                  <w:pPr>
                    <w:jc w:val="center"/>
                    <w:rPr>
                      <w:rFonts w:ascii="Times New Roman" w:hAnsi="Times New Roman" w:eastAsia="宋体" w:cs="Times New Roman"/>
                      <w:color w:val="auto"/>
                      <w:szCs w:val="21"/>
                    </w:rPr>
                  </w:pPr>
                </w:p>
              </w:tc>
              <w:tc>
                <w:tcPr>
                  <w:tcW w:w="765" w:type="dxa"/>
                  <w:vMerge w:val="continue"/>
                  <w:vAlign w:val="center"/>
                </w:tcPr>
                <w:p w14:paraId="2C4C0E98">
                  <w:pPr>
                    <w:jc w:val="center"/>
                    <w:rPr>
                      <w:rFonts w:ascii="Times New Roman" w:hAnsi="Times New Roman" w:eastAsia="宋体" w:cs="Times New Roman"/>
                      <w:color w:val="auto"/>
                      <w:szCs w:val="21"/>
                    </w:rPr>
                  </w:pPr>
                </w:p>
              </w:tc>
              <w:tc>
                <w:tcPr>
                  <w:tcW w:w="1237" w:type="dxa"/>
                  <w:shd w:val="clear" w:color="auto" w:fill="auto"/>
                  <w:vAlign w:val="center"/>
                </w:tcPr>
                <w:p w14:paraId="21ADED68">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2024.09.19</w:t>
                  </w:r>
                </w:p>
              </w:tc>
              <w:tc>
                <w:tcPr>
                  <w:tcW w:w="863" w:type="dxa"/>
                  <w:shd w:val="clear" w:color="auto" w:fill="auto"/>
                  <w:vAlign w:val="center"/>
                </w:tcPr>
                <w:p w14:paraId="15B6CBC3">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126</w:t>
                  </w:r>
                </w:p>
              </w:tc>
              <w:tc>
                <w:tcPr>
                  <w:tcW w:w="850" w:type="dxa"/>
                  <w:vMerge w:val="continue"/>
                  <w:vAlign w:val="center"/>
                </w:tcPr>
                <w:p w14:paraId="4B543DA7">
                  <w:pPr>
                    <w:jc w:val="center"/>
                    <w:rPr>
                      <w:rFonts w:ascii="Times New Roman" w:hAnsi="Times New Roman" w:eastAsia="宋体" w:cs="Times New Roman"/>
                      <w:color w:val="auto"/>
                      <w:szCs w:val="21"/>
                    </w:rPr>
                  </w:pPr>
                </w:p>
              </w:tc>
              <w:tc>
                <w:tcPr>
                  <w:tcW w:w="885" w:type="dxa"/>
                  <w:vMerge w:val="continue"/>
                  <w:vAlign w:val="center"/>
                </w:tcPr>
                <w:p w14:paraId="2F8664BD">
                  <w:pPr>
                    <w:jc w:val="center"/>
                    <w:rPr>
                      <w:rFonts w:ascii="Times New Roman" w:hAnsi="Times New Roman" w:eastAsia="宋体" w:cs="Times New Roman"/>
                      <w:color w:val="auto"/>
                      <w:szCs w:val="21"/>
                    </w:rPr>
                  </w:pPr>
                </w:p>
              </w:tc>
              <w:tc>
                <w:tcPr>
                  <w:tcW w:w="870" w:type="dxa"/>
                  <w:vMerge w:val="continue"/>
                  <w:vAlign w:val="center"/>
                </w:tcPr>
                <w:p w14:paraId="4D477CA7">
                  <w:pPr>
                    <w:jc w:val="center"/>
                    <w:rPr>
                      <w:rFonts w:ascii="Times New Roman" w:hAnsi="Times New Roman" w:eastAsia="宋体" w:cs="Times New Roman"/>
                      <w:color w:val="auto"/>
                      <w:szCs w:val="21"/>
                    </w:rPr>
                  </w:pPr>
                </w:p>
              </w:tc>
              <w:tc>
                <w:tcPr>
                  <w:tcW w:w="1280" w:type="dxa"/>
                  <w:vAlign w:val="center"/>
                </w:tcPr>
                <w:p w14:paraId="0C4BAEB9">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0.42</w:t>
                  </w:r>
                </w:p>
              </w:tc>
              <w:tc>
                <w:tcPr>
                  <w:tcW w:w="723" w:type="dxa"/>
                  <w:vAlign w:val="center"/>
                </w:tcPr>
                <w:p w14:paraId="2A390BCD">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达标</w:t>
                  </w:r>
                </w:p>
              </w:tc>
            </w:tr>
            <w:tr w14:paraId="6960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57" w:type="dxa"/>
                  <w:vMerge w:val="continue"/>
                  <w:vAlign w:val="center"/>
                </w:tcPr>
                <w:p w14:paraId="53DC17C1">
                  <w:pPr>
                    <w:jc w:val="center"/>
                    <w:rPr>
                      <w:rFonts w:ascii="Times New Roman" w:hAnsi="Times New Roman" w:eastAsia="宋体" w:cs="Times New Roman"/>
                      <w:color w:val="auto"/>
                      <w:szCs w:val="21"/>
                    </w:rPr>
                  </w:pPr>
                </w:p>
              </w:tc>
              <w:tc>
                <w:tcPr>
                  <w:tcW w:w="765" w:type="dxa"/>
                  <w:vMerge w:val="continue"/>
                  <w:vAlign w:val="center"/>
                </w:tcPr>
                <w:p w14:paraId="5613084B">
                  <w:pPr>
                    <w:jc w:val="center"/>
                    <w:rPr>
                      <w:rFonts w:ascii="Times New Roman" w:hAnsi="Times New Roman" w:eastAsia="宋体" w:cs="Times New Roman"/>
                      <w:color w:val="auto"/>
                      <w:szCs w:val="21"/>
                    </w:rPr>
                  </w:pPr>
                </w:p>
              </w:tc>
              <w:tc>
                <w:tcPr>
                  <w:tcW w:w="1237" w:type="dxa"/>
                  <w:shd w:val="clear" w:color="auto" w:fill="auto"/>
                  <w:vAlign w:val="center"/>
                </w:tcPr>
                <w:p w14:paraId="796E9CD9">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2024.09.20</w:t>
                  </w:r>
                </w:p>
              </w:tc>
              <w:tc>
                <w:tcPr>
                  <w:tcW w:w="863" w:type="dxa"/>
                  <w:shd w:val="clear" w:color="auto" w:fill="auto"/>
                  <w:vAlign w:val="center"/>
                </w:tcPr>
                <w:p w14:paraId="5CF3DC71">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114</w:t>
                  </w:r>
                </w:p>
              </w:tc>
              <w:tc>
                <w:tcPr>
                  <w:tcW w:w="850" w:type="dxa"/>
                  <w:vMerge w:val="continue"/>
                  <w:vAlign w:val="center"/>
                </w:tcPr>
                <w:p w14:paraId="51EE65A5">
                  <w:pPr>
                    <w:jc w:val="center"/>
                    <w:rPr>
                      <w:rFonts w:ascii="Times New Roman" w:hAnsi="Times New Roman" w:eastAsia="宋体" w:cs="Times New Roman"/>
                      <w:color w:val="auto"/>
                      <w:szCs w:val="21"/>
                    </w:rPr>
                  </w:pPr>
                </w:p>
              </w:tc>
              <w:tc>
                <w:tcPr>
                  <w:tcW w:w="885" w:type="dxa"/>
                  <w:vMerge w:val="continue"/>
                  <w:vAlign w:val="center"/>
                </w:tcPr>
                <w:p w14:paraId="1EE2C820">
                  <w:pPr>
                    <w:jc w:val="center"/>
                    <w:rPr>
                      <w:rFonts w:ascii="Times New Roman" w:hAnsi="Times New Roman" w:eastAsia="宋体" w:cs="Times New Roman"/>
                      <w:color w:val="auto"/>
                      <w:szCs w:val="21"/>
                    </w:rPr>
                  </w:pPr>
                </w:p>
              </w:tc>
              <w:tc>
                <w:tcPr>
                  <w:tcW w:w="870" w:type="dxa"/>
                  <w:vMerge w:val="continue"/>
                  <w:vAlign w:val="center"/>
                </w:tcPr>
                <w:p w14:paraId="60559128">
                  <w:pPr>
                    <w:jc w:val="center"/>
                    <w:rPr>
                      <w:rFonts w:ascii="Times New Roman" w:hAnsi="Times New Roman" w:eastAsia="宋体" w:cs="Times New Roman"/>
                      <w:color w:val="auto"/>
                      <w:szCs w:val="21"/>
                    </w:rPr>
                  </w:pPr>
                </w:p>
              </w:tc>
              <w:tc>
                <w:tcPr>
                  <w:tcW w:w="1280" w:type="dxa"/>
                  <w:vAlign w:val="center"/>
                </w:tcPr>
                <w:p w14:paraId="1B1E2925">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0.38</w:t>
                  </w:r>
                </w:p>
              </w:tc>
              <w:tc>
                <w:tcPr>
                  <w:tcW w:w="723" w:type="dxa"/>
                  <w:vAlign w:val="center"/>
                </w:tcPr>
                <w:p w14:paraId="4D38F237">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达标</w:t>
                  </w:r>
                </w:p>
              </w:tc>
            </w:tr>
            <w:tr w14:paraId="55C3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57" w:type="dxa"/>
                  <w:vMerge w:val="restart"/>
                  <w:vAlign w:val="center"/>
                </w:tcPr>
                <w:p w14:paraId="20F7E018">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G1</w:t>
                  </w:r>
                </w:p>
              </w:tc>
              <w:tc>
                <w:tcPr>
                  <w:tcW w:w="765" w:type="dxa"/>
                  <w:vMerge w:val="restart"/>
                  <w:vAlign w:val="center"/>
                </w:tcPr>
                <w:p w14:paraId="0BFA8C7E">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非甲烷总烃</w:t>
                  </w:r>
                </w:p>
              </w:tc>
              <w:tc>
                <w:tcPr>
                  <w:tcW w:w="1237" w:type="dxa"/>
                  <w:shd w:val="clear" w:color="auto" w:fill="auto"/>
                  <w:vAlign w:val="center"/>
                </w:tcPr>
                <w:p w14:paraId="01C6785E">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2025.8.15</w:t>
                  </w:r>
                </w:p>
              </w:tc>
              <w:tc>
                <w:tcPr>
                  <w:tcW w:w="863" w:type="dxa"/>
                  <w:shd w:val="clear" w:color="auto" w:fill="auto"/>
                  <w:vAlign w:val="center"/>
                </w:tcPr>
                <w:p w14:paraId="2918EA5E">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0.45</w:t>
                  </w:r>
                </w:p>
              </w:tc>
              <w:tc>
                <w:tcPr>
                  <w:tcW w:w="850" w:type="dxa"/>
                  <w:vMerge w:val="restart"/>
                  <w:shd w:val="clear" w:color="auto" w:fill="auto"/>
                  <w:vAlign w:val="center"/>
                </w:tcPr>
                <w:p w14:paraId="739434A4">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0.07</w:t>
                  </w:r>
                </w:p>
              </w:tc>
              <w:tc>
                <w:tcPr>
                  <w:tcW w:w="885" w:type="dxa"/>
                  <w:vMerge w:val="restart"/>
                  <w:shd w:val="clear" w:color="auto" w:fill="auto"/>
                  <w:vAlign w:val="center"/>
                </w:tcPr>
                <w:p w14:paraId="4ACB6F7A">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w:t>
                  </w:r>
                </w:p>
              </w:tc>
              <w:tc>
                <w:tcPr>
                  <w:tcW w:w="870" w:type="dxa"/>
                  <w:vMerge w:val="restart"/>
                  <w:shd w:val="clear" w:color="auto" w:fill="auto"/>
                  <w:vAlign w:val="center"/>
                </w:tcPr>
                <w:p w14:paraId="3F6E0D15">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mg/m</w:t>
                  </w:r>
                  <w:r>
                    <w:rPr>
                      <w:rFonts w:hint="eastAsia" w:ascii="Times New Roman" w:hAnsi="Times New Roman" w:eastAsia="宋体" w:cs="Times New Roman"/>
                      <w:color w:val="auto"/>
                      <w:szCs w:val="21"/>
                      <w:vertAlign w:val="superscript"/>
                    </w:rPr>
                    <w:t>3</w:t>
                  </w:r>
                </w:p>
              </w:tc>
              <w:tc>
                <w:tcPr>
                  <w:tcW w:w="1280" w:type="dxa"/>
                  <w:vAlign w:val="center"/>
                </w:tcPr>
                <w:p w14:paraId="3A572FAD">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0.225</w:t>
                  </w:r>
                </w:p>
              </w:tc>
              <w:tc>
                <w:tcPr>
                  <w:tcW w:w="723" w:type="dxa"/>
                  <w:shd w:val="clear" w:color="auto" w:fill="auto"/>
                  <w:vAlign w:val="center"/>
                </w:tcPr>
                <w:p w14:paraId="6B7C4FF1">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达标</w:t>
                  </w:r>
                </w:p>
              </w:tc>
            </w:tr>
            <w:tr w14:paraId="719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57" w:type="dxa"/>
                  <w:vMerge w:val="continue"/>
                  <w:vAlign w:val="center"/>
                </w:tcPr>
                <w:p w14:paraId="187BBD78">
                  <w:pPr>
                    <w:jc w:val="center"/>
                    <w:rPr>
                      <w:rFonts w:ascii="Times New Roman" w:hAnsi="Times New Roman" w:eastAsia="宋体" w:cs="Times New Roman"/>
                      <w:color w:val="auto"/>
                      <w:szCs w:val="21"/>
                    </w:rPr>
                  </w:pPr>
                </w:p>
              </w:tc>
              <w:tc>
                <w:tcPr>
                  <w:tcW w:w="765" w:type="dxa"/>
                  <w:vMerge w:val="continue"/>
                  <w:vAlign w:val="center"/>
                </w:tcPr>
                <w:p w14:paraId="355AEC61">
                  <w:pPr>
                    <w:jc w:val="center"/>
                    <w:rPr>
                      <w:rFonts w:ascii="Times New Roman" w:hAnsi="Times New Roman" w:eastAsia="宋体" w:cs="Times New Roman"/>
                      <w:color w:val="auto"/>
                      <w:szCs w:val="21"/>
                    </w:rPr>
                  </w:pPr>
                </w:p>
              </w:tc>
              <w:tc>
                <w:tcPr>
                  <w:tcW w:w="1237" w:type="dxa"/>
                  <w:shd w:val="clear" w:color="auto" w:fill="auto"/>
                  <w:vAlign w:val="center"/>
                </w:tcPr>
                <w:p w14:paraId="65D28B17">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2025.8.16</w:t>
                  </w:r>
                </w:p>
              </w:tc>
              <w:tc>
                <w:tcPr>
                  <w:tcW w:w="863" w:type="dxa"/>
                  <w:shd w:val="clear" w:color="auto" w:fill="auto"/>
                  <w:vAlign w:val="center"/>
                </w:tcPr>
                <w:p w14:paraId="333C8599">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0.85</w:t>
                  </w:r>
                </w:p>
              </w:tc>
              <w:tc>
                <w:tcPr>
                  <w:tcW w:w="850" w:type="dxa"/>
                  <w:vMerge w:val="continue"/>
                  <w:vAlign w:val="center"/>
                </w:tcPr>
                <w:p w14:paraId="13DB3357">
                  <w:pPr>
                    <w:jc w:val="center"/>
                    <w:rPr>
                      <w:rFonts w:ascii="Times New Roman" w:hAnsi="Times New Roman" w:eastAsia="宋体" w:cs="Times New Roman"/>
                      <w:color w:val="auto"/>
                      <w:szCs w:val="21"/>
                    </w:rPr>
                  </w:pPr>
                </w:p>
              </w:tc>
              <w:tc>
                <w:tcPr>
                  <w:tcW w:w="885" w:type="dxa"/>
                  <w:vMerge w:val="continue"/>
                  <w:vAlign w:val="center"/>
                </w:tcPr>
                <w:p w14:paraId="4E4A605A">
                  <w:pPr>
                    <w:jc w:val="center"/>
                    <w:rPr>
                      <w:rFonts w:ascii="Times New Roman" w:hAnsi="Times New Roman" w:eastAsia="宋体" w:cs="Times New Roman"/>
                      <w:color w:val="auto"/>
                      <w:szCs w:val="21"/>
                    </w:rPr>
                  </w:pPr>
                </w:p>
              </w:tc>
              <w:tc>
                <w:tcPr>
                  <w:tcW w:w="870" w:type="dxa"/>
                  <w:vMerge w:val="continue"/>
                  <w:vAlign w:val="center"/>
                </w:tcPr>
                <w:p w14:paraId="01CD113A">
                  <w:pPr>
                    <w:jc w:val="center"/>
                    <w:rPr>
                      <w:rFonts w:ascii="Times New Roman" w:hAnsi="Times New Roman" w:eastAsia="宋体" w:cs="Times New Roman"/>
                      <w:color w:val="auto"/>
                      <w:szCs w:val="21"/>
                    </w:rPr>
                  </w:pPr>
                </w:p>
              </w:tc>
              <w:tc>
                <w:tcPr>
                  <w:tcW w:w="1280" w:type="dxa"/>
                  <w:vAlign w:val="center"/>
                </w:tcPr>
                <w:p w14:paraId="4A58079D">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0.425</w:t>
                  </w:r>
                </w:p>
              </w:tc>
              <w:tc>
                <w:tcPr>
                  <w:tcW w:w="723" w:type="dxa"/>
                  <w:shd w:val="clear" w:color="auto" w:fill="auto"/>
                  <w:vAlign w:val="center"/>
                </w:tcPr>
                <w:p w14:paraId="1B28165F">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达标</w:t>
                  </w:r>
                </w:p>
              </w:tc>
            </w:tr>
            <w:tr w14:paraId="0BDC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57" w:type="dxa"/>
                  <w:vMerge w:val="continue"/>
                  <w:vAlign w:val="center"/>
                </w:tcPr>
                <w:p w14:paraId="0648D829">
                  <w:pPr>
                    <w:jc w:val="center"/>
                    <w:rPr>
                      <w:rFonts w:ascii="Times New Roman" w:hAnsi="Times New Roman" w:eastAsia="宋体" w:cs="Times New Roman"/>
                      <w:color w:val="auto"/>
                      <w:szCs w:val="21"/>
                    </w:rPr>
                  </w:pPr>
                </w:p>
              </w:tc>
              <w:tc>
                <w:tcPr>
                  <w:tcW w:w="765" w:type="dxa"/>
                  <w:vMerge w:val="continue"/>
                  <w:vAlign w:val="center"/>
                </w:tcPr>
                <w:p w14:paraId="4CD63109">
                  <w:pPr>
                    <w:jc w:val="center"/>
                    <w:rPr>
                      <w:rFonts w:ascii="Times New Roman" w:hAnsi="Times New Roman" w:eastAsia="宋体" w:cs="Times New Roman"/>
                      <w:color w:val="auto"/>
                      <w:szCs w:val="21"/>
                    </w:rPr>
                  </w:pPr>
                </w:p>
              </w:tc>
              <w:tc>
                <w:tcPr>
                  <w:tcW w:w="1237" w:type="dxa"/>
                  <w:shd w:val="clear" w:color="auto" w:fill="auto"/>
                  <w:vAlign w:val="center"/>
                </w:tcPr>
                <w:p w14:paraId="302ED89A">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2025.8.17</w:t>
                  </w:r>
                </w:p>
              </w:tc>
              <w:tc>
                <w:tcPr>
                  <w:tcW w:w="863" w:type="dxa"/>
                  <w:shd w:val="clear" w:color="auto" w:fill="auto"/>
                  <w:vAlign w:val="center"/>
                </w:tcPr>
                <w:p w14:paraId="2B9E607F">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0.96</w:t>
                  </w:r>
                </w:p>
              </w:tc>
              <w:tc>
                <w:tcPr>
                  <w:tcW w:w="850" w:type="dxa"/>
                  <w:vMerge w:val="continue"/>
                  <w:vAlign w:val="center"/>
                </w:tcPr>
                <w:p w14:paraId="3B810CD4">
                  <w:pPr>
                    <w:jc w:val="center"/>
                    <w:rPr>
                      <w:rFonts w:ascii="Times New Roman" w:hAnsi="Times New Roman" w:eastAsia="宋体" w:cs="Times New Roman"/>
                      <w:color w:val="auto"/>
                      <w:szCs w:val="21"/>
                    </w:rPr>
                  </w:pPr>
                </w:p>
              </w:tc>
              <w:tc>
                <w:tcPr>
                  <w:tcW w:w="885" w:type="dxa"/>
                  <w:vMerge w:val="continue"/>
                  <w:vAlign w:val="center"/>
                </w:tcPr>
                <w:p w14:paraId="26DA7DE4">
                  <w:pPr>
                    <w:jc w:val="center"/>
                    <w:rPr>
                      <w:rFonts w:ascii="Times New Roman" w:hAnsi="Times New Roman" w:eastAsia="宋体" w:cs="Times New Roman"/>
                      <w:color w:val="auto"/>
                      <w:szCs w:val="21"/>
                    </w:rPr>
                  </w:pPr>
                </w:p>
              </w:tc>
              <w:tc>
                <w:tcPr>
                  <w:tcW w:w="870" w:type="dxa"/>
                  <w:vMerge w:val="continue"/>
                  <w:vAlign w:val="center"/>
                </w:tcPr>
                <w:p w14:paraId="5C416592">
                  <w:pPr>
                    <w:jc w:val="center"/>
                    <w:rPr>
                      <w:rFonts w:ascii="Times New Roman" w:hAnsi="Times New Roman" w:eastAsia="宋体" w:cs="Times New Roman"/>
                      <w:color w:val="auto"/>
                      <w:szCs w:val="21"/>
                    </w:rPr>
                  </w:pPr>
                </w:p>
              </w:tc>
              <w:tc>
                <w:tcPr>
                  <w:tcW w:w="1280" w:type="dxa"/>
                  <w:vAlign w:val="center"/>
                </w:tcPr>
                <w:p w14:paraId="0C352714">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0.480</w:t>
                  </w:r>
                </w:p>
              </w:tc>
              <w:tc>
                <w:tcPr>
                  <w:tcW w:w="723" w:type="dxa"/>
                  <w:shd w:val="clear" w:color="auto" w:fill="auto"/>
                  <w:vAlign w:val="center"/>
                </w:tcPr>
                <w:p w14:paraId="6A938323">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达标</w:t>
                  </w:r>
                </w:p>
              </w:tc>
            </w:tr>
          </w:tbl>
          <w:p w14:paraId="079FC614">
            <w:pPr>
              <w:spacing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根据以上统计分析结果可知，项目所在区域1#监测点的TSP日均浓度满足</w:t>
            </w:r>
            <w:r>
              <w:rPr>
                <w:rFonts w:ascii="Times New Roman" w:hAnsi="Times New Roman" w:eastAsia="宋体" w:cs="Times New Roman"/>
                <w:color w:val="auto"/>
                <w:sz w:val="24"/>
                <w:szCs w:val="24"/>
              </w:rPr>
              <w:t>《环境空气质量标准》（GB3095-2012）二级标准</w:t>
            </w:r>
            <w:r>
              <w:rPr>
                <w:rFonts w:hint="eastAsia" w:ascii="Times New Roman" w:hAnsi="Times New Roman" w:eastAsia="宋体" w:cs="Times New Roman"/>
                <w:color w:val="auto"/>
                <w:sz w:val="24"/>
                <w:szCs w:val="24"/>
              </w:rPr>
              <w:t>限值要求，G1监测点的非甲烷总烃满足参考的《大气污染物排放标准详解》中的标准限值要求</w:t>
            </w:r>
            <w:r>
              <w:rPr>
                <w:rFonts w:hint="eastAsia" w:ascii="Times New Roman" w:hAnsi="Times New Roman" w:eastAsia="宋体" w:cs="Times New Roman"/>
                <w:color w:val="auto"/>
                <w:sz w:val="24"/>
                <w:szCs w:val="28"/>
              </w:rPr>
              <w:t>。</w:t>
            </w:r>
          </w:p>
          <w:p w14:paraId="10934D40">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（2）</w:t>
            </w:r>
            <w:r>
              <w:rPr>
                <w:rFonts w:ascii="Times New Roman" w:hAnsi="Times New Roman" w:eastAsia="宋体" w:cs="Times New Roman"/>
                <w:b/>
                <w:color w:val="auto"/>
                <w:sz w:val="24"/>
                <w:szCs w:val="24"/>
              </w:rPr>
              <w:t>地表水环境质量现状</w:t>
            </w:r>
          </w:p>
          <w:p w14:paraId="34489CB8">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距离本项目最近的地表水体为项目西南面约1.9km处的漓江（净瓶山至磨盘山段），区域水质执行《地表水环境质量标准》（GB3838-2002）Ⅳ类标准。根据《2024年桂林市生态环境状况公报》：2024年，桂林市国控地表水环境监测断面共14个。国控地表水环境监测断面漓江、甘棠江、桂江、湘江、夫夷水、灌江、洛清江、寻江、灵渠、恭城河以及荔浦河断面为Ⅰ～Ⅱ类水质，水质评级均为优，符合各断面水质目标要求。</w:t>
            </w:r>
          </w:p>
          <w:p w14:paraId="52250269">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因此，项目所在区域地表水漓江（净瓶山至磨盘山段）达到《地表水环境质量标准》（GB3838-2002）Ⅳ类标准要求。</w:t>
            </w:r>
          </w:p>
          <w:p w14:paraId="3CB6A611">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（3）声环境</w:t>
            </w:r>
            <w:r>
              <w:rPr>
                <w:rFonts w:ascii="Times New Roman" w:hAnsi="Times New Roman" w:eastAsia="宋体" w:cs="Times New Roman"/>
                <w:b/>
                <w:color w:val="auto"/>
                <w:sz w:val="24"/>
                <w:szCs w:val="24"/>
              </w:rPr>
              <w:t>质量现状</w:t>
            </w:r>
          </w:p>
          <w:p w14:paraId="61866317">
            <w:pPr>
              <w:spacing w:line="360" w:lineRule="auto"/>
              <w:ind w:firstLine="456"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pacing w:val="-6"/>
                <w:sz w:val="24"/>
              </w:rPr>
              <w:t>根据《建设项目环境影响报告表编制技术指南》（污染影响类）（试行），厂界外周边50米范围内存在声环境保护目标的建设项目，应监测保护目标声环境质量现状并评价达标情况。本项目周边50m范围内无声环境保护目标，不需监测保护目标声环境质量并现状评价。</w:t>
            </w:r>
            <w:r>
              <w:rPr>
                <w:rFonts w:hint="eastAsia" w:ascii="Times New Roman" w:hAnsi="Times New Roman" w:eastAsia="宋体" w:cs="Times New Roman"/>
                <w:color w:val="auto"/>
                <w:sz w:val="24"/>
                <w:szCs w:val="24"/>
              </w:rPr>
              <w:t>根据《2024年桂林市生态环境状况公报》结论：“桂林市区域环境噪声昼间平均等效声级为54.5分贝，与上年相比上升1.4分贝，等级划分维持二级/较好”，项目位于桂林市七星区英才科技园，为声环境功能3类区，所在区域声环境质量较好。</w:t>
            </w:r>
          </w:p>
          <w:p w14:paraId="6E51607E">
            <w:p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（4）生态</w:t>
            </w:r>
            <w:r>
              <w:rPr>
                <w:rFonts w:hint="eastAsia" w:ascii="Times New Roman" w:hAnsi="Times New Roman" w:eastAsia="宋体" w:cs="Times New Roman"/>
                <w:b/>
                <w:color w:val="auto"/>
                <w:sz w:val="24"/>
                <w:szCs w:val="24"/>
              </w:rPr>
              <w:t>环境</w:t>
            </w:r>
            <w:r>
              <w:rPr>
                <w:rFonts w:ascii="Times New Roman" w:hAnsi="Times New Roman" w:eastAsia="宋体" w:cs="Times New Roman"/>
                <w:b/>
                <w:color w:val="auto"/>
                <w:sz w:val="24"/>
                <w:szCs w:val="24"/>
              </w:rPr>
              <w:t>质量现状</w:t>
            </w:r>
          </w:p>
          <w:p w14:paraId="01282726">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项目位于桂林市七星区铁山路</w:t>
            </w:r>
            <w:r>
              <w:rPr>
                <w:rFonts w:hint="eastAsia" w:ascii="Times New Roman" w:hAnsi="Times New Roman" w:eastAsia="宋体" w:cs="Times New Roman"/>
                <w:color w:val="auto"/>
                <w:sz w:val="24"/>
                <w:szCs w:val="28"/>
              </w:rPr>
              <w:t>4号</w:t>
            </w:r>
            <w:r>
              <w:rPr>
                <w:rFonts w:hint="eastAsia" w:ascii="Times New Roman" w:hAnsi="Times New Roman" w:eastAsia="宋体" w:cs="Times New Roman"/>
                <w:color w:val="auto"/>
                <w:sz w:val="24"/>
                <w:szCs w:val="24"/>
              </w:rPr>
              <w:t>，项目所在区域属于工业园区，厂区地面大部分已进行水泥硬化，项目建设区主要为厂区种植的常见树木和杂草；项目周边多为工业企业，绿化程度较低。项目区域内的动物主要为鼠类、蛙类和蛇类等常见物种。项目周边500m范围内无风景名胜区、自然保护区及文化遗产等特殊保护目标，生态环境不属于敏感区。评价范围内没有发现国家和地方重点保护的种类和珍稀物种，未发现国家级和自治区级濒危动、植物。</w:t>
            </w:r>
          </w:p>
          <w:p w14:paraId="568E5D61">
            <w:p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（5）地下水、土壤环境</w:t>
            </w:r>
          </w:p>
          <w:p w14:paraId="538CC827">
            <w:pPr>
              <w:adjustRightInd w:val="0"/>
              <w:snapToGrid w:val="0"/>
              <w:spacing w:line="360" w:lineRule="auto"/>
              <w:ind w:firstLine="480" w:firstLineChars="200"/>
              <w:rPr>
                <w:rFonts w:ascii="Times New Roman" w:hAnsi="Times New Roman" w:eastAsia="宋体" w:cs="Times New Roman"/>
                <w:b/>
                <w:bCs/>
                <w:color w:val="auto"/>
                <w:sz w:val="24"/>
                <w:szCs w:val="24"/>
              </w:rPr>
            </w:pPr>
            <w:r>
              <w:rPr>
                <w:rFonts w:hint="eastAsia" w:hAnsi="宋体" w:eastAsia="宋体"/>
                <w:color w:val="auto"/>
                <w:sz w:val="24"/>
              </w:rPr>
              <w:t>根据《关于印发&lt;建设项目环境影响报告表&gt;内容、格式及编制技术指南的通知》环办环评</w:t>
            </w:r>
            <w:r>
              <w:rPr>
                <w:rFonts w:ascii="Times New Roman" w:hAnsi="Times New Roman" w:eastAsia="宋体" w:cs="Times New Roman"/>
                <w:color w:val="auto"/>
                <w:sz w:val="24"/>
              </w:rPr>
              <w:t>〔2020〕33</w:t>
            </w:r>
            <w:r>
              <w:rPr>
                <w:rFonts w:hint="eastAsia" w:hAnsi="宋体" w:eastAsia="宋体"/>
                <w:color w:val="auto"/>
                <w:sz w:val="24"/>
              </w:rPr>
              <w:t>号文，</w:t>
            </w:r>
            <w:r>
              <w:rPr>
                <w:rFonts w:hAnsi="宋体" w:eastAsia="宋体"/>
                <w:color w:val="auto"/>
                <w:sz w:val="24"/>
              </w:rPr>
              <w:t>地下水和土壤环境原则上不开展环境质量现状调查</w:t>
            </w:r>
            <w:r>
              <w:rPr>
                <w:rFonts w:hint="eastAsia" w:hAnsi="宋体" w:eastAsia="宋体"/>
                <w:color w:val="auto"/>
                <w:sz w:val="24"/>
              </w:rPr>
              <w:t>。</w:t>
            </w:r>
            <w:r>
              <w:rPr>
                <w:rFonts w:ascii="Times New Roman" w:hAnsi="Times New Roman" w:eastAsia="宋体" w:cs="Times New Roman"/>
                <w:color w:val="auto"/>
                <w:sz w:val="24"/>
              </w:rPr>
              <w:t>本项目属于印刷业，印刷媒介为普通纸，根据《环境影响评价技术导则 地下水环境》（HJ 610-2016）附录A，本项目属于“114、印刷：文教、体育、娱乐用品制造”，地下水环境影响评价项目类别为Ⅳ类，无需开展地下水环境影响评价。本项目属于印刷业，印刷媒介为普通纸，根据《环境影响评价技术导则 土壤环境（试行）》（HJ 964-2018），本项目属于附录A中的“其他行业”，土壤环境影响评价项目类别为Ⅳ类，无需开展地下水环境影响评价。故本项目无需开展土壤及地下水环境调查。</w:t>
            </w:r>
          </w:p>
          <w:p w14:paraId="12675DE3">
            <w:p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3、环境质量标准</w:t>
            </w:r>
          </w:p>
          <w:p w14:paraId="61D60E86">
            <w:pPr>
              <w:spacing w:line="360" w:lineRule="auto"/>
              <w:ind w:firstLine="482" w:firstLineChars="200"/>
              <w:rPr>
                <w:rFonts w:ascii="Times New Roman" w:hAnsi="Times New Roman" w:eastAsia="宋体" w:cs="Times New Roman"/>
                <w:b/>
                <w:bCs/>
                <w:color w:val="auto"/>
                <w:sz w:val="24"/>
              </w:rPr>
            </w:pPr>
            <w:r>
              <w:rPr>
                <w:rFonts w:hint="eastAsia" w:ascii="Times New Roman" w:hAnsi="Times New Roman" w:eastAsia="宋体" w:cs="Times New Roman"/>
                <w:b/>
                <w:bCs/>
                <w:color w:val="auto"/>
                <w:sz w:val="24"/>
              </w:rPr>
              <w:t>（1）</w:t>
            </w:r>
            <w:r>
              <w:rPr>
                <w:rFonts w:ascii="Times New Roman" w:hAnsi="Times New Roman" w:eastAsia="宋体" w:cs="Times New Roman"/>
                <w:b/>
                <w:bCs/>
                <w:color w:val="auto"/>
                <w:sz w:val="24"/>
              </w:rPr>
              <w:t>环境空气</w:t>
            </w:r>
          </w:p>
          <w:p w14:paraId="7933F8E0">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环境空气执行国家《环境空气质量标准》（GB3095-2012）</w:t>
            </w:r>
            <w:r>
              <w:rPr>
                <w:rFonts w:hint="eastAsia" w:ascii="Times New Roman" w:hAnsi="Times New Roman" w:eastAsia="宋体" w:cs="Times New Roman"/>
                <w:color w:val="auto"/>
                <w:sz w:val="24"/>
              </w:rPr>
              <w:t>及修改单（</w:t>
            </w:r>
            <w:r>
              <w:rPr>
                <w:rFonts w:ascii="Times New Roman" w:hAnsi="Times New Roman" w:eastAsia="宋体" w:cs="Times New Roman"/>
                <w:color w:val="auto"/>
                <w:sz w:val="24"/>
              </w:rPr>
              <w:t>2018）二级标准</w:t>
            </w:r>
            <w:r>
              <w:rPr>
                <w:rFonts w:hint="eastAsia" w:ascii="Times New Roman" w:hAnsi="Times New Roman" w:eastAsia="宋体" w:cs="Times New Roman"/>
                <w:color w:val="auto"/>
                <w:sz w:val="24"/>
              </w:rPr>
              <w:t>，非甲烷总烃参考</w:t>
            </w:r>
            <w:r>
              <w:rPr>
                <w:rFonts w:hint="eastAsia" w:ascii="Times New Roman" w:hAnsi="Times New Roman" w:eastAsia="宋体" w:cs="Times New Roman"/>
                <w:color w:val="auto"/>
                <w:sz w:val="24"/>
                <w:szCs w:val="24"/>
              </w:rPr>
              <w:t>《大气污染物排放标准详解》中的标准限值</w:t>
            </w:r>
            <w:r>
              <w:rPr>
                <w:rFonts w:ascii="Times New Roman" w:hAnsi="Times New Roman" w:eastAsia="宋体" w:cs="Times New Roman"/>
                <w:color w:val="auto"/>
                <w:sz w:val="24"/>
              </w:rPr>
              <w:t>：</w:t>
            </w:r>
          </w:p>
          <w:p w14:paraId="148F0F37">
            <w:pPr>
              <w:adjustRightInd w:val="0"/>
              <w:snapToGrid w:val="0"/>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表3</w:t>
            </w:r>
            <w:r>
              <w:rPr>
                <w:rFonts w:ascii="Times New Roman" w:hAnsi="Times New Roman" w:eastAsia="宋体" w:cs="Times New Roman"/>
                <w:b/>
                <w:bCs/>
                <w:color w:val="auto"/>
                <w:szCs w:val="20"/>
              </w:rPr>
              <w:t>-</w:t>
            </w:r>
            <w:r>
              <w:rPr>
                <w:rFonts w:hint="eastAsia" w:ascii="Times New Roman" w:hAnsi="Times New Roman" w:eastAsia="宋体" w:cs="Times New Roman"/>
                <w:b/>
                <w:bCs/>
                <w:color w:val="auto"/>
                <w:szCs w:val="20"/>
              </w:rPr>
              <w:t>4</w:t>
            </w:r>
            <w:r>
              <w:rPr>
                <w:rFonts w:ascii="Times New Roman" w:hAnsi="Times New Roman" w:eastAsia="宋体" w:cs="Times New Roman"/>
                <w:b/>
                <w:bCs/>
                <w:color w:val="auto"/>
                <w:szCs w:val="20"/>
              </w:rPr>
              <w:t xml:space="preserve">  </w:t>
            </w:r>
            <w:r>
              <w:rPr>
                <w:rFonts w:hint="eastAsia" w:ascii="Times New Roman" w:hAnsi="Times New Roman" w:eastAsia="宋体" w:cs="Times New Roman"/>
                <w:b/>
                <w:bCs/>
                <w:color w:val="auto"/>
                <w:szCs w:val="20"/>
              </w:rPr>
              <w:t>环境空气质量标准（摘录）</w:t>
            </w:r>
          </w:p>
          <w:tbl>
            <w:tblPr>
              <w:tblStyle w:val="25"/>
              <w:tblW w:w="4984" w:type="pct"/>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374"/>
              <w:gridCol w:w="2008"/>
              <w:gridCol w:w="1875"/>
              <w:gridCol w:w="2851"/>
            </w:tblGrid>
            <w:tr w14:paraId="6225C41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Align w:val="center"/>
                </w:tcPr>
                <w:p w14:paraId="0E2EE4C0">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污染物名称</w:t>
                  </w:r>
                </w:p>
              </w:tc>
              <w:tc>
                <w:tcPr>
                  <w:tcW w:w="2008" w:type="dxa"/>
                  <w:vAlign w:val="center"/>
                </w:tcPr>
                <w:p w14:paraId="1034B6AF">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取值时间</w:t>
                  </w:r>
                </w:p>
              </w:tc>
              <w:tc>
                <w:tcPr>
                  <w:tcW w:w="1875" w:type="dxa"/>
                  <w:vAlign w:val="center"/>
                </w:tcPr>
                <w:p w14:paraId="44CB8F79">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浓度限值(μg/m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szCs w:val="21"/>
                    </w:rPr>
                    <w:t>)</w:t>
                  </w:r>
                </w:p>
              </w:tc>
              <w:tc>
                <w:tcPr>
                  <w:tcW w:w="2852" w:type="dxa"/>
                  <w:vAlign w:val="center"/>
                </w:tcPr>
                <w:p w14:paraId="799A8958">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标准来源</w:t>
                  </w:r>
                </w:p>
              </w:tc>
            </w:tr>
            <w:tr w14:paraId="28AF938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Merge w:val="restart"/>
                  <w:vAlign w:val="center"/>
                </w:tcPr>
                <w:p w14:paraId="37FCC938">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SO</w:t>
                  </w:r>
                  <w:r>
                    <w:rPr>
                      <w:rFonts w:ascii="Times New Roman" w:hAnsi="Times New Roman" w:eastAsia="宋体" w:cs="Times New Roman"/>
                      <w:color w:val="auto"/>
                      <w:szCs w:val="21"/>
                      <w:vertAlign w:val="subscript"/>
                    </w:rPr>
                    <w:t>2</w:t>
                  </w:r>
                </w:p>
              </w:tc>
              <w:tc>
                <w:tcPr>
                  <w:tcW w:w="2008" w:type="dxa"/>
                  <w:vAlign w:val="center"/>
                </w:tcPr>
                <w:p w14:paraId="394B3546">
                  <w:pPr>
                    <w:pStyle w:val="20"/>
                    <w:adjustRightInd w:val="0"/>
                    <w:snapToGrid w:val="0"/>
                    <w:rPr>
                      <w:color w:val="auto"/>
                      <w:sz w:val="21"/>
                      <w:szCs w:val="21"/>
                    </w:rPr>
                  </w:pPr>
                  <w:r>
                    <w:rPr>
                      <w:color w:val="auto"/>
                      <w:sz w:val="21"/>
                      <w:szCs w:val="21"/>
                    </w:rPr>
                    <w:t>年平均</w:t>
                  </w:r>
                </w:p>
              </w:tc>
              <w:tc>
                <w:tcPr>
                  <w:tcW w:w="1875" w:type="dxa"/>
                  <w:vAlign w:val="center"/>
                </w:tcPr>
                <w:p w14:paraId="23D8E0FB">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2852" w:type="dxa"/>
                  <w:vMerge w:val="restart"/>
                  <w:vAlign w:val="center"/>
                </w:tcPr>
                <w:p w14:paraId="1F8FAA2E">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《环境空气质量标准》（GB3095-2012）二级标准</w:t>
                  </w:r>
                  <w:r>
                    <w:rPr>
                      <w:rFonts w:hint="eastAsia" w:ascii="Times New Roman" w:hAnsi="Times New Roman" w:eastAsia="宋体" w:cs="Times New Roman"/>
                      <w:color w:val="auto"/>
                      <w:szCs w:val="21"/>
                    </w:rPr>
                    <w:t>及其修改单</w:t>
                  </w:r>
                </w:p>
              </w:tc>
            </w:tr>
            <w:tr w14:paraId="7D7988E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Merge w:val="continue"/>
                  <w:vAlign w:val="center"/>
                </w:tcPr>
                <w:p w14:paraId="50E7A4CA">
                  <w:pPr>
                    <w:adjustRightInd w:val="0"/>
                    <w:snapToGrid w:val="0"/>
                    <w:jc w:val="center"/>
                    <w:rPr>
                      <w:rFonts w:ascii="Times New Roman" w:hAnsi="Times New Roman" w:eastAsia="宋体" w:cs="Times New Roman"/>
                      <w:color w:val="auto"/>
                      <w:szCs w:val="21"/>
                    </w:rPr>
                  </w:pPr>
                </w:p>
              </w:tc>
              <w:tc>
                <w:tcPr>
                  <w:tcW w:w="2008" w:type="dxa"/>
                  <w:vAlign w:val="center"/>
                </w:tcPr>
                <w:p w14:paraId="5A22BA83">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1875" w:type="dxa"/>
                  <w:vAlign w:val="center"/>
                </w:tcPr>
                <w:p w14:paraId="20DBD183">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150</w:t>
                  </w:r>
                </w:p>
              </w:tc>
              <w:tc>
                <w:tcPr>
                  <w:tcW w:w="2852" w:type="dxa"/>
                  <w:vMerge w:val="continue"/>
                  <w:vAlign w:val="center"/>
                </w:tcPr>
                <w:p w14:paraId="383C78AB">
                  <w:pPr>
                    <w:adjustRightInd w:val="0"/>
                    <w:snapToGrid w:val="0"/>
                    <w:jc w:val="center"/>
                    <w:rPr>
                      <w:rFonts w:ascii="Times New Roman" w:hAnsi="Times New Roman" w:eastAsia="宋体" w:cs="Times New Roman"/>
                      <w:color w:val="auto"/>
                      <w:szCs w:val="21"/>
                    </w:rPr>
                  </w:pPr>
                </w:p>
              </w:tc>
            </w:tr>
            <w:tr w14:paraId="0850432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Merge w:val="continue"/>
                  <w:vAlign w:val="center"/>
                </w:tcPr>
                <w:p w14:paraId="4E99563A">
                  <w:pPr>
                    <w:adjustRightInd w:val="0"/>
                    <w:snapToGrid w:val="0"/>
                    <w:jc w:val="center"/>
                    <w:rPr>
                      <w:rFonts w:ascii="Times New Roman" w:hAnsi="Times New Roman" w:eastAsia="宋体" w:cs="Times New Roman"/>
                      <w:color w:val="auto"/>
                      <w:szCs w:val="21"/>
                    </w:rPr>
                  </w:pPr>
                </w:p>
              </w:tc>
              <w:tc>
                <w:tcPr>
                  <w:tcW w:w="2008" w:type="dxa"/>
                  <w:vAlign w:val="center"/>
                </w:tcPr>
                <w:p w14:paraId="6DE0399D">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1875" w:type="dxa"/>
                  <w:vAlign w:val="center"/>
                </w:tcPr>
                <w:p w14:paraId="50D93F98">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w:t>
                  </w:r>
                </w:p>
              </w:tc>
              <w:tc>
                <w:tcPr>
                  <w:tcW w:w="2852" w:type="dxa"/>
                  <w:vMerge w:val="continue"/>
                  <w:vAlign w:val="center"/>
                </w:tcPr>
                <w:p w14:paraId="0D7AB4C2">
                  <w:pPr>
                    <w:adjustRightInd w:val="0"/>
                    <w:snapToGrid w:val="0"/>
                    <w:jc w:val="center"/>
                    <w:rPr>
                      <w:rFonts w:ascii="Times New Roman" w:hAnsi="Times New Roman" w:eastAsia="宋体" w:cs="Times New Roman"/>
                      <w:color w:val="auto"/>
                      <w:szCs w:val="21"/>
                    </w:rPr>
                  </w:pPr>
                </w:p>
              </w:tc>
            </w:tr>
            <w:tr w14:paraId="7EEF8C9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Merge w:val="restart"/>
                  <w:vAlign w:val="center"/>
                </w:tcPr>
                <w:p w14:paraId="51F7CD43">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NO</w:t>
                  </w:r>
                  <w:r>
                    <w:rPr>
                      <w:rFonts w:ascii="Times New Roman" w:hAnsi="Times New Roman" w:eastAsia="宋体" w:cs="Times New Roman"/>
                      <w:color w:val="auto"/>
                      <w:szCs w:val="21"/>
                      <w:vertAlign w:val="subscript"/>
                    </w:rPr>
                    <w:t>2</w:t>
                  </w:r>
                </w:p>
              </w:tc>
              <w:tc>
                <w:tcPr>
                  <w:tcW w:w="2008" w:type="dxa"/>
                  <w:vAlign w:val="center"/>
                </w:tcPr>
                <w:p w14:paraId="75DCFE6E">
                  <w:pPr>
                    <w:pStyle w:val="20"/>
                    <w:adjustRightInd w:val="0"/>
                    <w:snapToGrid w:val="0"/>
                    <w:rPr>
                      <w:color w:val="auto"/>
                      <w:sz w:val="21"/>
                      <w:szCs w:val="21"/>
                    </w:rPr>
                  </w:pPr>
                  <w:r>
                    <w:rPr>
                      <w:color w:val="auto"/>
                      <w:sz w:val="21"/>
                      <w:szCs w:val="21"/>
                    </w:rPr>
                    <w:t>年平均</w:t>
                  </w:r>
                </w:p>
              </w:tc>
              <w:tc>
                <w:tcPr>
                  <w:tcW w:w="1875" w:type="dxa"/>
                  <w:vAlign w:val="center"/>
                </w:tcPr>
                <w:p w14:paraId="6F3D12DF">
                  <w:pPr>
                    <w:pStyle w:val="20"/>
                    <w:adjustRightInd w:val="0"/>
                    <w:snapToGrid w:val="0"/>
                    <w:rPr>
                      <w:color w:val="auto"/>
                      <w:sz w:val="21"/>
                      <w:szCs w:val="21"/>
                    </w:rPr>
                  </w:pPr>
                  <w:r>
                    <w:rPr>
                      <w:color w:val="auto"/>
                      <w:sz w:val="21"/>
                      <w:szCs w:val="21"/>
                    </w:rPr>
                    <w:t>40</w:t>
                  </w:r>
                </w:p>
              </w:tc>
              <w:tc>
                <w:tcPr>
                  <w:tcW w:w="2852" w:type="dxa"/>
                  <w:vMerge w:val="continue"/>
                  <w:vAlign w:val="center"/>
                </w:tcPr>
                <w:p w14:paraId="0747E83D">
                  <w:pPr>
                    <w:adjustRightInd w:val="0"/>
                    <w:snapToGrid w:val="0"/>
                    <w:jc w:val="center"/>
                    <w:rPr>
                      <w:rFonts w:ascii="Times New Roman" w:hAnsi="Times New Roman" w:eastAsia="宋体" w:cs="Times New Roman"/>
                      <w:color w:val="auto"/>
                      <w:szCs w:val="21"/>
                    </w:rPr>
                  </w:pPr>
                </w:p>
              </w:tc>
            </w:tr>
            <w:tr w14:paraId="395D6FB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Merge w:val="continue"/>
                  <w:vAlign w:val="center"/>
                </w:tcPr>
                <w:p w14:paraId="3FFDB4D7">
                  <w:pPr>
                    <w:adjustRightInd w:val="0"/>
                    <w:snapToGrid w:val="0"/>
                    <w:jc w:val="center"/>
                    <w:rPr>
                      <w:rFonts w:ascii="Times New Roman" w:hAnsi="Times New Roman" w:eastAsia="宋体" w:cs="Times New Roman"/>
                      <w:color w:val="auto"/>
                      <w:szCs w:val="21"/>
                    </w:rPr>
                  </w:pPr>
                </w:p>
              </w:tc>
              <w:tc>
                <w:tcPr>
                  <w:tcW w:w="2008" w:type="dxa"/>
                  <w:vAlign w:val="center"/>
                </w:tcPr>
                <w:p w14:paraId="3BAA8CE1">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1875" w:type="dxa"/>
                  <w:vAlign w:val="center"/>
                </w:tcPr>
                <w:p w14:paraId="0ECB590E">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w:t>
                  </w:r>
                </w:p>
              </w:tc>
              <w:tc>
                <w:tcPr>
                  <w:tcW w:w="2852" w:type="dxa"/>
                  <w:vMerge w:val="continue"/>
                  <w:vAlign w:val="center"/>
                </w:tcPr>
                <w:p w14:paraId="678B039D">
                  <w:pPr>
                    <w:adjustRightInd w:val="0"/>
                    <w:snapToGrid w:val="0"/>
                    <w:jc w:val="center"/>
                    <w:rPr>
                      <w:rFonts w:ascii="Times New Roman" w:hAnsi="Times New Roman" w:eastAsia="宋体" w:cs="Times New Roman"/>
                      <w:color w:val="auto"/>
                      <w:szCs w:val="21"/>
                    </w:rPr>
                  </w:pPr>
                </w:p>
              </w:tc>
            </w:tr>
            <w:tr w14:paraId="1A61FC6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Merge w:val="continue"/>
                  <w:vAlign w:val="center"/>
                </w:tcPr>
                <w:p w14:paraId="5DD49551">
                  <w:pPr>
                    <w:adjustRightInd w:val="0"/>
                    <w:snapToGrid w:val="0"/>
                    <w:jc w:val="center"/>
                    <w:rPr>
                      <w:rFonts w:ascii="Times New Roman" w:hAnsi="Times New Roman" w:eastAsia="宋体" w:cs="Times New Roman"/>
                      <w:color w:val="auto"/>
                      <w:szCs w:val="21"/>
                    </w:rPr>
                  </w:pPr>
                </w:p>
              </w:tc>
              <w:tc>
                <w:tcPr>
                  <w:tcW w:w="2008" w:type="dxa"/>
                  <w:vAlign w:val="center"/>
                </w:tcPr>
                <w:p w14:paraId="5F1BE915">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1875" w:type="dxa"/>
                  <w:vAlign w:val="center"/>
                </w:tcPr>
                <w:p w14:paraId="4C12823D">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w:t>
                  </w:r>
                </w:p>
              </w:tc>
              <w:tc>
                <w:tcPr>
                  <w:tcW w:w="2852" w:type="dxa"/>
                  <w:vMerge w:val="continue"/>
                  <w:vAlign w:val="center"/>
                </w:tcPr>
                <w:p w14:paraId="3354B32F">
                  <w:pPr>
                    <w:adjustRightInd w:val="0"/>
                    <w:snapToGrid w:val="0"/>
                    <w:jc w:val="center"/>
                    <w:rPr>
                      <w:rFonts w:ascii="Times New Roman" w:hAnsi="Times New Roman" w:eastAsia="宋体" w:cs="Times New Roman"/>
                      <w:color w:val="auto"/>
                      <w:szCs w:val="21"/>
                    </w:rPr>
                  </w:pPr>
                </w:p>
              </w:tc>
            </w:tr>
            <w:tr w14:paraId="53F5159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Merge w:val="restart"/>
                  <w:vAlign w:val="center"/>
                </w:tcPr>
                <w:p w14:paraId="1FBC5AD8">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NO</w:t>
                  </w:r>
                  <w:r>
                    <w:rPr>
                      <w:rFonts w:ascii="Times New Roman" w:hAnsi="Times New Roman" w:eastAsia="宋体" w:cs="Times New Roman"/>
                      <w:color w:val="auto"/>
                      <w:szCs w:val="21"/>
                      <w:vertAlign w:val="subscript"/>
                    </w:rPr>
                    <w:t>X</w:t>
                  </w:r>
                </w:p>
              </w:tc>
              <w:tc>
                <w:tcPr>
                  <w:tcW w:w="2008" w:type="dxa"/>
                  <w:vAlign w:val="center"/>
                </w:tcPr>
                <w:p w14:paraId="065CD066">
                  <w:pPr>
                    <w:pStyle w:val="20"/>
                    <w:adjustRightInd w:val="0"/>
                    <w:snapToGrid w:val="0"/>
                    <w:rPr>
                      <w:color w:val="auto"/>
                      <w:sz w:val="21"/>
                      <w:szCs w:val="21"/>
                    </w:rPr>
                  </w:pPr>
                  <w:r>
                    <w:rPr>
                      <w:color w:val="auto"/>
                      <w:sz w:val="21"/>
                      <w:szCs w:val="21"/>
                    </w:rPr>
                    <w:t>年平均</w:t>
                  </w:r>
                </w:p>
              </w:tc>
              <w:tc>
                <w:tcPr>
                  <w:tcW w:w="1875" w:type="dxa"/>
                  <w:vAlign w:val="center"/>
                </w:tcPr>
                <w:p w14:paraId="058DFB2C">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w:t>
                  </w:r>
                </w:p>
              </w:tc>
              <w:tc>
                <w:tcPr>
                  <w:tcW w:w="2852" w:type="dxa"/>
                  <w:vMerge w:val="continue"/>
                  <w:vAlign w:val="center"/>
                </w:tcPr>
                <w:p w14:paraId="1DB87E9A">
                  <w:pPr>
                    <w:adjustRightInd w:val="0"/>
                    <w:snapToGrid w:val="0"/>
                    <w:jc w:val="center"/>
                    <w:rPr>
                      <w:rFonts w:ascii="Times New Roman" w:hAnsi="Times New Roman" w:eastAsia="宋体" w:cs="Times New Roman"/>
                      <w:color w:val="auto"/>
                      <w:szCs w:val="21"/>
                    </w:rPr>
                  </w:pPr>
                </w:p>
              </w:tc>
            </w:tr>
            <w:tr w14:paraId="22DCCB2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Merge w:val="continue"/>
                  <w:vAlign w:val="center"/>
                </w:tcPr>
                <w:p w14:paraId="721D809B">
                  <w:pPr>
                    <w:adjustRightInd w:val="0"/>
                    <w:snapToGrid w:val="0"/>
                    <w:jc w:val="center"/>
                    <w:rPr>
                      <w:rFonts w:ascii="Times New Roman" w:hAnsi="Times New Roman" w:eastAsia="宋体" w:cs="Times New Roman"/>
                      <w:color w:val="auto"/>
                      <w:szCs w:val="21"/>
                    </w:rPr>
                  </w:pPr>
                </w:p>
              </w:tc>
              <w:tc>
                <w:tcPr>
                  <w:tcW w:w="2008" w:type="dxa"/>
                  <w:vAlign w:val="center"/>
                </w:tcPr>
                <w:p w14:paraId="6EA60EA4">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1875" w:type="dxa"/>
                  <w:vAlign w:val="center"/>
                </w:tcPr>
                <w:p w14:paraId="345D6AE1">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w:t>
                  </w:r>
                </w:p>
              </w:tc>
              <w:tc>
                <w:tcPr>
                  <w:tcW w:w="2852" w:type="dxa"/>
                  <w:vMerge w:val="continue"/>
                  <w:vAlign w:val="center"/>
                </w:tcPr>
                <w:p w14:paraId="7551B69F">
                  <w:pPr>
                    <w:adjustRightInd w:val="0"/>
                    <w:snapToGrid w:val="0"/>
                    <w:jc w:val="center"/>
                    <w:rPr>
                      <w:rFonts w:ascii="Times New Roman" w:hAnsi="Times New Roman" w:eastAsia="宋体" w:cs="Times New Roman"/>
                      <w:color w:val="auto"/>
                      <w:szCs w:val="21"/>
                    </w:rPr>
                  </w:pPr>
                </w:p>
              </w:tc>
            </w:tr>
            <w:tr w14:paraId="4C95BE5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Merge w:val="continue"/>
                  <w:vAlign w:val="center"/>
                </w:tcPr>
                <w:p w14:paraId="2430C2A5">
                  <w:pPr>
                    <w:adjustRightInd w:val="0"/>
                    <w:snapToGrid w:val="0"/>
                    <w:jc w:val="center"/>
                    <w:rPr>
                      <w:rFonts w:ascii="Times New Roman" w:hAnsi="Times New Roman" w:eastAsia="宋体" w:cs="Times New Roman"/>
                      <w:color w:val="auto"/>
                      <w:szCs w:val="21"/>
                    </w:rPr>
                  </w:pPr>
                </w:p>
              </w:tc>
              <w:tc>
                <w:tcPr>
                  <w:tcW w:w="2008" w:type="dxa"/>
                  <w:vAlign w:val="center"/>
                </w:tcPr>
                <w:p w14:paraId="30096FB6">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1875" w:type="dxa"/>
                  <w:vAlign w:val="center"/>
                </w:tcPr>
                <w:p w14:paraId="22850188">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250</w:t>
                  </w:r>
                </w:p>
              </w:tc>
              <w:tc>
                <w:tcPr>
                  <w:tcW w:w="2852" w:type="dxa"/>
                  <w:vMerge w:val="continue"/>
                  <w:vAlign w:val="center"/>
                </w:tcPr>
                <w:p w14:paraId="0D804BC7">
                  <w:pPr>
                    <w:adjustRightInd w:val="0"/>
                    <w:snapToGrid w:val="0"/>
                    <w:jc w:val="center"/>
                    <w:rPr>
                      <w:rFonts w:ascii="Times New Roman" w:hAnsi="Times New Roman" w:eastAsia="宋体" w:cs="Times New Roman"/>
                      <w:color w:val="auto"/>
                      <w:szCs w:val="21"/>
                    </w:rPr>
                  </w:pPr>
                </w:p>
              </w:tc>
            </w:tr>
            <w:tr w14:paraId="1B07CD1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Merge w:val="restart"/>
                  <w:vAlign w:val="center"/>
                </w:tcPr>
                <w:p w14:paraId="1815F8F2">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p>
              </w:tc>
              <w:tc>
                <w:tcPr>
                  <w:tcW w:w="2008" w:type="dxa"/>
                  <w:vAlign w:val="center"/>
                </w:tcPr>
                <w:p w14:paraId="5B5F1A4B">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年平均</w:t>
                  </w:r>
                </w:p>
              </w:tc>
              <w:tc>
                <w:tcPr>
                  <w:tcW w:w="1875" w:type="dxa"/>
                  <w:vAlign w:val="center"/>
                </w:tcPr>
                <w:p w14:paraId="0E95F940">
                  <w:pPr>
                    <w:pStyle w:val="19"/>
                    <w:pBdr>
                      <w:bottom w:val="none" w:color="auto" w:sz="0" w:space="0"/>
                    </w:pBdr>
                    <w:tabs>
                      <w:tab w:val="clear" w:pos="4153"/>
                      <w:tab w:val="clear" w:pos="8306"/>
                    </w:tabs>
                    <w:adjustRightInd w:val="0"/>
                    <w:spacing w:line="340" w:lineRule="exact"/>
                    <w:textAlignment w:val="baseline"/>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70</w:t>
                  </w:r>
                </w:p>
              </w:tc>
              <w:tc>
                <w:tcPr>
                  <w:tcW w:w="2852" w:type="dxa"/>
                  <w:vMerge w:val="continue"/>
                  <w:vAlign w:val="center"/>
                </w:tcPr>
                <w:p w14:paraId="3F47B237">
                  <w:pPr>
                    <w:adjustRightInd w:val="0"/>
                    <w:snapToGrid w:val="0"/>
                    <w:jc w:val="center"/>
                    <w:rPr>
                      <w:rFonts w:ascii="Times New Roman" w:hAnsi="Times New Roman" w:eastAsia="宋体" w:cs="Times New Roman"/>
                      <w:color w:val="auto"/>
                      <w:szCs w:val="21"/>
                    </w:rPr>
                  </w:pPr>
                </w:p>
              </w:tc>
            </w:tr>
            <w:tr w14:paraId="7485F37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Merge w:val="continue"/>
                  <w:vAlign w:val="center"/>
                </w:tcPr>
                <w:p w14:paraId="5096AD65">
                  <w:pPr>
                    <w:adjustRightInd w:val="0"/>
                    <w:snapToGrid w:val="0"/>
                    <w:spacing w:line="340" w:lineRule="exact"/>
                    <w:jc w:val="center"/>
                    <w:rPr>
                      <w:rFonts w:ascii="Times New Roman" w:hAnsi="Times New Roman" w:eastAsia="宋体" w:cs="Times New Roman"/>
                      <w:color w:val="auto"/>
                      <w:szCs w:val="21"/>
                    </w:rPr>
                  </w:pPr>
                </w:p>
              </w:tc>
              <w:tc>
                <w:tcPr>
                  <w:tcW w:w="2008" w:type="dxa"/>
                  <w:vAlign w:val="center"/>
                </w:tcPr>
                <w:p w14:paraId="28435DD3">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1875" w:type="dxa"/>
                  <w:vAlign w:val="center"/>
                </w:tcPr>
                <w:p w14:paraId="601A1A90">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150</w:t>
                  </w:r>
                </w:p>
              </w:tc>
              <w:tc>
                <w:tcPr>
                  <w:tcW w:w="2852" w:type="dxa"/>
                  <w:vMerge w:val="continue"/>
                  <w:vAlign w:val="center"/>
                </w:tcPr>
                <w:p w14:paraId="1D5F2B85">
                  <w:pPr>
                    <w:adjustRightInd w:val="0"/>
                    <w:snapToGrid w:val="0"/>
                    <w:jc w:val="center"/>
                    <w:rPr>
                      <w:rFonts w:ascii="Times New Roman" w:hAnsi="Times New Roman" w:eastAsia="宋体" w:cs="Times New Roman"/>
                      <w:color w:val="auto"/>
                      <w:szCs w:val="21"/>
                    </w:rPr>
                  </w:pPr>
                </w:p>
              </w:tc>
            </w:tr>
            <w:tr w14:paraId="4B91E85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Merge w:val="restart"/>
                  <w:vAlign w:val="center"/>
                </w:tcPr>
                <w:p w14:paraId="56265DED">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2.5</w:t>
                  </w:r>
                </w:p>
              </w:tc>
              <w:tc>
                <w:tcPr>
                  <w:tcW w:w="2008" w:type="dxa"/>
                  <w:vAlign w:val="center"/>
                </w:tcPr>
                <w:p w14:paraId="2A33B79B">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年平均</w:t>
                  </w:r>
                </w:p>
              </w:tc>
              <w:tc>
                <w:tcPr>
                  <w:tcW w:w="1875" w:type="dxa"/>
                  <w:vAlign w:val="center"/>
                </w:tcPr>
                <w:p w14:paraId="38288D03">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35</w:t>
                  </w:r>
                </w:p>
              </w:tc>
              <w:tc>
                <w:tcPr>
                  <w:tcW w:w="2852" w:type="dxa"/>
                  <w:vMerge w:val="continue"/>
                  <w:vAlign w:val="center"/>
                </w:tcPr>
                <w:p w14:paraId="3E07A51D">
                  <w:pPr>
                    <w:adjustRightInd w:val="0"/>
                    <w:snapToGrid w:val="0"/>
                    <w:jc w:val="center"/>
                    <w:rPr>
                      <w:rFonts w:ascii="Times New Roman" w:hAnsi="Times New Roman" w:eastAsia="宋体" w:cs="Times New Roman"/>
                      <w:color w:val="auto"/>
                      <w:szCs w:val="21"/>
                    </w:rPr>
                  </w:pPr>
                </w:p>
              </w:tc>
            </w:tr>
            <w:tr w14:paraId="5AAAA83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Merge w:val="continue"/>
                  <w:vAlign w:val="center"/>
                </w:tcPr>
                <w:p w14:paraId="74F56430">
                  <w:pPr>
                    <w:adjustRightInd w:val="0"/>
                    <w:snapToGrid w:val="0"/>
                    <w:spacing w:line="340" w:lineRule="exact"/>
                    <w:jc w:val="center"/>
                    <w:rPr>
                      <w:rFonts w:ascii="Times New Roman" w:hAnsi="Times New Roman" w:eastAsia="宋体" w:cs="Times New Roman"/>
                      <w:color w:val="auto"/>
                      <w:szCs w:val="21"/>
                    </w:rPr>
                  </w:pPr>
                </w:p>
              </w:tc>
              <w:tc>
                <w:tcPr>
                  <w:tcW w:w="2008" w:type="dxa"/>
                </w:tcPr>
                <w:p w14:paraId="4A8ED8F2">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1875" w:type="dxa"/>
                  <w:vAlign w:val="center"/>
                </w:tcPr>
                <w:p w14:paraId="382F168E">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75</w:t>
                  </w:r>
                </w:p>
              </w:tc>
              <w:tc>
                <w:tcPr>
                  <w:tcW w:w="2852" w:type="dxa"/>
                  <w:vMerge w:val="continue"/>
                  <w:vAlign w:val="center"/>
                </w:tcPr>
                <w:p w14:paraId="7B8E8E55">
                  <w:pPr>
                    <w:adjustRightInd w:val="0"/>
                    <w:snapToGrid w:val="0"/>
                    <w:jc w:val="center"/>
                    <w:rPr>
                      <w:rFonts w:ascii="Times New Roman" w:hAnsi="Times New Roman" w:eastAsia="宋体" w:cs="Times New Roman"/>
                      <w:color w:val="auto"/>
                      <w:szCs w:val="21"/>
                    </w:rPr>
                  </w:pPr>
                </w:p>
              </w:tc>
            </w:tr>
            <w:tr w14:paraId="1C3F286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Merge w:val="restart"/>
                  <w:vAlign w:val="center"/>
                </w:tcPr>
                <w:p w14:paraId="3754052E">
                  <w:pPr>
                    <w:jc w:val="center"/>
                    <w:rPr>
                      <w:rFonts w:ascii="Times New Roman" w:hAnsi="Times New Roman" w:eastAsia="宋体" w:cs="Times New Roman"/>
                      <w:color w:val="auto"/>
                      <w:szCs w:val="21"/>
                    </w:rPr>
                  </w:pPr>
                  <w:r>
                    <w:rPr>
                      <w:rFonts w:ascii="Times New Roman" w:hAnsi="Times New Roman" w:eastAsia="宋体" w:cs="Times New Roman"/>
                      <w:bCs/>
                      <w:color w:val="auto"/>
                      <w:szCs w:val="21"/>
                    </w:rPr>
                    <w:t>臭氧</w:t>
                  </w:r>
                </w:p>
              </w:tc>
              <w:tc>
                <w:tcPr>
                  <w:tcW w:w="2008" w:type="dxa"/>
                  <w:vAlign w:val="center"/>
                </w:tcPr>
                <w:p w14:paraId="406A8830">
                  <w:pPr>
                    <w:pStyle w:val="12"/>
                    <w:jc w:val="center"/>
                    <w:rPr>
                      <w:rFonts w:ascii="Times New Roman" w:hAnsi="Times New Roman"/>
                      <w:color w:val="auto"/>
                      <w:szCs w:val="21"/>
                    </w:rPr>
                  </w:pPr>
                  <w:r>
                    <w:rPr>
                      <w:rFonts w:ascii="Times New Roman" w:hAnsi="Times New Roman"/>
                      <w:bCs/>
                      <w:color w:val="auto"/>
                    </w:rPr>
                    <w:t>日最大8小时平均</w:t>
                  </w:r>
                </w:p>
              </w:tc>
              <w:tc>
                <w:tcPr>
                  <w:tcW w:w="1875" w:type="dxa"/>
                  <w:vAlign w:val="center"/>
                </w:tcPr>
                <w:p w14:paraId="34BED3B4">
                  <w:pPr>
                    <w:pStyle w:val="12"/>
                    <w:jc w:val="center"/>
                    <w:rPr>
                      <w:rFonts w:ascii="Times New Roman" w:hAnsi="Times New Roman"/>
                      <w:color w:val="auto"/>
                      <w:szCs w:val="21"/>
                    </w:rPr>
                  </w:pPr>
                  <w:r>
                    <w:rPr>
                      <w:rFonts w:ascii="Times New Roman" w:hAnsi="Times New Roman"/>
                      <w:bCs/>
                      <w:color w:val="auto"/>
                    </w:rPr>
                    <w:t>160</w:t>
                  </w:r>
                </w:p>
              </w:tc>
              <w:tc>
                <w:tcPr>
                  <w:tcW w:w="2852" w:type="dxa"/>
                  <w:vMerge w:val="continue"/>
                  <w:vAlign w:val="center"/>
                </w:tcPr>
                <w:p w14:paraId="349EFEBE">
                  <w:pPr>
                    <w:adjustRightInd w:val="0"/>
                    <w:snapToGrid w:val="0"/>
                    <w:jc w:val="center"/>
                    <w:rPr>
                      <w:rFonts w:ascii="Times New Roman" w:hAnsi="Times New Roman" w:eastAsia="宋体" w:cs="Times New Roman"/>
                      <w:color w:val="auto"/>
                      <w:szCs w:val="21"/>
                    </w:rPr>
                  </w:pPr>
                </w:p>
              </w:tc>
            </w:tr>
            <w:tr w14:paraId="1B3828C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Merge w:val="continue"/>
                  <w:vAlign w:val="center"/>
                </w:tcPr>
                <w:p w14:paraId="7D23DEDD">
                  <w:pPr>
                    <w:jc w:val="center"/>
                    <w:rPr>
                      <w:rFonts w:ascii="Times New Roman" w:hAnsi="Times New Roman" w:eastAsia="宋体" w:cs="Times New Roman"/>
                      <w:color w:val="auto"/>
                      <w:szCs w:val="21"/>
                    </w:rPr>
                  </w:pPr>
                </w:p>
              </w:tc>
              <w:tc>
                <w:tcPr>
                  <w:tcW w:w="2008" w:type="dxa"/>
                  <w:vAlign w:val="center"/>
                </w:tcPr>
                <w:p w14:paraId="18D9B15A">
                  <w:pPr>
                    <w:pStyle w:val="12"/>
                    <w:jc w:val="center"/>
                    <w:rPr>
                      <w:rFonts w:ascii="Times New Roman" w:hAnsi="Times New Roman"/>
                      <w:color w:val="auto"/>
                      <w:szCs w:val="21"/>
                    </w:rPr>
                  </w:pPr>
                  <w:r>
                    <w:rPr>
                      <w:rFonts w:ascii="Times New Roman" w:hAnsi="Times New Roman"/>
                      <w:bCs/>
                      <w:color w:val="auto"/>
                    </w:rPr>
                    <w:t>1小时平均</w:t>
                  </w:r>
                </w:p>
              </w:tc>
              <w:tc>
                <w:tcPr>
                  <w:tcW w:w="1875" w:type="dxa"/>
                  <w:vAlign w:val="center"/>
                </w:tcPr>
                <w:p w14:paraId="4ACC9FAE">
                  <w:pPr>
                    <w:pStyle w:val="12"/>
                    <w:jc w:val="center"/>
                    <w:rPr>
                      <w:rFonts w:ascii="Times New Roman" w:hAnsi="Times New Roman"/>
                      <w:color w:val="auto"/>
                      <w:szCs w:val="21"/>
                    </w:rPr>
                  </w:pPr>
                  <w:r>
                    <w:rPr>
                      <w:rFonts w:ascii="Times New Roman" w:hAnsi="Times New Roman"/>
                      <w:bCs/>
                      <w:color w:val="auto"/>
                    </w:rPr>
                    <w:t>200</w:t>
                  </w:r>
                </w:p>
              </w:tc>
              <w:tc>
                <w:tcPr>
                  <w:tcW w:w="2852" w:type="dxa"/>
                  <w:vMerge w:val="continue"/>
                  <w:vAlign w:val="center"/>
                </w:tcPr>
                <w:p w14:paraId="01E2CB90">
                  <w:pPr>
                    <w:adjustRightInd w:val="0"/>
                    <w:snapToGrid w:val="0"/>
                    <w:jc w:val="center"/>
                    <w:rPr>
                      <w:rFonts w:ascii="Times New Roman" w:hAnsi="Times New Roman" w:eastAsia="宋体" w:cs="Times New Roman"/>
                      <w:color w:val="auto"/>
                      <w:szCs w:val="21"/>
                    </w:rPr>
                  </w:pPr>
                </w:p>
              </w:tc>
            </w:tr>
            <w:tr w14:paraId="0B78F4B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Align w:val="center"/>
                </w:tcPr>
                <w:p w14:paraId="1A0CCA24">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TSP</w:t>
                  </w:r>
                </w:p>
              </w:tc>
              <w:tc>
                <w:tcPr>
                  <w:tcW w:w="2008" w:type="dxa"/>
                  <w:vAlign w:val="center"/>
                </w:tcPr>
                <w:p w14:paraId="7BAECDD6">
                  <w:pPr>
                    <w:pStyle w:val="12"/>
                    <w:jc w:val="center"/>
                    <w:rPr>
                      <w:rFonts w:ascii="Times New Roman" w:hAnsi="Times New Roman"/>
                      <w:bCs/>
                      <w:color w:val="auto"/>
                    </w:rPr>
                  </w:pPr>
                  <w:r>
                    <w:rPr>
                      <w:rFonts w:hint="eastAsia" w:ascii="Times New Roman" w:hAnsi="Times New Roman"/>
                      <w:bCs/>
                      <w:color w:val="auto"/>
                    </w:rPr>
                    <w:t>24小时平均</w:t>
                  </w:r>
                </w:p>
              </w:tc>
              <w:tc>
                <w:tcPr>
                  <w:tcW w:w="1875" w:type="dxa"/>
                  <w:vAlign w:val="center"/>
                </w:tcPr>
                <w:p w14:paraId="65624ABC">
                  <w:pPr>
                    <w:pStyle w:val="12"/>
                    <w:jc w:val="center"/>
                    <w:rPr>
                      <w:rFonts w:ascii="Times New Roman" w:hAnsi="Times New Roman"/>
                      <w:bCs/>
                      <w:color w:val="auto"/>
                    </w:rPr>
                  </w:pPr>
                  <w:r>
                    <w:rPr>
                      <w:rFonts w:hint="eastAsia" w:ascii="Times New Roman" w:hAnsi="Times New Roman"/>
                      <w:bCs/>
                      <w:color w:val="auto"/>
                    </w:rPr>
                    <w:t>300</w:t>
                  </w:r>
                </w:p>
              </w:tc>
              <w:tc>
                <w:tcPr>
                  <w:tcW w:w="2852" w:type="dxa"/>
                  <w:vMerge w:val="continue"/>
                  <w:vAlign w:val="center"/>
                </w:tcPr>
                <w:p w14:paraId="7D51A705">
                  <w:pPr>
                    <w:adjustRightInd w:val="0"/>
                    <w:snapToGrid w:val="0"/>
                    <w:jc w:val="center"/>
                    <w:rPr>
                      <w:rFonts w:ascii="Times New Roman" w:hAnsi="Times New Roman" w:eastAsia="宋体" w:cs="Times New Roman"/>
                      <w:color w:val="auto"/>
                      <w:szCs w:val="21"/>
                    </w:rPr>
                  </w:pPr>
                </w:p>
              </w:tc>
            </w:tr>
            <w:tr w14:paraId="52AF6A3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75" w:type="dxa"/>
                  <w:vAlign w:val="center"/>
                </w:tcPr>
                <w:p w14:paraId="2FCCE459">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非甲烷总烃</w:t>
                  </w:r>
                </w:p>
              </w:tc>
              <w:tc>
                <w:tcPr>
                  <w:tcW w:w="2008" w:type="dxa"/>
                  <w:vAlign w:val="center"/>
                </w:tcPr>
                <w:p w14:paraId="04FCE72D">
                  <w:pPr>
                    <w:pStyle w:val="12"/>
                    <w:jc w:val="center"/>
                    <w:rPr>
                      <w:rFonts w:ascii="Times New Roman" w:hAnsi="Times New Roman"/>
                      <w:bCs/>
                      <w:color w:val="auto"/>
                    </w:rPr>
                  </w:pPr>
                  <w:r>
                    <w:rPr>
                      <w:rFonts w:hint="eastAsia" w:ascii="Times New Roman" w:hAnsi="Times New Roman"/>
                      <w:bCs/>
                      <w:color w:val="auto"/>
                    </w:rPr>
                    <w:t>24小时平均</w:t>
                  </w:r>
                </w:p>
              </w:tc>
              <w:tc>
                <w:tcPr>
                  <w:tcW w:w="1875" w:type="dxa"/>
                  <w:vAlign w:val="center"/>
                </w:tcPr>
                <w:p w14:paraId="71FAF4BF">
                  <w:pPr>
                    <w:pStyle w:val="12"/>
                    <w:jc w:val="center"/>
                    <w:rPr>
                      <w:rFonts w:ascii="Times New Roman" w:hAnsi="Times New Roman"/>
                      <w:bCs/>
                      <w:color w:val="auto"/>
                    </w:rPr>
                  </w:pPr>
                  <w:r>
                    <w:rPr>
                      <w:rFonts w:hint="eastAsia" w:ascii="Times New Roman" w:hAnsi="Times New Roman"/>
                      <w:bCs/>
                      <w:color w:val="auto"/>
                    </w:rPr>
                    <w:t>2000</w:t>
                  </w:r>
                </w:p>
              </w:tc>
              <w:tc>
                <w:tcPr>
                  <w:tcW w:w="2852" w:type="dxa"/>
                  <w:vAlign w:val="center"/>
                </w:tcPr>
                <w:p w14:paraId="611E35AB">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《大气污染物排放标准详解》中的标准限值</w:t>
                  </w:r>
                </w:p>
              </w:tc>
            </w:tr>
          </w:tbl>
          <w:p w14:paraId="3FED606D">
            <w:pPr>
              <w:spacing w:before="156" w:beforeLines="50" w:line="360" w:lineRule="auto"/>
              <w:ind w:firstLine="482" w:firstLineChars="200"/>
              <w:rPr>
                <w:rFonts w:ascii="Times New Roman" w:hAnsi="Times New Roman" w:eastAsia="宋体" w:cs="Times New Roman"/>
                <w:b/>
                <w:bCs/>
                <w:color w:val="auto"/>
                <w:sz w:val="24"/>
              </w:rPr>
            </w:pPr>
            <w:r>
              <w:rPr>
                <w:rFonts w:hint="eastAsia" w:ascii="Times New Roman" w:hAnsi="Times New Roman" w:eastAsia="宋体" w:cs="Times New Roman"/>
                <w:b/>
                <w:bCs/>
                <w:color w:val="auto"/>
                <w:sz w:val="24"/>
              </w:rPr>
              <w:t>（2）</w:t>
            </w:r>
            <w:r>
              <w:rPr>
                <w:rFonts w:ascii="Times New Roman" w:hAnsi="Times New Roman" w:eastAsia="宋体" w:cs="Times New Roman"/>
                <w:b/>
                <w:bCs/>
                <w:color w:val="auto"/>
                <w:sz w:val="24"/>
              </w:rPr>
              <w:t>地表水</w:t>
            </w:r>
          </w:p>
          <w:p w14:paraId="5C7CF8C0">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地表水</w:t>
            </w:r>
            <w:r>
              <w:rPr>
                <w:rFonts w:ascii="Times New Roman" w:hAnsi="Times New Roman" w:eastAsia="宋体" w:cs="Times New Roman"/>
                <w:color w:val="auto"/>
                <w:sz w:val="24"/>
              </w:rPr>
              <w:t>环境执行《地表水环境质量标准》（GB3838-2002）中Ⅳ</w:t>
            </w:r>
            <w:r>
              <w:rPr>
                <w:rFonts w:hint="eastAsia" w:ascii="宋体" w:hAnsi="宋体" w:eastAsia="宋体" w:cs="宋体"/>
                <w:color w:val="auto"/>
                <w:sz w:val="24"/>
              </w:rPr>
              <w:t>类</w:t>
            </w:r>
            <w:r>
              <w:rPr>
                <w:rFonts w:ascii="Times New Roman" w:hAnsi="Times New Roman" w:eastAsia="宋体" w:cs="Times New Roman"/>
                <w:color w:val="auto"/>
                <w:sz w:val="24"/>
              </w:rPr>
              <w:t>标准：</w:t>
            </w:r>
          </w:p>
          <w:p w14:paraId="5F462933">
            <w:pPr>
              <w:adjustRightInd w:val="0"/>
              <w:snapToGrid w:val="0"/>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表3</w:t>
            </w:r>
            <w:r>
              <w:rPr>
                <w:rFonts w:ascii="Times New Roman" w:hAnsi="Times New Roman" w:eastAsia="宋体" w:cs="Times New Roman"/>
                <w:b/>
                <w:bCs/>
                <w:color w:val="auto"/>
                <w:szCs w:val="20"/>
              </w:rPr>
              <w:t>-</w:t>
            </w:r>
            <w:r>
              <w:rPr>
                <w:rFonts w:hint="eastAsia" w:ascii="Times New Roman" w:hAnsi="Times New Roman" w:eastAsia="宋体" w:cs="Times New Roman"/>
                <w:b/>
                <w:bCs/>
                <w:color w:val="auto"/>
                <w:szCs w:val="20"/>
              </w:rPr>
              <w:t>5</w:t>
            </w:r>
            <w:r>
              <w:rPr>
                <w:rFonts w:ascii="Times New Roman" w:hAnsi="Times New Roman" w:eastAsia="宋体" w:cs="Times New Roman"/>
                <w:b/>
                <w:bCs/>
                <w:color w:val="auto"/>
                <w:szCs w:val="20"/>
              </w:rPr>
              <w:t xml:space="preserve">  </w:t>
            </w:r>
            <w:r>
              <w:rPr>
                <w:rFonts w:hint="eastAsia" w:ascii="Times New Roman" w:hAnsi="Times New Roman" w:eastAsia="宋体" w:cs="Times New Roman"/>
                <w:b/>
                <w:bCs/>
                <w:color w:val="auto"/>
                <w:szCs w:val="20"/>
              </w:rPr>
              <w:t>地表水环境质量标准（摘录）</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214"/>
              <w:gridCol w:w="1619"/>
              <w:gridCol w:w="1214"/>
              <w:gridCol w:w="1323"/>
              <w:gridCol w:w="1306"/>
            </w:tblGrid>
            <w:tr w14:paraId="73D3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vAlign w:val="center"/>
                </w:tcPr>
                <w:p w14:paraId="2183D1F8">
                  <w:pPr>
                    <w:spacing w:line="340" w:lineRule="exact"/>
                    <w:jc w:val="center"/>
                    <w:rPr>
                      <w:rFonts w:ascii="Times New Roman" w:hAnsi="Times New Roman" w:eastAsia="宋体" w:cs="Times New Roman"/>
                      <w:color w:val="auto"/>
                    </w:rPr>
                  </w:pPr>
                  <w:r>
                    <w:rPr>
                      <w:rFonts w:ascii="Times New Roman" w:hAnsi="Times New Roman" w:eastAsia="宋体" w:cs="Times New Roman"/>
                      <w:b/>
                      <w:color w:val="auto"/>
                      <w:szCs w:val="21"/>
                    </w:rPr>
                    <w:t>项目</w:t>
                  </w:r>
                </w:p>
              </w:tc>
              <w:tc>
                <w:tcPr>
                  <w:tcW w:w="1214" w:type="dxa"/>
                  <w:vAlign w:val="center"/>
                </w:tcPr>
                <w:p w14:paraId="5AE90E0A">
                  <w:pPr>
                    <w:pStyle w:val="5"/>
                    <w:spacing w:line="300" w:lineRule="exact"/>
                    <w:jc w:val="center"/>
                    <w:rPr>
                      <w:color w:val="auto"/>
                    </w:rPr>
                  </w:pPr>
                  <w:r>
                    <w:rPr>
                      <w:b/>
                      <w:color w:val="auto"/>
                      <w:sz w:val="21"/>
                      <w:szCs w:val="21"/>
                    </w:rPr>
                    <w:t>pH</w:t>
                  </w:r>
                </w:p>
              </w:tc>
              <w:tc>
                <w:tcPr>
                  <w:tcW w:w="1619" w:type="dxa"/>
                  <w:vAlign w:val="center"/>
                </w:tcPr>
                <w:p w14:paraId="56183B3F">
                  <w:pPr>
                    <w:pStyle w:val="5"/>
                    <w:spacing w:line="300" w:lineRule="exact"/>
                    <w:jc w:val="center"/>
                    <w:rPr>
                      <w:color w:val="auto"/>
                    </w:rPr>
                  </w:pPr>
                  <w:r>
                    <w:rPr>
                      <w:b/>
                      <w:color w:val="auto"/>
                      <w:sz w:val="21"/>
                      <w:szCs w:val="21"/>
                    </w:rPr>
                    <w:t>COD</w:t>
                  </w:r>
                </w:p>
              </w:tc>
              <w:tc>
                <w:tcPr>
                  <w:tcW w:w="1214" w:type="dxa"/>
                  <w:vAlign w:val="center"/>
                </w:tcPr>
                <w:p w14:paraId="64A48681">
                  <w:pPr>
                    <w:pStyle w:val="5"/>
                    <w:spacing w:line="300" w:lineRule="exact"/>
                    <w:jc w:val="center"/>
                    <w:rPr>
                      <w:color w:val="auto"/>
                    </w:rPr>
                  </w:pPr>
                  <w:r>
                    <w:rPr>
                      <w:b/>
                      <w:color w:val="auto"/>
                      <w:sz w:val="21"/>
                      <w:szCs w:val="21"/>
                    </w:rPr>
                    <w:t>BOD</w:t>
                  </w:r>
                  <w:r>
                    <w:rPr>
                      <w:b/>
                      <w:color w:val="auto"/>
                      <w:sz w:val="21"/>
                      <w:szCs w:val="21"/>
                      <w:vertAlign w:val="subscript"/>
                    </w:rPr>
                    <w:t>5</w:t>
                  </w:r>
                </w:p>
              </w:tc>
              <w:tc>
                <w:tcPr>
                  <w:tcW w:w="1323" w:type="dxa"/>
                  <w:vAlign w:val="center"/>
                </w:tcPr>
                <w:p w14:paraId="000E4315">
                  <w:pPr>
                    <w:pStyle w:val="5"/>
                    <w:spacing w:line="300" w:lineRule="exact"/>
                    <w:jc w:val="center"/>
                    <w:rPr>
                      <w:color w:val="auto"/>
                    </w:rPr>
                  </w:pPr>
                  <w:r>
                    <w:rPr>
                      <w:b/>
                      <w:color w:val="auto"/>
                      <w:sz w:val="21"/>
                      <w:szCs w:val="21"/>
                    </w:rPr>
                    <w:t>氨氮</w:t>
                  </w:r>
                </w:p>
              </w:tc>
              <w:tc>
                <w:tcPr>
                  <w:tcW w:w="1306" w:type="dxa"/>
                  <w:vAlign w:val="center"/>
                </w:tcPr>
                <w:p w14:paraId="24A3AF76">
                  <w:pPr>
                    <w:pStyle w:val="5"/>
                    <w:spacing w:line="300" w:lineRule="exact"/>
                    <w:jc w:val="center"/>
                    <w:rPr>
                      <w:color w:val="auto"/>
                    </w:rPr>
                  </w:pPr>
                  <w:r>
                    <w:rPr>
                      <w:b/>
                      <w:color w:val="auto"/>
                      <w:sz w:val="21"/>
                      <w:szCs w:val="21"/>
                    </w:rPr>
                    <w:t>总磷</w:t>
                  </w:r>
                </w:p>
              </w:tc>
            </w:tr>
            <w:tr w14:paraId="5770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vAlign w:val="center"/>
                </w:tcPr>
                <w:p w14:paraId="041CB51A">
                  <w:pPr>
                    <w:spacing w:line="340" w:lineRule="exact"/>
                    <w:jc w:val="center"/>
                    <w:rPr>
                      <w:rFonts w:ascii="Times New Roman" w:hAnsi="Times New Roman" w:eastAsia="宋体" w:cs="Times New Roman"/>
                      <w:color w:val="auto"/>
                    </w:rPr>
                  </w:pPr>
                  <w:r>
                    <w:rPr>
                      <w:rFonts w:ascii="Times New Roman" w:hAnsi="Times New Roman" w:eastAsia="宋体" w:cs="Times New Roman"/>
                      <w:color w:val="auto"/>
                      <w:szCs w:val="21"/>
                    </w:rPr>
                    <w:t>标准限值</w:t>
                  </w:r>
                </w:p>
              </w:tc>
              <w:tc>
                <w:tcPr>
                  <w:tcW w:w="1214" w:type="dxa"/>
                  <w:vAlign w:val="center"/>
                </w:tcPr>
                <w:p w14:paraId="4CA19557">
                  <w:pPr>
                    <w:pStyle w:val="5"/>
                    <w:spacing w:line="300" w:lineRule="exact"/>
                    <w:jc w:val="center"/>
                    <w:rPr>
                      <w:color w:val="auto"/>
                    </w:rPr>
                  </w:pPr>
                  <w:r>
                    <w:rPr>
                      <w:color w:val="auto"/>
                      <w:sz w:val="21"/>
                      <w:szCs w:val="21"/>
                    </w:rPr>
                    <w:t>6~9</w:t>
                  </w:r>
                </w:p>
              </w:tc>
              <w:tc>
                <w:tcPr>
                  <w:tcW w:w="1619" w:type="dxa"/>
                  <w:vAlign w:val="center"/>
                </w:tcPr>
                <w:p w14:paraId="61346296">
                  <w:pPr>
                    <w:pStyle w:val="5"/>
                    <w:spacing w:line="300" w:lineRule="exact"/>
                    <w:jc w:val="center"/>
                    <w:rPr>
                      <w:color w:val="auto"/>
                    </w:rPr>
                  </w:pPr>
                  <w:r>
                    <w:rPr>
                      <w:color w:val="auto"/>
                      <w:sz w:val="21"/>
                      <w:szCs w:val="21"/>
                    </w:rPr>
                    <w:t>≤</w:t>
                  </w:r>
                  <w:r>
                    <w:rPr>
                      <w:rFonts w:hint="eastAsia"/>
                      <w:color w:val="auto"/>
                      <w:sz w:val="21"/>
                      <w:szCs w:val="21"/>
                    </w:rPr>
                    <w:t>3</w:t>
                  </w:r>
                  <w:r>
                    <w:rPr>
                      <w:color w:val="auto"/>
                      <w:sz w:val="21"/>
                      <w:szCs w:val="21"/>
                    </w:rPr>
                    <w:t>0mg/L</w:t>
                  </w:r>
                </w:p>
              </w:tc>
              <w:tc>
                <w:tcPr>
                  <w:tcW w:w="1214" w:type="dxa"/>
                  <w:vAlign w:val="center"/>
                </w:tcPr>
                <w:p w14:paraId="537EF14E">
                  <w:pPr>
                    <w:pStyle w:val="5"/>
                    <w:spacing w:line="300" w:lineRule="exact"/>
                    <w:jc w:val="center"/>
                    <w:rPr>
                      <w:color w:val="auto"/>
                    </w:rPr>
                  </w:pPr>
                  <w:r>
                    <w:rPr>
                      <w:color w:val="auto"/>
                      <w:sz w:val="21"/>
                      <w:szCs w:val="21"/>
                    </w:rPr>
                    <w:t>≤</w:t>
                  </w:r>
                  <w:r>
                    <w:rPr>
                      <w:rFonts w:hint="eastAsia"/>
                      <w:color w:val="auto"/>
                      <w:sz w:val="21"/>
                      <w:szCs w:val="21"/>
                    </w:rPr>
                    <w:t>6</w:t>
                  </w:r>
                  <w:r>
                    <w:rPr>
                      <w:color w:val="auto"/>
                      <w:sz w:val="21"/>
                      <w:szCs w:val="21"/>
                    </w:rPr>
                    <w:t>mg/L</w:t>
                  </w:r>
                </w:p>
              </w:tc>
              <w:tc>
                <w:tcPr>
                  <w:tcW w:w="1323" w:type="dxa"/>
                  <w:vAlign w:val="center"/>
                </w:tcPr>
                <w:p w14:paraId="3BE9BD55">
                  <w:pPr>
                    <w:pStyle w:val="5"/>
                    <w:spacing w:line="300" w:lineRule="exact"/>
                    <w:jc w:val="center"/>
                    <w:rPr>
                      <w:color w:val="auto"/>
                    </w:rPr>
                  </w:pPr>
                  <w:r>
                    <w:rPr>
                      <w:color w:val="auto"/>
                      <w:sz w:val="21"/>
                      <w:szCs w:val="21"/>
                    </w:rPr>
                    <w:t>≤1.</w:t>
                  </w:r>
                  <w:r>
                    <w:rPr>
                      <w:rFonts w:hint="eastAsia"/>
                      <w:color w:val="auto"/>
                      <w:sz w:val="21"/>
                      <w:szCs w:val="21"/>
                    </w:rPr>
                    <w:t>5</w:t>
                  </w:r>
                  <w:r>
                    <w:rPr>
                      <w:color w:val="auto"/>
                      <w:sz w:val="21"/>
                      <w:szCs w:val="21"/>
                    </w:rPr>
                    <w:t>mg/L</w:t>
                  </w:r>
                </w:p>
              </w:tc>
              <w:tc>
                <w:tcPr>
                  <w:tcW w:w="1306" w:type="dxa"/>
                  <w:vAlign w:val="center"/>
                </w:tcPr>
                <w:p w14:paraId="462CEC0F">
                  <w:pPr>
                    <w:pStyle w:val="5"/>
                    <w:spacing w:line="300" w:lineRule="exact"/>
                    <w:jc w:val="center"/>
                    <w:rPr>
                      <w:color w:val="auto"/>
                    </w:rPr>
                  </w:pPr>
                  <w:r>
                    <w:rPr>
                      <w:color w:val="auto"/>
                      <w:sz w:val="21"/>
                      <w:szCs w:val="21"/>
                    </w:rPr>
                    <w:t>≤0.</w:t>
                  </w:r>
                  <w:r>
                    <w:rPr>
                      <w:rFonts w:hint="eastAsia"/>
                      <w:color w:val="auto"/>
                      <w:sz w:val="21"/>
                      <w:szCs w:val="21"/>
                    </w:rPr>
                    <w:t>3</w:t>
                  </w:r>
                  <w:r>
                    <w:rPr>
                      <w:color w:val="auto"/>
                      <w:sz w:val="21"/>
                      <w:szCs w:val="21"/>
                    </w:rPr>
                    <w:t>mg/L</w:t>
                  </w:r>
                </w:p>
              </w:tc>
            </w:tr>
          </w:tbl>
          <w:p w14:paraId="14682823">
            <w:pPr>
              <w:autoSpaceDE w:val="0"/>
              <w:autoSpaceDN w:val="0"/>
              <w:spacing w:line="360" w:lineRule="auto"/>
              <w:ind w:firstLine="482" w:firstLineChars="200"/>
              <w:rPr>
                <w:rFonts w:ascii="Times New Roman" w:hAnsi="Times New Roman" w:eastAsia="宋体" w:cs="Times New Roman"/>
                <w:b/>
                <w:bCs/>
                <w:color w:val="auto"/>
                <w:sz w:val="24"/>
              </w:rPr>
            </w:pPr>
            <w:r>
              <w:rPr>
                <w:rFonts w:hint="eastAsia" w:ascii="Times New Roman" w:hAnsi="Times New Roman" w:eastAsia="宋体" w:cs="Times New Roman"/>
                <w:b/>
                <w:bCs/>
                <w:color w:val="auto"/>
                <w:sz w:val="24"/>
              </w:rPr>
              <w:t>（3）</w:t>
            </w:r>
            <w:r>
              <w:rPr>
                <w:rFonts w:ascii="Times New Roman" w:hAnsi="Times New Roman" w:eastAsia="宋体" w:cs="Times New Roman"/>
                <w:b/>
                <w:bCs/>
                <w:color w:val="auto"/>
                <w:sz w:val="24"/>
              </w:rPr>
              <w:t>声环境</w:t>
            </w:r>
          </w:p>
          <w:p w14:paraId="7E13D7E0">
            <w:pPr>
              <w:autoSpaceDE w:val="0"/>
              <w:autoSpaceDN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声环境执行《声环境质量标准》（GB3096-2008）</w:t>
            </w:r>
            <w:r>
              <w:rPr>
                <w:rFonts w:hint="eastAsia" w:ascii="Times New Roman" w:hAnsi="Times New Roman" w:eastAsia="宋体" w:cs="Times New Roman"/>
                <w:color w:val="auto"/>
                <w:sz w:val="24"/>
              </w:rPr>
              <w:t>3</w:t>
            </w:r>
            <w:r>
              <w:rPr>
                <w:rFonts w:ascii="Times New Roman" w:hAnsi="Times New Roman" w:eastAsia="宋体" w:cs="Times New Roman"/>
                <w:color w:val="auto"/>
                <w:sz w:val="24"/>
              </w:rPr>
              <w:t>类区标准：</w:t>
            </w:r>
          </w:p>
          <w:p w14:paraId="30527FE6">
            <w:pPr>
              <w:adjustRightInd w:val="0"/>
              <w:snapToGrid w:val="0"/>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表3</w:t>
            </w:r>
            <w:r>
              <w:rPr>
                <w:rFonts w:ascii="Times New Roman" w:hAnsi="Times New Roman" w:eastAsia="宋体" w:cs="Times New Roman"/>
                <w:b/>
                <w:bCs/>
                <w:color w:val="auto"/>
                <w:szCs w:val="20"/>
              </w:rPr>
              <w:t>-</w:t>
            </w:r>
            <w:r>
              <w:rPr>
                <w:rFonts w:hint="eastAsia" w:ascii="Times New Roman" w:hAnsi="Times New Roman" w:eastAsia="宋体" w:cs="Times New Roman"/>
                <w:b/>
                <w:bCs/>
                <w:color w:val="auto"/>
                <w:szCs w:val="20"/>
              </w:rPr>
              <w:t>6</w:t>
            </w:r>
            <w:r>
              <w:rPr>
                <w:rFonts w:ascii="Times New Roman" w:hAnsi="Times New Roman" w:eastAsia="宋体" w:cs="Times New Roman"/>
                <w:b/>
                <w:bCs/>
                <w:color w:val="auto"/>
                <w:szCs w:val="20"/>
              </w:rPr>
              <w:t xml:space="preserve">  </w:t>
            </w:r>
            <w:r>
              <w:rPr>
                <w:rFonts w:hint="eastAsia" w:ascii="Times New Roman" w:hAnsi="Times New Roman" w:eastAsia="宋体" w:cs="Times New Roman"/>
                <w:b/>
                <w:bCs/>
                <w:color w:val="auto"/>
                <w:szCs w:val="20"/>
              </w:rPr>
              <w:t>声环境质量标准（摘录）</w:t>
            </w:r>
          </w:p>
          <w:tbl>
            <w:tblPr>
              <w:tblStyle w:val="25"/>
              <w:tblW w:w="5000" w:type="pct"/>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2881"/>
              <w:gridCol w:w="2009"/>
              <w:gridCol w:w="1674"/>
              <w:gridCol w:w="1570"/>
            </w:tblGrid>
            <w:tr w14:paraId="327AFBA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881" w:type="dxa"/>
                </w:tcPr>
                <w:p w14:paraId="222615E1">
                  <w:pPr>
                    <w:adjustRightInd w:val="0"/>
                    <w:snapToGrid w:val="0"/>
                    <w:spacing w:line="34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类  别</w:t>
                  </w:r>
                </w:p>
              </w:tc>
              <w:tc>
                <w:tcPr>
                  <w:tcW w:w="2009" w:type="dxa"/>
                </w:tcPr>
                <w:p w14:paraId="5194E784">
                  <w:pPr>
                    <w:adjustRightInd w:val="0"/>
                    <w:snapToGrid w:val="0"/>
                    <w:spacing w:line="34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等效声级Leq</w:t>
                  </w:r>
                </w:p>
              </w:tc>
              <w:tc>
                <w:tcPr>
                  <w:tcW w:w="1674" w:type="dxa"/>
                </w:tcPr>
                <w:p w14:paraId="138D3494">
                  <w:pPr>
                    <w:adjustRightInd w:val="0"/>
                    <w:snapToGrid w:val="0"/>
                    <w:spacing w:line="34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昼  间</w:t>
                  </w:r>
                </w:p>
              </w:tc>
              <w:tc>
                <w:tcPr>
                  <w:tcW w:w="1570" w:type="dxa"/>
                </w:tcPr>
                <w:p w14:paraId="1B0C61A7">
                  <w:pPr>
                    <w:adjustRightInd w:val="0"/>
                    <w:snapToGrid w:val="0"/>
                    <w:spacing w:line="34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夜  间</w:t>
                  </w:r>
                </w:p>
              </w:tc>
            </w:tr>
            <w:tr w14:paraId="69EC6F5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881" w:type="dxa"/>
                </w:tcPr>
                <w:p w14:paraId="130057CD">
                  <w:pPr>
                    <w:adjustRightInd w:val="0"/>
                    <w:snapToGrid w:val="0"/>
                    <w:spacing w:line="3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r>
                    <w:rPr>
                      <w:rFonts w:ascii="Times New Roman" w:hAnsi="Times New Roman" w:eastAsia="宋体" w:cs="Times New Roman"/>
                      <w:color w:val="auto"/>
                      <w:szCs w:val="21"/>
                    </w:rPr>
                    <w:t>类</w:t>
                  </w:r>
                </w:p>
              </w:tc>
              <w:tc>
                <w:tcPr>
                  <w:tcW w:w="2009" w:type="dxa"/>
                </w:tcPr>
                <w:p w14:paraId="66FBC2E5">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dB（A）</w:t>
                  </w:r>
                </w:p>
              </w:tc>
              <w:tc>
                <w:tcPr>
                  <w:tcW w:w="1674" w:type="dxa"/>
                </w:tcPr>
                <w:p w14:paraId="16FA9830">
                  <w:pPr>
                    <w:adjustRightInd w:val="0"/>
                    <w:snapToGrid w:val="0"/>
                    <w:spacing w:line="3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65</w:t>
                  </w:r>
                </w:p>
              </w:tc>
              <w:tc>
                <w:tcPr>
                  <w:tcW w:w="1570" w:type="dxa"/>
                </w:tcPr>
                <w:p w14:paraId="729FE382">
                  <w:pPr>
                    <w:adjustRightInd w:val="0"/>
                    <w:snapToGrid w:val="0"/>
                    <w:spacing w:line="3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55</w:t>
                  </w:r>
                </w:p>
              </w:tc>
            </w:tr>
          </w:tbl>
          <w:p w14:paraId="7C9FDA40">
            <w:pPr>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szCs w:val="28"/>
              </w:rPr>
              <w:t xml:space="preserve"> </w:t>
            </w:r>
            <w:r>
              <w:rPr>
                <w:rFonts w:ascii="Times New Roman" w:hAnsi="Times New Roman" w:eastAsia="宋体" w:cs="Times New Roman"/>
                <w:color w:val="auto"/>
                <w:sz w:val="24"/>
                <w:szCs w:val="28"/>
              </w:rPr>
              <w:t xml:space="preserve"> </w:t>
            </w:r>
            <w:r>
              <w:rPr>
                <w:rFonts w:hint="eastAsia" w:ascii="Times New Roman" w:hAnsi="Times New Roman" w:eastAsia="宋体" w:cs="Times New Roman"/>
                <w:color w:val="auto"/>
                <w:sz w:val="24"/>
              </w:rPr>
              <w:t xml:space="preserve">  </w:t>
            </w:r>
          </w:p>
        </w:tc>
      </w:tr>
      <w:tr w14:paraId="75D9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C7B4D19">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环境</w:t>
            </w:r>
          </w:p>
          <w:p w14:paraId="6A071583">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保护</w:t>
            </w:r>
          </w:p>
          <w:p w14:paraId="6E3BD32E">
            <w:pPr>
              <w:spacing w:line="360" w:lineRule="auto"/>
              <w:jc w:val="center"/>
              <w:rPr>
                <w:rFonts w:ascii="Times New Roman" w:hAnsi="Times New Roman" w:cs="Times New Roman"/>
                <w:color w:val="auto"/>
                <w:sz w:val="24"/>
              </w:rPr>
            </w:pPr>
            <w:r>
              <w:rPr>
                <w:rFonts w:hint="eastAsia" w:ascii="Times New Roman" w:hAnsi="Times New Roman" w:eastAsia="宋体" w:cs="Times New Roman"/>
                <w:color w:val="auto"/>
                <w:sz w:val="24"/>
                <w:szCs w:val="28"/>
              </w:rPr>
              <w:t>目标</w:t>
            </w:r>
          </w:p>
        </w:tc>
        <w:tc>
          <w:tcPr>
            <w:tcW w:w="8356" w:type="dxa"/>
            <w:vAlign w:val="center"/>
          </w:tcPr>
          <w:p w14:paraId="28794DD4">
            <w:pPr>
              <w:pStyle w:val="9"/>
              <w:adjustRightInd w:val="0"/>
              <w:snapToGrid w:val="0"/>
              <w:spacing w:after="0" w:line="360" w:lineRule="auto"/>
              <w:ind w:left="0" w:leftChars="0"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rPr>
              <w:t>本项目位于工业园区内，</w:t>
            </w:r>
            <w:r>
              <w:rPr>
                <w:rFonts w:ascii="Times New Roman" w:hAnsi="Times New Roman" w:cs="Times New Roman"/>
                <w:color w:val="auto"/>
                <w:sz w:val="24"/>
              </w:rPr>
              <w:t>评价范围内无名胜古迹、自然保护区、饮用水源保护区等环境保护目标。</w:t>
            </w:r>
            <w:r>
              <w:rPr>
                <w:rFonts w:ascii="Times New Roman" w:hAnsi="Times New Roman" w:cs="Times New Roman"/>
                <w:color w:val="auto"/>
                <w:sz w:val="24"/>
                <w:szCs w:val="24"/>
              </w:rPr>
              <w:t>结合评价区环境功能，主要环境保护目标是周围的环境质量达到相应的标准。主要环境保护目标详见表3-</w:t>
            </w:r>
            <w:r>
              <w:rPr>
                <w:rFonts w:hint="eastAsia" w:ascii="Times New Roman" w:hAnsi="Times New Roman" w:cs="Times New Roman"/>
                <w:color w:val="auto"/>
                <w:sz w:val="24"/>
                <w:szCs w:val="24"/>
              </w:rPr>
              <w:t>15</w:t>
            </w:r>
            <w:r>
              <w:rPr>
                <w:rFonts w:ascii="Times New Roman" w:hAnsi="Times New Roman" w:cs="Times New Roman"/>
                <w:color w:val="auto"/>
                <w:sz w:val="24"/>
                <w:szCs w:val="24"/>
              </w:rPr>
              <w:t>。</w:t>
            </w:r>
          </w:p>
          <w:p w14:paraId="41F3249D">
            <w:pPr>
              <w:pStyle w:val="9"/>
              <w:adjustRightInd w:val="0"/>
              <w:snapToGrid w:val="0"/>
              <w:spacing w:after="0"/>
              <w:ind w:left="0" w:leftChars="0"/>
              <w:jc w:val="center"/>
              <w:rPr>
                <w:rFonts w:ascii="Times New Roman" w:hAnsi="Times New Roman" w:cs="Times New Roman"/>
                <w:b/>
                <w:color w:val="auto"/>
                <w:sz w:val="21"/>
                <w:szCs w:val="21"/>
              </w:rPr>
            </w:pPr>
            <w:r>
              <w:rPr>
                <w:rFonts w:ascii="Times New Roman" w:hAnsi="Times New Roman" w:cs="Times New Roman"/>
                <w:b/>
                <w:color w:val="auto"/>
                <w:sz w:val="21"/>
                <w:szCs w:val="21"/>
              </w:rPr>
              <w:t>表3-</w:t>
            </w:r>
            <w:r>
              <w:rPr>
                <w:rFonts w:hint="eastAsia" w:ascii="Times New Roman" w:hAnsi="Times New Roman" w:cs="Times New Roman"/>
                <w:b/>
                <w:color w:val="auto"/>
                <w:sz w:val="21"/>
                <w:szCs w:val="21"/>
              </w:rPr>
              <w:t>7</w:t>
            </w:r>
            <w:r>
              <w:rPr>
                <w:rFonts w:ascii="Times New Roman" w:hAnsi="Times New Roman" w:cs="Times New Roman"/>
                <w:b/>
                <w:color w:val="auto"/>
                <w:sz w:val="21"/>
                <w:szCs w:val="21"/>
              </w:rPr>
              <w:t xml:space="preserve">   环境保护目标一览表</w:t>
            </w:r>
          </w:p>
          <w:tbl>
            <w:tblPr>
              <w:tblStyle w:val="25"/>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5"/>
              <w:gridCol w:w="734"/>
              <w:gridCol w:w="1515"/>
              <w:gridCol w:w="1990"/>
              <w:gridCol w:w="1303"/>
              <w:gridCol w:w="1755"/>
            </w:tblGrid>
            <w:tr w14:paraId="10C1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jc w:val="center"/>
              </w:trPr>
              <w:tc>
                <w:tcPr>
                  <w:tcW w:w="435" w:type="pct"/>
                  <w:tcBorders>
                    <w:tl2br w:val="nil"/>
                    <w:tr2bl w:val="nil"/>
                  </w:tcBorders>
                  <w:noWrap/>
                  <w:vAlign w:val="center"/>
                </w:tcPr>
                <w:p w14:paraId="2F0D7D23">
                  <w:pPr>
                    <w:widowControl/>
                    <w:adjustRightInd w:val="0"/>
                    <w:snapToGrid w:val="0"/>
                    <w:jc w:val="center"/>
                    <w:textAlignment w:val="bottom"/>
                    <w:rPr>
                      <w:rFonts w:ascii="Times New Roman" w:hAnsi="Times New Roman" w:eastAsia="宋体" w:cs="Times New Roman"/>
                      <w:b/>
                      <w:bCs/>
                      <w:color w:val="auto"/>
                      <w:kern w:val="0"/>
                      <w:szCs w:val="21"/>
                      <w:lang w:bidi="ar"/>
                    </w:rPr>
                  </w:pPr>
                  <w:r>
                    <w:rPr>
                      <w:rFonts w:hint="eastAsia" w:ascii="Times New Roman" w:hAnsi="Times New Roman" w:eastAsia="宋体" w:cs="Times New Roman"/>
                      <w:b/>
                      <w:bCs/>
                      <w:color w:val="auto"/>
                      <w:kern w:val="0"/>
                      <w:szCs w:val="21"/>
                      <w:lang w:bidi="ar"/>
                    </w:rPr>
                    <w:t>环境类型</w:t>
                  </w:r>
                </w:p>
              </w:tc>
              <w:tc>
                <w:tcPr>
                  <w:tcW w:w="459" w:type="pct"/>
                  <w:tcBorders>
                    <w:tl2br w:val="nil"/>
                    <w:tr2bl w:val="nil"/>
                  </w:tcBorders>
                  <w:noWrap/>
                  <w:vAlign w:val="center"/>
                </w:tcPr>
                <w:p w14:paraId="5FD166BA">
                  <w:pPr>
                    <w:widowControl/>
                    <w:adjustRightInd w:val="0"/>
                    <w:snapToGrid w:val="0"/>
                    <w:jc w:val="center"/>
                    <w:textAlignment w:val="bottom"/>
                    <w:rPr>
                      <w:rFonts w:ascii="Times New Roman" w:hAnsi="Times New Roman" w:eastAsia="宋体" w:cs="Times New Roman"/>
                      <w:b/>
                      <w:bCs/>
                      <w:color w:val="auto"/>
                      <w:kern w:val="0"/>
                      <w:szCs w:val="21"/>
                      <w:lang w:bidi="ar"/>
                    </w:rPr>
                  </w:pPr>
                  <w:r>
                    <w:rPr>
                      <w:rFonts w:hint="eastAsia" w:ascii="Times New Roman" w:hAnsi="Times New Roman" w:eastAsia="宋体" w:cs="Times New Roman"/>
                      <w:b/>
                      <w:bCs/>
                      <w:color w:val="auto"/>
                      <w:kern w:val="0"/>
                      <w:szCs w:val="21"/>
                      <w:lang w:bidi="ar"/>
                    </w:rPr>
                    <w:t>序号</w:t>
                  </w:r>
                </w:p>
              </w:tc>
              <w:tc>
                <w:tcPr>
                  <w:tcW w:w="947" w:type="pct"/>
                  <w:tcBorders>
                    <w:tl2br w:val="nil"/>
                    <w:tr2bl w:val="nil"/>
                  </w:tcBorders>
                  <w:noWrap/>
                  <w:vAlign w:val="center"/>
                </w:tcPr>
                <w:p w14:paraId="30D44855">
                  <w:pPr>
                    <w:widowControl/>
                    <w:adjustRightInd w:val="0"/>
                    <w:snapToGrid w:val="0"/>
                    <w:jc w:val="center"/>
                    <w:textAlignment w:val="bottom"/>
                    <w:rPr>
                      <w:rFonts w:ascii="Times New Roman" w:hAnsi="Times New Roman" w:cs="Times New Roman"/>
                      <w:b/>
                      <w:bCs/>
                      <w:color w:val="auto"/>
                      <w:szCs w:val="21"/>
                    </w:rPr>
                  </w:pPr>
                  <w:r>
                    <w:rPr>
                      <w:rFonts w:ascii="Times New Roman" w:hAnsi="Times New Roman" w:eastAsia="宋体" w:cs="Times New Roman"/>
                      <w:b/>
                      <w:bCs/>
                      <w:color w:val="auto"/>
                      <w:kern w:val="0"/>
                      <w:szCs w:val="21"/>
                      <w:lang w:bidi="ar"/>
                    </w:rPr>
                    <w:t>保护目标</w:t>
                  </w:r>
                </w:p>
              </w:tc>
              <w:tc>
                <w:tcPr>
                  <w:tcW w:w="1244" w:type="pct"/>
                  <w:tcBorders>
                    <w:tl2br w:val="nil"/>
                    <w:tr2bl w:val="nil"/>
                  </w:tcBorders>
                  <w:noWrap/>
                  <w:vAlign w:val="center"/>
                </w:tcPr>
                <w:p w14:paraId="39A54276">
                  <w:pPr>
                    <w:widowControl/>
                    <w:adjustRightInd w:val="0"/>
                    <w:snapToGrid w:val="0"/>
                    <w:jc w:val="center"/>
                    <w:textAlignment w:val="bottom"/>
                    <w:rPr>
                      <w:rFonts w:ascii="Times New Roman" w:hAnsi="Times New Roman" w:cs="Times New Roman"/>
                      <w:b/>
                      <w:bCs/>
                      <w:color w:val="auto"/>
                      <w:szCs w:val="21"/>
                    </w:rPr>
                  </w:pPr>
                  <w:r>
                    <w:rPr>
                      <w:rFonts w:ascii="Times New Roman" w:hAnsi="Times New Roman" w:eastAsia="宋体" w:cs="Times New Roman"/>
                      <w:b/>
                      <w:bCs/>
                      <w:color w:val="auto"/>
                      <w:kern w:val="0"/>
                      <w:szCs w:val="21"/>
                      <w:lang w:bidi="ar"/>
                    </w:rPr>
                    <w:t>相对位置</w:t>
                  </w:r>
                </w:p>
              </w:tc>
              <w:tc>
                <w:tcPr>
                  <w:tcW w:w="815" w:type="pct"/>
                  <w:tcBorders>
                    <w:tl2br w:val="nil"/>
                    <w:tr2bl w:val="nil"/>
                  </w:tcBorders>
                  <w:noWrap/>
                  <w:vAlign w:val="center"/>
                </w:tcPr>
                <w:p w14:paraId="025C593E">
                  <w:pPr>
                    <w:widowControl/>
                    <w:adjustRightInd w:val="0"/>
                    <w:snapToGrid w:val="0"/>
                    <w:jc w:val="center"/>
                    <w:textAlignment w:val="bottom"/>
                    <w:rPr>
                      <w:rFonts w:ascii="Times New Roman" w:hAnsi="Times New Roman" w:cs="Times New Roman"/>
                      <w:b/>
                      <w:bCs/>
                      <w:color w:val="auto"/>
                      <w:szCs w:val="21"/>
                    </w:rPr>
                  </w:pPr>
                  <w:r>
                    <w:rPr>
                      <w:rFonts w:ascii="Times New Roman" w:hAnsi="Times New Roman" w:eastAsia="宋体" w:cs="Times New Roman"/>
                      <w:b/>
                      <w:bCs/>
                      <w:color w:val="auto"/>
                      <w:kern w:val="0"/>
                      <w:szCs w:val="21"/>
                      <w:lang w:bidi="ar"/>
                    </w:rPr>
                    <w:t>保护规模</w:t>
                  </w:r>
                </w:p>
              </w:tc>
              <w:tc>
                <w:tcPr>
                  <w:tcW w:w="1097" w:type="pct"/>
                  <w:tcBorders>
                    <w:tl2br w:val="nil"/>
                    <w:tr2bl w:val="nil"/>
                  </w:tcBorders>
                  <w:noWrap/>
                  <w:vAlign w:val="center"/>
                </w:tcPr>
                <w:p w14:paraId="652F0958">
                  <w:pPr>
                    <w:widowControl/>
                    <w:adjustRightInd w:val="0"/>
                    <w:snapToGrid w:val="0"/>
                    <w:jc w:val="center"/>
                    <w:textAlignment w:val="bottom"/>
                    <w:rPr>
                      <w:rFonts w:ascii="Times New Roman" w:hAnsi="Times New Roman" w:eastAsia="宋体" w:cs="Times New Roman"/>
                      <w:b/>
                      <w:bCs/>
                      <w:color w:val="auto"/>
                      <w:kern w:val="0"/>
                      <w:szCs w:val="21"/>
                      <w:lang w:bidi="ar"/>
                    </w:rPr>
                  </w:pPr>
                  <w:r>
                    <w:rPr>
                      <w:rFonts w:ascii="Times New Roman" w:hAnsi="Times New Roman" w:eastAsia="宋体" w:cs="Times New Roman"/>
                      <w:b/>
                      <w:bCs/>
                      <w:color w:val="auto"/>
                      <w:kern w:val="0"/>
                      <w:szCs w:val="21"/>
                      <w:lang w:bidi="ar"/>
                    </w:rPr>
                    <w:t>保护级别</w:t>
                  </w:r>
                </w:p>
              </w:tc>
            </w:tr>
            <w:tr w14:paraId="42F9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jc w:val="center"/>
              </w:trPr>
              <w:tc>
                <w:tcPr>
                  <w:tcW w:w="435" w:type="pct"/>
                  <w:vMerge w:val="restart"/>
                  <w:tcBorders>
                    <w:tl2br w:val="nil"/>
                    <w:tr2bl w:val="nil"/>
                  </w:tcBorders>
                  <w:noWrap/>
                  <w:vAlign w:val="center"/>
                </w:tcPr>
                <w:p w14:paraId="5BDC662C">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环境空气</w:t>
                  </w:r>
                </w:p>
              </w:tc>
              <w:tc>
                <w:tcPr>
                  <w:tcW w:w="459" w:type="pct"/>
                  <w:tcBorders>
                    <w:tl2br w:val="nil"/>
                    <w:tr2bl w:val="nil"/>
                  </w:tcBorders>
                  <w:noWrap/>
                  <w:vAlign w:val="center"/>
                </w:tcPr>
                <w:p w14:paraId="18A3E4C4">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1</w:t>
                  </w:r>
                </w:p>
              </w:tc>
              <w:tc>
                <w:tcPr>
                  <w:tcW w:w="947" w:type="pct"/>
                  <w:tcBorders>
                    <w:tl2br w:val="nil"/>
                    <w:tr2bl w:val="nil"/>
                  </w:tcBorders>
                  <w:shd w:val="clear" w:color="auto" w:fill="auto"/>
                  <w:noWrap/>
                  <w:vAlign w:val="center"/>
                </w:tcPr>
                <w:p w14:paraId="03FABE47">
                  <w:pPr>
                    <w:widowControl/>
                    <w:spacing w:line="240" w:lineRule="atLeast"/>
                    <w:jc w:val="center"/>
                    <w:rPr>
                      <w:rFonts w:ascii="宋体" w:hAnsi="宋体" w:eastAsia="宋体" w:cs="宋体"/>
                      <w:snapToGrid w:val="0"/>
                      <w:color w:val="auto"/>
                      <w:szCs w:val="28"/>
                    </w:rPr>
                  </w:pPr>
                  <w:r>
                    <w:rPr>
                      <w:rFonts w:hint="eastAsia" w:ascii="宋体" w:hAnsi="宋体" w:eastAsia="宋体" w:cs="宋体"/>
                      <w:color w:val="auto"/>
                      <w:szCs w:val="21"/>
                    </w:rPr>
                    <w:t>英才科技园公租房小区</w:t>
                  </w:r>
                </w:p>
              </w:tc>
              <w:tc>
                <w:tcPr>
                  <w:tcW w:w="1244" w:type="pct"/>
                  <w:tcBorders>
                    <w:tl2br w:val="nil"/>
                    <w:tr2bl w:val="nil"/>
                  </w:tcBorders>
                  <w:shd w:val="clear" w:color="auto" w:fill="auto"/>
                  <w:noWrap/>
                  <w:vAlign w:val="center"/>
                </w:tcPr>
                <w:p w14:paraId="1E103DFD">
                  <w:pPr>
                    <w:widowControl/>
                    <w:spacing w:line="240" w:lineRule="atLeast"/>
                    <w:jc w:val="center"/>
                    <w:rPr>
                      <w:rFonts w:ascii="Times New Roman" w:hAnsi="Times New Roman" w:eastAsia="宋体" w:cs="Times New Roman"/>
                      <w:snapToGrid w:val="0"/>
                      <w:color w:val="auto"/>
                      <w:kern w:val="0"/>
                      <w:szCs w:val="21"/>
                    </w:rPr>
                  </w:pPr>
                  <w:r>
                    <w:rPr>
                      <w:rFonts w:ascii="Times New Roman" w:hAnsi="Times New Roman" w:eastAsia="宋体" w:cs="Times New Roman"/>
                      <w:color w:val="auto"/>
                      <w:kern w:val="0"/>
                      <w:szCs w:val="21"/>
                    </w:rPr>
                    <w:t>北面/430m</w:t>
                  </w:r>
                </w:p>
              </w:tc>
              <w:tc>
                <w:tcPr>
                  <w:tcW w:w="815" w:type="pct"/>
                  <w:tcBorders>
                    <w:tl2br w:val="nil"/>
                    <w:tr2bl w:val="nil"/>
                  </w:tcBorders>
                  <w:shd w:val="clear" w:color="auto" w:fill="auto"/>
                  <w:noWrap/>
                  <w:vAlign w:val="center"/>
                </w:tcPr>
                <w:p w14:paraId="28C21245">
                  <w:pPr>
                    <w:widowControl/>
                    <w:adjustRightInd w:val="0"/>
                    <w:snapToGrid w:val="0"/>
                    <w:jc w:val="center"/>
                    <w:textAlignment w:val="bottom"/>
                    <w:rPr>
                      <w:rFonts w:ascii="Times New Roman" w:hAnsi="Times New Roman" w:eastAsia="Arial" w:cs="Times New Roman"/>
                      <w:snapToGrid w:val="0"/>
                      <w:color w:val="auto"/>
                      <w:kern w:val="0"/>
                      <w:szCs w:val="21"/>
                    </w:rPr>
                  </w:pPr>
                  <w:r>
                    <w:rPr>
                      <w:rFonts w:ascii="Times New Roman" w:hAnsi="Times New Roman" w:eastAsia="宋体" w:cs="Times New Roman"/>
                      <w:color w:val="auto"/>
                      <w:kern w:val="0"/>
                      <w:szCs w:val="21"/>
                      <w:lang w:bidi="ar"/>
                    </w:rPr>
                    <w:t>约</w:t>
                  </w:r>
                  <w:r>
                    <w:rPr>
                      <w:rFonts w:hint="eastAsia" w:ascii="Times New Roman" w:hAnsi="Times New Roman" w:eastAsia="宋体" w:cs="Times New Roman"/>
                      <w:color w:val="auto"/>
                      <w:kern w:val="0"/>
                      <w:szCs w:val="21"/>
                      <w:lang w:bidi="ar"/>
                    </w:rPr>
                    <w:t>700</w:t>
                  </w:r>
                  <w:r>
                    <w:rPr>
                      <w:rFonts w:ascii="Times New Roman" w:hAnsi="Times New Roman" w:eastAsia="宋体" w:cs="Times New Roman"/>
                      <w:color w:val="auto"/>
                      <w:kern w:val="0"/>
                      <w:szCs w:val="21"/>
                      <w:lang w:bidi="ar"/>
                    </w:rPr>
                    <w:t>人</w:t>
                  </w:r>
                </w:p>
              </w:tc>
              <w:tc>
                <w:tcPr>
                  <w:tcW w:w="1097" w:type="pct"/>
                  <w:vMerge w:val="restart"/>
                  <w:tcBorders>
                    <w:tl2br w:val="nil"/>
                    <w:tr2bl w:val="nil"/>
                  </w:tcBorders>
                  <w:noWrap/>
                  <w:vAlign w:val="center"/>
                </w:tcPr>
                <w:p w14:paraId="71C018EF">
                  <w:pPr>
                    <w:widowControl/>
                    <w:adjustRightInd w:val="0"/>
                    <w:snapToGrid w:val="0"/>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《环境空气质量标准》（GB3095-2012）二级标准</w:t>
                  </w:r>
                </w:p>
              </w:tc>
            </w:tr>
            <w:tr w14:paraId="7F27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jc w:val="center"/>
              </w:trPr>
              <w:tc>
                <w:tcPr>
                  <w:tcW w:w="435" w:type="pct"/>
                  <w:vMerge w:val="continue"/>
                  <w:tcBorders>
                    <w:tl2br w:val="nil"/>
                    <w:tr2bl w:val="nil"/>
                  </w:tcBorders>
                  <w:noWrap/>
                  <w:vAlign w:val="center"/>
                </w:tcPr>
                <w:p w14:paraId="510D5405">
                  <w:pPr>
                    <w:widowControl/>
                    <w:adjustRightInd w:val="0"/>
                    <w:snapToGrid w:val="0"/>
                    <w:jc w:val="center"/>
                    <w:textAlignment w:val="bottom"/>
                    <w:rPr>
                      <w:rFonts w:ascii="Times New Roman" w:hAnsi="Times New Roman" w:eastAsia="宋体" w:cs="Times New Roman"/>
                      <w:color w:val="auto"/>
                      <w:kern w:val="0"/>
                      <w:szCs w:val="21"/>
                      <w:lang w:bidi="ar"/>
                    </w:rPr>
                  </w:pPr>
                </w:p>
              </w:tc>
              <w:tc>
                <w:tcPr>
                  <w:tcW w:w="459" w:type="pct"/>
                  <w:tcBorders>
                    <w:tl2br w:val="nil"/>
                    <w:tr2bl w:val="nil"/>
                  </w:tcBorders>
                  <w:noWrap/>
                  <w:vAlign w:val="center"/>
                </w:tcPr>
                <w:p w14:paraId="545E4B01">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2</w:t>
                  </w:r>
                </w:p>
              </w:tc>
              <w:tc>
                <w:tcPr>
                  <w:tcW w:w="947" w:type="pct"/>
                  <w:tcBorders>
                    <w:tl2br w:val="nil"/>
                    <w:tr2bl w:val="nil"/>
                  </w:tcBorders>
                  <w:shd w:val="clear" w:color="auto" w:fill="auto"/>
                  <w:noWrap/>
                  <w:vAlign w:val="center"/>
                </w:tcPr>
                <w:p w14:paraId="7023CF61">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szCs w:val="21"/>
                    </w:rPr>
                    <w:t>北大公馆二期</w:t>
                  </w:r>
                </w:p>
              </w:tc>
              <w:tc>
                <w:tcPr>
                  <w:tcW w:w="1244" w:type="pct"/>
                  <w:tcBorders>
                    <w:tl2br w:val="nil"/>
                    <w:tr2bl w:val="nil"/>
                  </w:tcBorders>
                  <w:shd w:val="clear" w:color="auto" w:fill="auto"/>
                  <w:noWrap/>
                  <w:vAlign w:val="center"/>
                </w:tcPr>
                <w:p w14:paraId="5F25FFAA">
                  <w:pPr>
                    <w:widowControl/>
                    <w:spacing w:line="240" w:lineRule="atLeast"/>
                    <w:jc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rPr>
                    <w:t>北面/435m</w:t>
                  </w:r>
                </w:p>
              </w:tc>
              <w:tc>
                <w:tcPr>
                  <w:tcW w:w="815" w:type="pct"/>
                  <w:tcBorders>
                    <w:tl2br w:val="nil"/>
                    <w:tr2bl w:val="nil"/>
                  </w:tcBorders>
                  <w:shd w:val="clear" w:color="auto" w:fill="auto"/>
                  <w:noWrap/>
                  <w:vAlign w:val="center"/>
                </w:tcPr>
                <w:p w14:paraId="65C4E056">
                  <w:pPr>
                    <w:widowControl/>
                    <w:adjustRightInd w:val="0"/>
                    <w:snapToGrid w:val="0"/>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约</w:t>
                  </w:r>
                  <w:r>
                    <w:rPr>
                      <w:rFonts w:hint="eastAsia" w:ascii="Times New Roman" w:hAnsi="Times New Roman" w:eastAsia="宋体" w:cs="Times New Roman"/>
                      <w:color w:val="auto"/>
                      <w:kern w:val="0"/>
                      <w:szCs w:val="21"/>
                      <w:lang w:bidi="ar"/>
                    </w:rPr>
                    <w:t>500</w:t>
                  </w:r>
                  <w:r>
                    <w:rPr>
                      <w:rFonts w:ascii="Times New Roman" w:hAnsi="Times New Roman" w:eastAsia="宋体" w:cs="Times New Roman"/>
                      <w:color w:val="auto"/>
                      <w:kern w:val="0"/>
                      <w:szCs w:val="21"/>
                      <w:lang w:bidi="ar"/>
                    </w:rPr>
                    <w:t>人</w:t>
                  </w:r>
                </w:p>
              </w:tc>
              <w:tc>
                <w:tcPr>
                  <w:tcW w:w="1097" w:type="pct"/>
                  <w:vMerge w:val="continue"/>
                  <w:tcBorders>
                    <w:tl2br w:val="nil"/>
                    <w:tr2bl w:val="nil"/>
                  </w:tcBorders>
                  <w:noWrap/>
                  <w:vAlign w:val="center"/>
                </w:tcPr>
                <w:p w14:paraId="346DF9B5">
                  <w:pPr>
                    <w:widowControl/>
                    <w:adjustRightInd w:val="0"/>
                    <w:snapToGrid w:val="0"/>
                    <w:jc w:val="center"/>
                    <w:textAlignment w:val="bottom"/>
                    <w:rPr>
                      <w:rFonts w:ascii="Times New Roman" w:hAnsi="Times New Roman" w:eastAsia="宋体" w:cs="Times New Roman"/>
                      <w:color w:val="auto"/>
                      <w:kern w:val="0"/>
                      <w:szCs w:val="21"/>
                      <w:lang w:bidi="ar"/>
                    </w:rPr>
                  </w:pPr>
                </w:p>
              </w:tc>
            </w:tr>
            <w:tr w14:paraId="39BC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jc w:val="center"/>
              </w:trPr>
              <w:tc>
                <w:tcPr>
                  <w:tcW w:w="435" w:type="pct"/>
                  <w:vMerge w:val="continue"/>
                  <w:tcBorders>
                    <w:tl2br w:val="nil"/>
                    <w:tr2bl w:val="nil"/>
                  </w:tcBorders>
                  <w:noWrap/>
                  <w:vAlign w:val="center"/>
                </w:tcPr>
                <w:p w14:paraId="7FA3F7E4">
                  <w:pPr>
                    <w:widowControl/>
                    <w:adjustRightInd w:val="0"/>
                    <w:snapToGrid w:val="0"/>
                    <w:jc w:val="center"/>
                    <w:textAlignment w:val="bottom"/>
                    <w:rPr>
                      <w:rFonts w:ascii="Times New Roman" w:hAnsi="Times New Roman" w:eastAsia="宋体" w:cs="Times New Roman"/>
                      <w:color w:val="auto"/>
                      <w:kern w:val="0"/>
                      <w:szCs w:val="21"/>
                      <w:lang w:bidi="ar"/>
                    </w:rPr>
                  </w:pPr>
                </w:p>
              </w:tc>
              <w:tc>
                <w:tcPr>
                  <w:tcW w:w="459" w:type="pct"/>
                  <w:tcBorders>
                    <w:tl2br w:val="nil"/>
                    <w:tr2bl w:val="nil"/>
                  </w:tcBorders>
                  <w:noWrap/>
                  <w:vAlign w:val="center"/>
                </w:tcPr>
                <w:p w14:paraId="646D54F9">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3</w:t>
                  </w:r>
                </w:p>
              </w:tc>
              <w:tc>
                <w:tcPr>
                  <w:tcW w:w="947" w:type="pct"/>
                  <w:tcBorders>
                    <w:tl2br w:val="nil"/>
                    <w:tr2bl w:val="nil"/>
                  </w:tcBorders>
                  <w:shd w:val="clear" w:color="auto" w:fill="auto"/>
                  <w:noWrap/>
                  <w:vAlign w:val="center"/>
                </w:tcPr>
                <w:p w14:paraId="10BF874B">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szCs w:val="21"/>
                    </w:rPr>
                    <w:t>东苑国际</w:t>
                  </w:r>
                </w:p>
              </w:tc>
              <w:tc>
                <w:tcPr>
                  <w:tcW w:w="1244" w:type="pct"/>
                  <w:tcBorders>
                    <w:tl2br w:val="nil"/>
                    <w:tr2bl w:val="nil"/>
                  </w:tcBorders>
                  <w:shd w:val="clear" w:color="auto" w:fill="auto"/>
                  <w:noWrap/>
                  <w:vAlign w:val="center"/>
                </w:tcPr>
                <w:p w14:paraId="25A299AA">
                  <w:pPr>
                    <w:widowControl/>
                    <w:spacing w:line="240" w:lineRule="atLeast"/>
                    <w:jc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rPr>
                    <w:t>东北面/345m</w:t>
                  </w:r>
                </w:p>
              </w:tc>
              <w:tc>
                <w:tcPr>
                  <w:tcW w:w="815" w:type="pct"/>
                  <w:tcBorders>
                    <w:tl2br w:val="nil"/>
                    <w:tr2bl w:val="nil"/>
                  </w:tcBorders>
                  <w:shd w:val="clear" w:color="auto" w:fill="auto"/>
                  <w:noWrap/>
                  <w:vAlign w:val="center"/>
                </w:tcPr>
                <w:p w14:paraId="3EA98297">
                  <w:pPr>
                    <w:widowControl/>
                    <w:adjustRightInd w:val="0"/>
                    <w:snapToGrid w:val="0"/>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约</w:t>
                  </w:r>
                  <w:r>
                    <w:rPr>
                      <w:rFonts w:hint="eastAsia" w:ascii="Times New Roman" w:hAnsi="Times New Roman" w:eastAsia="宋体" w:cs="Times New Roman"/>
                      <w:color w:val="auto"/>
                      <w:kern w:val="0"/>
                      <w:szCs w:val="21"/>
                      <w:lang w:bidi="ar"/>
                    </w:rPr>
                    <w:t>750</w:t>
                  </w:r>
                  <w:r>
                    <w:rPr>
                      <w:rFonts w:ascii="Times New Roman" w:hAnsi="Times New Roman" w:eastAsia="宋体" w:cs="Times New Roman"/>
                      <w:color w:val="auto"/>
                      <w:kern w:val="0"/>
                      <w:szCs w:val="21"/>
                      <w:lang w:bidi="ar"/>
                    </w:rPr>
                    <w:t>人</w:t>
                  </w:r>
                </w:p>
              </w:tc>
              <w:tc>
                <w:tcPr>
                  <w:tcW w:w="1097" w:type="pct"/>
                  <w:vMerge w:val="continue"/>
                  <w:tcBorders>
                    <w:tl2br w:val="nil"/>
                    <w:tr2bl w:val="nil"/>
                  </w:tcBorders>
                  <w:noWrap/>
                  <w:vAlign w:val="center"/>
                </w:tcPr>
                <w:p w14:paraId="3A739E54">
                  <w:pPr>
                    <w:widowControl/>
                    <w:adjustRightInd w:val="0"/>
                    <w:snapToGrid w:val="0"/>
                    <w:jc w:val="center"/>
                    <w:textAlignment w:val="bottom"/>
                    <w:rPr>
                      <w:rFonts w:ascii="Times New Roman" w:hAnsi="Times New Roman" w:eastAsia="宋体" w:cs="Times New Roman"/>
                      <w:color w:val="auto"/>
                      <w:kern w:val="0"/>
                      <w:szCs w:val="21"/>
                      <w:lang w:bidi="ar"/>
                    </w:rPr>
                  </w:pPr>
                </w:p>
              </w:tc>
            </w:tr>
            <w:tr w14:paraId="5748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jc w:val="center"/>
              </w:trPr>
              <w:tc>
                <w:tcPr>
                  <w:tcW w:w="435" w:type="pct"/>
                  <w:vMerge w:val="continue"/>
                  <w:tcBorders>
                    <w:tl2br w:val="nil"/>
                    <w:tr2bl w:val="nil"/>
                  </w:tcBorders>
                  <w:noWrap/>
                  <w:vAlign w:val="center"/>
                </w:tcPr>
                <w:p w14:paraId="540A4CA8">
                  <w:pPr>
                    <w:widowControl/>
                    <w:adjustRightInd w:val="0"/>
                    <w:snapToGrid w:val="0"/>
                    <w:jc w:val="center"/>
                    <w:textAlignment w:val="bottom"/>
                    <w:rPr>
                      <w:rFonts w:ascii="Times New Roman" w:hAnsi="Times New Roman" w:eastAsia="宋体" w:cs="Times New Roman"/>
                      <w:color w:val="auto"/>
                      <w:kern w:val="0"/>
                      <w:szCs w:val="21"/>
                      <w:lang w:bidi="ar"/>
                    </w:rPr>
                  </w:pPr>
                </w:p>
              </w:tc>
              <w:tc>
                <w:tcPr>
                  <w:tcW w:w="459" w:type="pct"/>
                  <w:tcBorders>
                    <w:tl2br w:val="nil"/>
                    <w:tr2bl w:val="nil"/>
                  </w:tcBorders>
                  <w:noWrap/>
                  <w:vAlign w:val="center"/>
                </w:tcPr>
                <w:p w14:paraId="1CE79745">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4</w:t>
                  </w:r>
                </w:p>
              </w:tc>
              <w:tc>
                <w:tcPr>
                  <w:tcW w:w="947" w:type="pct"/>
                  <w:tcBorders>
                    <w:tl2br w:val="nil"/>
                    <w:tr2bl w:val="nil"/>
                  </w:tcBorders>
                  <w:shd w:val="clear" w:color="auto" w:fill="auto"/>
                  <w:noWrap/>
                  <w:vAlign w:val="center"/>
                </w:tcPr>
                <w:p w14:paraId="2443B9DE">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szCs w:val="21"/>
                    </w:rPr>
                    <w:t>哆来咪幼儿园</w:t>
                  </w:r>
                </w:p>
              </w:tc>
              <w:tc>
                <w:tcPr>
                  <w:tcW w:w="1244" w:type="pct"/>
                  <w:tcBorders>
                    <w:tl2br w:val="nil"/>
                    <w:tr2bl w:val="nil"/>
                  </w:tcBorders>
                  <w:shd w:val="clear" w:color="auto" w:fill="auto"/>
                  <w:noWrap/>
                  <w:vAlign w:val="center"/>
                </w:tcPr>
                <w:p w14:paraId="53422781">
                  <w:pPr>
                    <w:widowControl/>
                    <w:spacing w:line="240" w:lineRule="atLeast"/>
                    <w:jc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rPr>
                    <w:t>西南面/477m</w:t>
                  </w:r>
                </w:p>
              </w:tc>
              <w:tc>
                <w:tcPr>
                  <w:tcW w:w="815" w:type="pct"/>
                  <w:tcBorders>
                    <w:tl2br w:val="nil"/>
                    <w:tr2bl w:val="nil"/>
                  </w:tcBorders>
                  <w:shd w:val="clear" w:color="auto" w:fill="auto"/>
                  <w:noWrap/>
                  <w:vAlign w:val="center"/>
                </w:tcPr>
                <w:p w14:paraId="4F7722DA">
                  <w:pPr>
                    <w:widowControl/>
                    <w:adjustRightInd w:val="0"/>
                    <w:snapToGrid w:val="0"/>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约</w:t>
                  </w:r>
                  <w:r>
                    <w:rPr>
                      <w:rFonts w:hint="eastAsia" w:ascii="Times New Roman" w:hAnsi="Times New Roman" w:eastAsia="宋体" w:cs="Times New Roman"/>
                      <w:color w:val="auto"/>
                      <w:kern w:val="0"/>
                      <w:szCs w:val="21"/>
                      <w:lang w:bidi="ar"/>
                    </w:rPr>
                    <w:t>200</w:t>
                  </w:r>
                  <w:r>
                    <w:rPr>
                      <w:rFonts w:ascii="Times New Roman" w:hAnsi="Times New Roman" w:eastAsia="宋体" w:cs="Times New Roman"/>
                      <w:color w:val="auto"/>
                      <w:kern w:val="0"/>
                      <w:szCs w:val="21"/>
                      <w:lang w:bidi="ar"/>
                    </w:rPr>
                    <w:t>人</w:t>
                  </w:r>
                </w:p>
              </w:tc>
              <w:tc>
                <w:tcPr>
                  <w:tcW w:w="1097" w:type="pct"/>
                  <w:vMerge w:val="continue"/>
                  <w:tcBorders>
                    <w:tl2br w:val="nil"/>
                    <w:tr2bl w:val="nil"/>
                  </w:tcBorders>
                  <w:noWrap/>
                  <w:vAlign w:val="center"/>
                </w:tcPr>
                <w:p w14:paraId="11ABCBF0">
                  <w:pPr>
                    <w:widowControl/>
                    <w:adjustRightInd w:val="0"/>
                    <w:snapToGrid w:val="0"/>
                    <w:jc w:val="center"/>
                    <w:textAlignment w:val="bottom"/>
                    <w:rPr>
                      <w:rFonts w:ascii="Times New Roman" w:hAnsi="Times New Roman" w:eastAsia="宋体" w:cs="Times New Roman"/>
                      <w:color w:val="auto"/>
                      <w:kern w:val="0"/>
                      <w:szCs w:val="21"/>
                      <w:lang w:bidi="ar"/>
                    </w:rPr>
                  </w:pPr>
                </w:p>
              </w:tc>
            </w:tr>
            <w:tr w14:paraId="4A57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jc w:val="center"/>
              </w:trPr>
              <w:tc>
                <w:tcPr>
                  <w:tcW w:w="435" w:type="pct"/>
                  <w:vMerge w:val="continue"/>
                  <w:tcBorders>
                    <w:tl2br w:val="nil"/>
                    <w:tr2bl w:val="nil"/>
                  </w:tcBorders>
                  <w:noWrap/>
                  <w:vAlign w:val="center"/>
                </w:tcPr>
                <w:p w14:paraId="4226F003">
                  <w:pPr>
                    <w:widowControl/>
                    <w:adjustRightInd w:val="0"/>
                    <w:snapToGrid w:val="0"/>
                    <w:jc w:val="center"/>
                    <w:textAlignment w:val="bottom"/>
                    <w:rPr>
                      <w:rFonts w:ascii="Times New Roman" w:hAnsi="Times New Roman" w:eastAsia="宋体" w:cs="Times New Roman"/>
                      <w:color w:val="auto"/>
                      <w:kern w:val="0"/>
                      <w:szCs w:val="21"/>
                      <w:lang w:bidi="ar"/>
                    </w:rPr>
                  </w:pPr>
                </w:p>
              </w:tc>
              <w:tc>
                <w:tcPr>
                  <w:tcW w:w="459" w:type="pct"/>
                  <w:tcBorders>
                    <w:tl2br w:val="nil"/>
                    <w:tr2bl w:val="nil"/>
                  </w:tcBorders>
                  <w:noWrap/>
                  <w:vAlign w:val="center"/>
                </w:tcPr>
                <w:p w14:paraId="5F9C6B8B">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5</w:t>
                  </w:r>
                </w:p>
              </w:tc>
              <w:tc>
                <w:tcPr>
                  <w:tcW w:w="947" w:type="pct"/>
                  <w:tcBorders>
                    <w:tl2br w:val="nil"/>
                    <w:tr2bl w:val="nil"/>
                  </w:tcBorders>
                  <w:shd w:val="clear" w:color="auto" w:fill="auto"/>
                  <w:noWrap/>
                  <w:vAlign w:val="center"/>
                </w:tcPr>
                <w:p w14:paraId="4D0BB13E">
                  <w:pPr>
                    <w:widowControl/>
                    <w:spacing w:line="24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龙门村</w:t>
                  </w:r>
                </w:p>
              </w:tc>
              <w:tc>
                <w:tcPr>
                  <w:tcW w:w="1244" w:type="pct"/>
                  <w:tcBorders>
                    <w:tl2br w:val="nil"/>
                    <w:tr2bl w:val="nil"/>
                  </w:tcBorders>
                  <w:shd w:val="clear" w:color="auto" w:fill="auto"/>
                  <w:noWrap/>
                  <w:vAlign w:val="center"/>
                </w:tcPr>
                <w:p w14:paraId="290D6B8D">
                  <w:pPr>
                    <w:widowControl/>
                    <w:spacing w:line="240" w:lineRule="atLeast"/>
                    <w:jc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rPr>
                    <w:t>西南面/495m</w:t>
                  </w:r>
                </w:p>
              </w:tc>
              <w:tc>
                <w:tcPr>
                  <w:tcW w:w="815" w:type="pct"/>
                  <w:tcBorders>
                    <w:tl2br w:val="nil"/>
                    <w:tr2bl w:val="nil"/>
                  </w:tcBorders>
                  <w:shd w:val="clear" w:color="auto" w:fill="auto"/>
                  <w:noWrap/>
                  <w:vAlign w:val="center"/>
                </w:tcPr>
                <w:p w14:paraId="7E459F39">
                  <w:pPr>
                    <w:widowControl/>
                    <w:adjustRightInd w:val="0"/>
                    <w:snapToGrid w:val="0"/>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约</w:t>
                  </w:r>
                  <w:r>
                    <w:rPr>
                      <w:rFonts w:hint="eastAsia" w:ascii="Times New Roman" w:hAnsi="Times New Roman" w:eastAsia="宋体" w:cs="Times New Roman"/>
                      <w:color w:val="auto"/>
                      <w:kern w:val="0"/>
                      <w:szCs w:val="21"/>
                      <w:lang w:bidi="ar"/>
                    </w:rPr>
                    <w:t>200</w:t>
                  </w:r>
                  <w:r>
                    <w:rPr>
                      <w:rFonts w:ascii="Times New Roman" w:hAnsi="Times New Roman" w:eastAsia="宋体" w:cs="Times New Roman"/>
                      <w:color w:val="auto"/>
                      <w:kern w:val="0"/>
                      <w:szCs w:val="21"/>
                      <w:lang w:bidi="ar"/>
                    </w:rPr>
                    <w:t>人</w:t>
                  </w:r>
                </w:p>
              </w:tc>
              <w:tc>
                <w:tcPr>
                  <w:tcW w:w="1097" w:type="pct"/>
                  <w:vMerge w:val="continue"/>
                  <w:tcBorders>
                    <w:tl2br w:val="nil"/>
                    <w:tr2bl w:val="nil"/>
                  </w:tcBorders>
                  <w:noWrap/>
                  <w:vAlign w:val="center"/>
                </w:tcPr>
                <w:p w14:paraId="4E022E3C">
                  <w:pPr>
                    <w:widowControl/>
                    <w:adjustRightInd w:val="0"/>
                    <w:snapToGrid w:val="0"/>
                    <w:jc w:val="center"/>
                    <w:textAlignment w:val="bottom"/>
                    <w:rPr>
                      <w:rFonts w:ascii="Times New Roman" w:hAnsi="Times New Roman" w:eastAsia="宋体" w:cs="Times New Roman"/>
                      <w:color w:val="auto"/>
                      <w:kern w:val="0"/>
                      <w:szCs w:val="21"/>
                      <w:lang w:bidi="ar"/>
                    </w:rPr>
                  </w:pPr>
                </w:p>
              </w:tc>
            </w:tr>
            <w:tr w14:paraId="1FAA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jc w:val="center"/>
              </w:trPr>
              <w:tc>
                <w:tcPr>
                  <w:tcW w:w="435" w:type="pct"/>
                  <w:tcBorders>
                    <w:tl2br w:val="nil"/>
                    <w:tr2bl w:val="nil"/>
                  </w:tcBorders>
                  <w:noWrap/>
                  <w:vAlign w:val="center"/>
                </w:tcPr>
                <w:p w14:paraId="546B7FED">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地表水环境</w:t>
                  </w:r>
                </w:p>
              </w:tc>
              <w:tc>
                <w:tcPr>
                  <w:tcW w:w="459" w:type="pct"/>
                  <w:tcBorders>
                    <w:tl2br w:val="nil"/>
                    <w:tr2bl w:val="nil"/>
                  </w:tcBorders>
                  <w:noWrap/>
                  <w:vAlign w:val="center"/>
                </w:tcPr>
                <w:p w14:paraId="22B62098">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1</w:t>
                  </w:r>
                </w:p>
              </w:tc>
              <w:tc>
                <w:tcPr>
                  <w:tcW w:w="947" w:type="pct"/>
                  <w:tcBorders>
                    <w:tl2br w:val="nil"/>
                    <w:tr2bl w:val="nil"/>
                  </w:tcBorders>
                  <w:shd w:val="clear" w:color="auto" w:fill="auto"/>
                  <w:noWrap/>
                  <w:vAlign w:val="center"/>
                </w:tcPr>
                <w:p w14:paraId="7CC895AA">
                  <w:pPr>
                    <w:pStyle w:val="76"/>
                    <w:rPr>
                      <w:rFonts w:ascii="宋体" w:hAnsi="宋体" w:eastAsia="宋体" w:cs="宋体"/>
                      <w:snapToGrid w:val="0"/>
                      <w:color w:val="auto"/>
                      <w:szCs w:val="21"/>
                    </w:rPr>
                  </w:pPr>
                  <w:r>
                    <w:rPr>
                      <w:rFonts w:hint="eastAsia" w:ascii="宋体" w:hAnsi="宋体" w:eastAsia="宋体" w:cs="宋体"/>
                      <w:color w:val="auto"/>
                      <w:szCs w:val="21"/>
                    </w:rPr>
                    <w:t>李家村小溪</w:t>
                  </w:r>
                </w:p>
              </w:tc>
              <w:tc>
                <w:tcPr>
                  <w:tcW w:w="1244" w:type="pct"/>
                  <w:tcBorders>
                    <w:tl2br w:val="nil"/>
                    <w:tr2bl w:val="nil"/>
                  </w:tcBorders>
                  <w:shd w:val="clear" w:color="auto" w:fill="auto"/>
                  <w:noWrap/>
                  <w:vAlign w:val="center"/>
                </w:tcPr>
                <w:p w14:paraId="17DFE866">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西南面/1.9km</w:t>
                  </w:r>
                </w:p>
              </w:tc>
              <w:tc>
                <w:tcPr>
                  <w:tcW w:w="815" w:type="pct"/>
                  <w:tcBorders>
                    <w:tl2br w:val="nil"/>
                    <w:tr2bl w:val="nil"/>
                  </w:tcBorders>
                  <w:shd w:val="clear" w:color="auto" w:fill="auto"/>
                  <w:noWrap/>
                  <w:vAlign w:val="center"/>
                </w:tcPr>
                <w:p w14:paraId="4EE631F7">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c>
                <w:tcPr>
                  <w:tcW w:w="1097" w:type="pct"/>
                  <w:tcBorders>
                    <w:tl2br w:val="nil"/>
                    <w:tr2bl w:val="nil"/>
                  </w:tcBorders>
                  <w:noWrap/>
                  <w:vAlign w:val="center"/>
                </w:tcPr>
                <w:p w14:paraId="5C3A205F">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《地表水环境质量标准》（GB 3838-2002)</w:t>
                  </w:r>
                  <w:r>
                    <w:rPr>
                      <w:rFonts w:ascii="Times New Roman" w:hAnsi="Times New Roman" w:eastAsia="宋体" w:cs="Times New Roman"/>
                      <w:color w:val="auto"/>
                      <w:szCs w:val="20"/>
                    </w:rPr>
                    <w:t>Ⅳ</w:t>
                  </w:r>
                  <w:r>
                    <w:rPr>
                      <w:rFonts w:hint="eastAsia" w:ascii="Times New Roman" w:hAnsi="Times New Roman" w:eastAsia="宋体" w:cs="Times New Roman"/>
                      <w:color w:val="auto"/>
                      <w:kern w:val="0"/>
                      <w:szCs w:val="21"/>
                      <w:lang w:bidi="ar"/>
                    </w:rPr>
                    <w:t>类标准</w:t>
                  </w:r>
                </w:p>
              </w:tc>
            </w:tr>
          </w:tbl>
          <w:p w14:paraId="0D81B008">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 xml:space="preserve"> </w:t>
            </w:r>
            <w:r>
              <w:rPr>
                <w:rFonts w:ascii="Times New Roman" w:hAnsi="Times New Roman" w:eastAsia="宋体" w:cs="Times New Roman"/>
                <w:color w:val="auto"/>
                <w:sz w:val="24"/>
                <w:szCs w:val="28"/>
              </w:rPr>
              <w:t xml:space="preserve">  </w:t>
            </w:r>
          </w:p>
        </w:tc>
      </w:tr>
      <w:tr w14:paraId="0439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3A034ED">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污染</w:t>
            </w:r>
          </w:p>
          <w:p w14:paraId="134AEBF2">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物排</w:t>
            </w:r>
          </w:p>
          <w:p w14:paraId="7145E870">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放控</w:t>
            </w:r>
          </w:p>
          <w:p w14:paraId="3D514F87">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制标</w:t>
            </w:r>
          </w:p>
          <w:p w14:paraId="78887F55">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准</w:t>
            </w:r>
          </w:p>
        </w:tc>
        <w:tc>
          <w:tcPr>
            <w:tcW w:w="8356" w:type="dxa"/>
            <w:vAlign w:val="center"/>
          </w:tcPr>
          <w:p w14:paraId="76D24F51">
            <w:pPr>
              <w:widowControl/>
              <w:adjustRightInd w:val="0"/>
              <w:snapToGrid w:val="0"/>
              <w:spacing w:before="240" w:line="360" w:lineRule="auto"/>
              <w:ind w:firstLine="472" w:firstLineChars="196"/>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1、废气</w:t>
            </w:r>
          </w:p>
          <w:p w14:paraId="5DE28345">
            <w:pPr>
              <w:widowControl/>
              <w:adjustRightInd w:val="0"/>
              <w:snapToGrid w:val="0"/>
              <w:spacing w:line="360" w:lineRule="auto"/>
              <w:ind w:firstLine="470" w:firstLineChars="196"/>
              <w:rPr>
                <w:rFonts w:ascii="Times New Roman" w:hAnsi="Times New Roman" w:eastAsia="宋体" w:cs="Times New Roman"/>
                <w:color w:val="auto"/>
                <w:sz w:val="24"/>
              </w:rPr>
            </w:pPr>
            <w:r>
              <w:rPr>
                <w:rFonts w:hint="eastAsia" w:ascii="Times New Roman" w:hAnsi="Times New Roman" w:eastAsia="宋体" w:cs="Times New Roman"/>
                <w:color w:val="auto"/>
                <w:sz w:val="24"/>
              </w:rPr>
              <w:t>项目施工期废气排放执行《大气污染物综合排放标准》（GB16297-1996）表2无组织排放监控浓度限值；项目运营期颗粒物执行《大气污染物综合排放标准》（GB16297-1996）表2无组织排放监控浓度限值，非甲烷总烃执行《印刷工业大气污染物排放标准》（GB41616-2022）表1大气污染物排放限值：</w:t>
            </w:r>
          </w:p>
          <w:p w14:paraId="219EEFDB">
            <w:pPr>
              <w:adjustRightInd w:val="0"/>
              <w:snapToGrid w:val="0"/>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表3</w:t>
            </w:r>
            <w:r>
              <w:rPr>
                <w:rFonts w:ascii="Times New Roman" w:hAnsi="Times New Roman" w:eastAsia="宋体" w:cs="Times New Roman"/>
                <w:b/>
                <w:bCs/>
                <w:color w:val="auto"/>
                <w:szCs w:val="20"/>
              </w:rPr>
              <w:t>-</w:t>
            </w:r>
            <w:r>
              <w:rPr>
                <w:rFonts w:hint="eastAsia" w:ascii="Times New Roman" w:hAnsi="Times New Roman" w:eastAsia="宋体" w:cs="Times New Roman"/>
                <w:b/>
                <w:bCs/>
                <w:color w:val="auto"/>
                <w:szCs w:val="20"/>
              </w:rPr>
              <w:t>8</w:t>
            </w:r>
            <w:r>
              <w:rPr>
                <w:rFonts w:ascii="Times New Roman" w:hAnsi="Times New Roman" w:eastAsia="宋体" w:cs="Times New Roman"/>
                <w:b/>
                <w:bCs/>
                <w:color w:val="auto"/>
                <w:szCs w:val="20"/>
              </w:rPr>
              <w:t xml:space="preserve">  </w:t>
            </w:r>
            <w:r>
              <w:rPr>
                <w:rFonts w:hint="eastAsia" w:ascii="Times New Roman" w:hAnsi="Times New Roman" w:eastAsia="宋体" w:cs="Times New Roman"/>
                <w:b/>
                <w:bCs/>
                <w:color w:val="auto"/>
                <w:szCs w:val="20"/>
              </w:rPr>
              <w:t>大气污染物综合排放标准（摘录）</w:t>
            </w:r>
          </w:p>
          <w:tbl>
            <w:tblPr>
              <w:tblStyle w:val="25"/>
              <w:tblW w:w="8080"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3"/>
              <w:gridCol w:w="2835"/>
              <w:gridCol w:w="2592"/>
            </w:tblGrid>
            <w:tr w14:paraId="1B76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653" w:type="dxa"/>
                  <w:vMerge w:val="restart"/>
                  <w:tcBorders>
                    <w:top w:val="single" w:color="auto" w:sz="4" w:space="0"/>
                    <w:left w:val="single" w:color="auto" w:sz="4" w:space="0"/>
                    <w:right w:val="single" w:color="auto" w:sz="4" w:space="0"/>
                  </w:tcBorders>
                  <w:vAlign w:val="center"/>
                </w:tcPr>
                <w:p w14:paraId="79688E60">
                  <w:pPr>
                    <w:jc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污染物</w:t>
                  </w:r>
                </w:p>
              </w:tc>
              <w:tc>
                <w:tcPr>
                  <w:tcW w:w="5427" w:type="dxa"/>
                  <w:gridSpan w:val="2"/>
                  <w:tcBorders>
                    <w:top w:val="single" w:color="auto" w:sz="4" w:space="0"/>
                    <w:left w:val="single" w:color="auto" w:sz="4" w:space="0"/>
                    <w:bottom w:val="single" w:color="auto" w:sz="4" w:space="0"/>
                    <w:right w:val="single" w:color="auto" w:sz="4" w:space="0"/>
                  </w:tcBorders>
                  <w:vAlign w:val="center"/>
                </w:tcPr>
                <w:p w14:paraId="5BDDDF4E">
                  <w:pPr>
                    <w:jc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无组织排放浓度限值</w:t>
                  </w:r>
                </w:p>
              </w:tc>
            </w:tr>
            <w:tr w14:paraId="2AAD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53" w:type="dxa"/>
                  <w:vMerge w:val="continue"/>
                  <w:tcBorders>
                    <w:left w:val="single" w:color="auto" w:sz="4" w:space="0"/>
                    <w:bottom w:val="single" w:color="auto" w:sz="4" w:space="0"/>
                    <w:right w:val="single" w:color="auto" w:sz="4" w:space="0"/>
                  </w:tcBorders>
                  <w:vAlign w:val="center"/>
                </w:tcPr>
                <w:p w14:paraId="0BCA716F">
                  <w:pPr>
                    <w:jc w:val="center"/>
                    <w:rPr>
                      <w:rFonts w:ascii="Times New Roman" w:hAnsi="Times New Roman" w:eastAsia="宋体" w:cs="Times New Roman"/>
                      <w:b/>
                      <w:bCs/>
                      <w:color w:val="auto"/>
                      <w:szCs w:val="15"/>
                    </w:rPr>
                  </w:pPr>
                </w:p>
              </w:tc>
              <w:tc>
                <w:tcPr>
                  <w:tcW w:w="2835" w:type="dxa"/>
                  <w:tcBorders>
                    <w:top w:val="single" w:color="auto" w:sz="4" w:space="0"/>
                    <w:left w:val="single" w:color="auto" w:sz="4" w:space="0"/>
                    <w:right w:val="single" w:color="auto" w:sz="4" w:space="0"/>
                  </w:tcBorders>
                  <w:vAlign w:val="center"/>
                </w:tcPr>
                <w:p w14:paraId="03F00165">
                  <w:pPr>
                    <w:jc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监控点</w:t>
                  </w:r>
                </w:p>
              </w:tc>
              <w:tc>
                <w:tcPr>
                  <w:tcW w:w="2592" w:type="dxa"/>
                  <w:tcBorders>
                    <w:top w:val="single" w:color="auto" w:sz="4" w:space="0"/>
                    <w:left w:val="single" w:color="auto" w:sz="4" w:space="0"/>
                    <w:right w:val="single" w:color="auto" w:sz="4" w:space="0"/>
                  </w:tcBorders>
                  <w:vAlign w:val="center"/>
                </w:tcPr>
                <w:p w14:paraId="048DE386">
                  <w:pPr>
                    <w:jc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浓度（mg/m</w:t>
                  </w:r>
                  <w:r>
                    <w:rPr>
                      <w:rFonts w:ascii="Times New Roman" w:hAnsi="Times New Roman" w:eastAsia="宋体" w:cs="Times New Roman"/>
                      <w:b/>
                      <w:bCs/>
                      <w:color w:val="auto"/>
                      <w:szCs w:val="15"/>
                      <w:vertAlign w:val="superscript"/>
                    </w:rPr>
                    <w:t>3</w:t>
                  </w:r>
                  <w:r>
                    <w:rPr>
                      <w:rFonts w:ascii="Times New Roman" w:hAnsi="Times New Roman" w:eastAsia="宋体" w:cs="Times New Roman"/>
                      <w:b/>
                      <w:bCs/>
                      <w:color w:val="auto"/>
                      <w:szCs w:val="15"/>
                    </w:rPr>
                    <w:t>）</w:t>
                  </w:r>
                </w:p>
              </w:tc>
            </w:tr>
            <w:tr w14:paraId="4FAC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53" w:type="dxa"/>
                  <w:tcBorders>
                    <w:top w:val="single" w:color="auto" w:sz="4" w:space="0"/>
                    <w:left w:val="single" w:color="auto" w:sz="4" w:space="0"/>
                    <w:bottom w:val="single" w:color="auto" w:sz="4" w:space="0"/>
                    <w:right w:val="single" w:color="auto" w:sz="4" w:space="0"/>
                  </w:tcBorders>
                  <w:vAlign w:val="center"/>
                </w:tcPr>
                <w:p w14:paraId="48CE4A7F">
                  <w:pPr>
                    <w:jc w:val="center"/>
                    <w:rPr>
                      <w:rFonts w:ascii="Times New Roman" w:hAnsi="Times New Roman" w:eastAsia="宋体" w:cs="Times New Roman"/>
                      <w:color w:val="auto"/>
                      <w:szCs w:val="15"/>
                    </w:rPr>
                  </w:pPr>
                  <w:r>
                    <w:rPr>
                      <w:rFonts w:ascii="Times New Roman" w:hAnsi="Times New Roman" w:eastAsia="宋体" w:cs="Times New Roman"/>
                      <w:color w:val="auto"/>
                      <w:szCs w:val="15"/>
                    </w:rPr>
                    <w:t>颗粒物（其他）</w:t>
                  </w:r>
                </w:p>
              </w:tc>
              <w:tc>
                <w:tcPr>
                  <w:tcW w:w="2835" w:type="dxa"/>
                  <w:tcBorders>
                    <w:left w:val="single" w:color="auto" w:sz="4" w:space="0"/>
                    <w:bottom w:val="single" w:color="auto" w:sz="4" w:space="0"/>
                    <w:right w:val="single" w:color="auto" w:sz="4" w:space="0"/>
                  </w:tcBorders>
                  <w:vAlign w:val="center"/>
                </w:tcPr>
                <w:p w14:paraId="75AD3FD9">
                  <w:pPr>
                    <w:jc w:val="center"/>
                    <w:rPr>
                      <w:rFonts w:ascii="Times New Roman" w:hAnsi="Times New Roman" w:eastAsia="宋体" w:cs="Times New Roman"/>
                      <w:color w:val="auto"/>
                      <w:szCs w:val="15"/>
                    </w:rPr>
                  </w:pPr>
                  <w:r>
                    <w:rPr>
                      <w:rFonts w:ascii="Times New Roman" w:hAnsi="Times New Roman" w:eastAsia="宋体" w:cs="Times New Roman"/>
                      <w:color w:val="auto"/>
                      <w:szCs w:val="15"/>
                    </w:rPr>
                    <w:t>周界外浓度最高点</w:t>
                  </w:r>
                </w:p>
              </w:tc>
              <w:tc>
                <w:tcPr>
                  <w:tcW w:w="2592" w:type="dxa"/>
                  <w:tcBorders>
                    <w:left w:val="single" w:color="auto" w:sz="4" w:space="0"/>
                    <w:bottom w:val="single" w:color="auto" w:sz="4" w:space="0"/>
                    <w:right w:val="single" w:color="auto" w:sz="4" w:space="0"/>
                  </w:tcBorders>
                  <w:vAlign w:val="center"/>
                </w:tcPr>
                <w:p w14:paraId="6B488C9F">
                  <w:pPr>
                    <w:jc w:val="center"/>
                    <w:rPr>
                      <w:rFonts w:ascii="Times New Roman" w:hAnsi="Times New Roman" w:eastAsia="宋体" w:cs="Times New Roman"/>
                      <w:color w:val="auto"/>
                      <w:szCs w:val="15"/>
                    </w:rPr>
                  </w:pPr>
                  <w:r>
                    <w:rPr>
                      <w:rFonts w:ascii="Times New Roman" w:hAnsi="Times New Roman" w:eastAsia="宋体" w:cs="Times New Roman"/>
                      <w:color w:val="auto"/>
                      <w:szCs w:val="15"/>
                    </w:rPr>
                    <w:t>1.0</w:t>
                  </w:r>
                </w:p>
              </w:tc>
            </w:tr>
          </w:tbl>
          <w:p w14:paraId="099851E6">
            <w:pPr>
              <w:pStyle w:val="7"/>
              <w:spacing w:after="0"/>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表3</w:t>
            </w:r>
            <w:r>
              <w:rPr>
                <w:rFonts w:ascii="Times New Roman" w:hAnsi="Times New Roman" w:eastAsia="宋体" w:cs="Times New Roman"/>
                <w:b/>
                <w:bCs/>
                <w:color w:val="auto"/>
                <w:szCs w:val="20"/>
              </w:rPr>
              <w:t>-</w:t>
            </w:r>
            <w:r>
              <w:rPr>
                <w:rFonts w:hint="eastAsia" w:ascii="Times New Roman" w:hAnsi="Times New Roman" w:eastAsia="宋体" w:cs="Times New Roman"/>
                <w:b/>
                <w:bCs/>
                <w:color w:val="auto"/>
                <w:szCs w:val="20"/>
                <w:lang w:val="en-US" w:eastAsia="zh-CN"/>
              </w:rPr>
              <w:t>9</w:t>
            </w:r>
            <w:r>
              <w:rPr>
                <w:rFonts w:ascii="Times New Roman" w:hAnsi="Times New Roman" w:eastAsia="宋体" w:cs="Times New Roman"/>
                <w:b/>
                <w:bCs/>
                <w:color w:val="auto"/>
                <w:szCs w:val="20"/>
              </w:rPr>
              <w:t xml:space="preserve">  </w:t>
            </w:r>
            <w:r>
              <w:rPr>
                <w:rFonts w:hint="eastAsia" w:ascii="Times New Roman" w:hAnsi="Times New Roman" w:eastAsia="宋体" w:cs="Times New Roman"/>
                <w:b/>
                <w:bCs/>
                <w:color w:val="auto"/>
                <w:szCs w:val="20"/>
              </w:rPr>
              <w:t>印刷工业大气污染物排放标准（摘录）</w:t>
            </w:r>
          </w:p>
          <w:tbl>
            <w:tblPr>
              <w:tblStyle w:val="26"/>
              <w:tblW w:w="8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628"/>
              <w:gridCol w:w="2159"/>
              <w:gridCol w:w="2725"/>
            </w:tblGrid>
            <w:tr w14:paraId="5197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Align w:val="center"/>
                </w:tcPr>
                <w:p w14:paraId="462A54FA">
                  <w:pPr>
                    <w:pStyle w:val="7"/>
                    <w:spacing w:after="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序号</w:t>
                  </w:r>
                </w:p>
              </w:tc>
              <w:tc>
                <w:tcPr>
                  <w:tcW w:w="1628" w:type="dxa"/>
                  <w:vAlign w:val="center"/>
                </w:tcPr>
                <w:p w14:paraId="4A0F2BB5">
                  <w:pPr>
                    <w:pStyle w:val="7"/>
                    <w:spacing w:after="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污染物项目</w:t>
                  </w:r>
                </w:p>
              </w:tc>
              <w:tc>
                <w:tcPr>
                  <w:tcW w:w="2159" w:type="dxa"/>
                  <w:vAlign w:val="center"/>
                </w:tcPr>
                <w:p w14:paraId="182D5A1C">
                  <w:pPr>
                    <w:pStyle w:val="7"/>
                    <w:spacing w:after="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限值（</w:t>
                  </w:r>
                  <w:r>
                    <w:rPr>
                      <w:rFonts w:hint="eastAsia" w:ascii="Times New Roman" w:hAnsi="Times New Roman" w:eastAsia="宋体" w:cs="Times New Roman"/>
                      <w:b/>
                      <w:bCs/>
                      <w:color w:val="auto"/>
                      <w:szCs w:val="20"/>
                    </w:rPr>
                    <w:t>mg/m</w:t>
                  </w:r>
                  <w:r>
                    <w:rPr>
                      <w:rFonts w:hint="eastAsia" w:ascii="Times New Roman" w:hAnsi="Times New Roman" w:eastAsia="宋体" w:cs="Times New Roman"/>
                      <w:b/>
                      <w:bCs/>
                      <w:color w:val="auto"/>
                      <w:szCs w:val="20"/>
                      <w:vertAlign w:val="superscript"/>
                    </w:rPr>
                    <w:t>3</w:t>
                  </w:r>
                  <w:r>
                    <w:rPr>
                      <w:rFonts w:hint="eastAsia" w:ascii="Times New Roman" w:hAnsi="Times New Roman" w:eastAsia="宋体" w:cs="Times New Roman"/>
                      <w:b/>
                      <w:bCs/>
                      <w:color w:val="auto"/>
                    </w:rPr>
                    <w:t>）</w:t>
                  </w:r>
                </w:p>
              </w:tc>
              <w:tc>
                <w:tcPr>
                  <w:tcW w:w="2725" w:type="dxa"/>
                  <w:vAlign w:val="center"/>
                </w:tcPr>
                <w:p w14:paraId="0307B7C6">
                  <w:pPr>
                    <w:pStyle w:val="7"/>
                    <w:spacing w:after="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污染物排放监控位置</w:t>
                  </w:r>
                </w:p>
              </w:tc>
            </w:tr>
            <w:tr w14:paraId="05F2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Align w:val="center"/>
                </w:tcPr>
                <w:p w14:paraId="1AA56A0D">
                  <w:pPr>
                    <w:pStyle w:val="7"/>
                    <w:spacing w:after="0"/>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1628" w:type="dxa"/>
                  <w:vAlign w:val="center"/>
                </w:tcPr>
                <w:p w14:paraId="549BB6A1">
                  <w:pPr>
                    <w:pStyle w:val="7"/>
                    <w:spacing w:after="0"/>
                    <w:jc w:val="center"/>
                    <w:rPr>
                      <w:rFonts w:ascii="Times New Roman" w:hAnsi="Times New Roman" w:eastAsia="宋体" w:cs="Times New Roman"/>
                      <w:color w:val="auto"/>
                    </w:rPr>
                  </w:pPr>
                  <w:r>
                    <w:rPr>
                      <w:rFonts w:hint="eastAsia" w:ascii="Times New Roman" w:hAnsi="Times New Roman" w:eastAsia="宋体" w:cs="Times New Roman"/>
                      <w:color w:val="auto"/>
                    </w:rPr>
                    <w:t>NMHC</w:t>
                  </w:r>
                </w:p>
              </w:tc>
              <w:tc>
                <w:tcPr>
                  <w:tcW w:w="2159" w:type="dxa"/>
                  <w:vAlign w:val="center"/>
                </w:tcPr>
                <w:p w14:paraId="36D0858A">
                  <w:pPr>
                    <w:pStyle w:val="7"/>
                    <w:spacing w:after="0"/>
                    <w:jc w:val="center"/>
                    <w:rPr>
                      <w:rFonts w:ascii="Times New Roman" w:hAnsi="Times New Roman" w:eastAsia="宋体" w:cs="Times New Roman"/>
                      <w:color w:val="auto"/>
                    </w:rPr>
                  </w:pPr>
                  <w:r>
                    <w:rPr>
                      <w:rFonts w:hint="eastAsia" w:ascii="Times New Roman" w:hAnsi="Times New Roman" w:eastAsia="宋体" w:cs="Times New Roman"/>
                      <w:color w:val="auto"/>
                    </w:rPr>
                    <w:t>70</w:t>
                  </w:r>
                </w:p>
              </w:tc>
              <w:tc>
                <w:tcPr>
                  <w:tcW w:w="2725" w:type="dxa"/>
                  <w:vAlign w:val="center"/>
                </w:tcPr>
                <w:p w14:paraId="4EF3326A">
                  <w:pPr>
                    <w:pStyle w:val="7"/>
                    <w:spacing w:after="0"/>
                    <w:jc w:val="center"/>
                    <w:rPr>
                      <w:rFonts w:ascii="Times New Roman" w:hAnsi="Times New Roman" w:eastAsia="宋体" w:cs="Times New Roman"/>
                      <w:color w:val="auto"/>
                    </w:rPr>
                  </w:pPr>
                  <w:r>
                    <w:rPr>
                      <w:rFonts w:hint="eastAsia" w:ascii="Times New Roman" w:hAnsi="Times New Roman" w:eastAsia="宋体" w:cs="Times New Roman"/>
                      <w:color w:val="auto"/>
                    </w:rPr>
                    <w:t>车间或生产设施排气筒</w:t>
                  </w:r>
                </w:p>
              </w:tc>
            </w:tr>
          </w:tbl>
          <w:p w14:paraId="7B993E64">
            <w:pPr>
              <w:widowControl/>
              <w:adjustRightInd w:val="0"/>
              <w:snapToGrid w:val="0"/>
              <w:spacing w:before="156" w:beforeLines="50" w:line="360" w:lineRule="auto"/>
              <w:ind w:firstLine="472" w:firstLineChars="196"/>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2、废水</w:t>
            </w:r>
          </w:p>
          <w:p w14:paraId="68F2F93A">
            <w:pPr>
              <w:widowControl/>
              <w:adjustRightInd w:val="0"/>
              <w:snapToGrid w:val="0"/>
              <w:spacing w:line="360" w:lineRule="auto"/>
              <w:ind w:firstLine="480" w:firstLineChars="200"/>
              <w:rPr>
                <w:rFonts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lang w:val="zh-CN"/>
              </w:rPr>
              <w:t>施工期施工人员生活污水</w:t>
            </w:r>
            <w:r>
              <w:rPr>
                <w:rFonts w:hint="eastAsia" w:ascii="Times New Roman" w:hAnsi="Times New Roman" w:eastAsia="宋体" w:cs="Times New Roman"/>
                <w:color w:val="auto"/>
                <w:sz w:val="24"/>
                <w:szCs w:val="24"/>
              </w:rPr>
              <w:t>经</w:t>
            </w:r>
            <w:r>
              <w:rPr>
                <w:rFonts w:hint="eastAsia" w:ascii="Times New Roman" w:hAnsi="Times New Roman" w:eastAsia="宋体" w:cs="Times New Roman"/>
                <w:color w:val="auto"/>
                <w:sz w:val="24"/>
                <w:szCs w:val="24"/>
                <w:lang w:val="zh-CN"/>
              </w:rPr>
              <w:t>化粪池处理</w:t>
            </w:r>
            <w:r>
              <w:rPr>
                <w:rFonts w:ascii="Times New Roman" w:hAnsi="Times New Roman" w:eastAsia="宋体" w:cs="Times New Roman"/>
                <w:color w:val="auto"/>
                <w:sz w:val="24"/>
                <w:szCs w:val="24"/>
                <w:lang w:val="zh-CN"/>
              </w:rPr>
              <w:t>后</w:t>
            </w:r>
            <w:r>
              <w:rPr>
                <w:rFonts w:hint="eastAsia" w:ascii="Times New Roman" w:hAnsi="Times New Roman" w:eastAsia="宋体" w:cs="Times New Roman"/>
                <w:color w:val="auto"/>
                <w:sz w:val="24"/>
                <w:szCs w:val="24"/>
              </w:rPr>
              <w:t>排入市政污水管网</w:t>
            </w:r>
            <w:r>
              <w:rPr>
                <w:rFonts w:hint="eastAsia" w:ascii="Times New Roman" w:hAnsi="Times New Roman" w:eastAsia="宋体" w:cs="Times New Roman"/>
                <w:color w:val="auto"/>
                <w:sz w:val="24"/>
                <w:szCs w:val="24"/>
                <w:lang w:val="zh-CN"/>
              </w:rPr>
              <w:t>。</w:t>
            </w:r>
          </w:p>
          <w:p w14:paraId="13DF1E0D">
            <w:pPr>
              <w:widowControl/>
              <w:adjustRightInd w:val="0"/>
              <w:snapToGrid w:val="0"/>
              <w:spacing w:line="360" w:lineRule="auto"/>
              <w:ind w:firstLine="480" w:firstLineChars="200"/>
              <w:rPr>
                <w:rFonts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rPr>
              <w:t>运营期员工生活污水</w:t>
            </w:r>
            <w:r>
              <w:rPr>
                <w:rFonts w:hint="eastAsia" w:ascii="Times New Roman" w:hAnsi="Times New Roman" w:eastAsia="宋体" w:cs="Times New Roman"/>
                <w:color w:val="auto"/>
                <w:sz w:val="24"/>
                <w:szCs w:val="24"/>
                <w:lang w:val="zh-CN"/>
              </w:rPr>
              <w:t>经化粪池处理后通过市政污水管网排入</w:t>
            </w:r>
            <w:r>
              <w:rPr>
                <w:rFonts w:hint="eastAsia" w:ascii="Times New Roman" w:hAnsi="Times New Roman" w:eastAsia="宋体" w:cs="Times New Roman"/>
                <w:color w:val="auto"/>
                <w:sz w:val="24"/>
                <w:szCs w:val="24"/>
              </w:rPr>
              <w:t>七里店污水处理厂</w:t>
            </w:r>
            <w:r>
              <w:rPr>
                <w:rFonts w:hint="eastAsia" w:ascii="Times New Roman" w:hAnsi="Times New Roman" w:eastAsia="宋体" w:cs="Times New Roman"/>
                <w:color w:val="auto"/>
                <w:sz w:val="24"/>
                <w:szCs w:val="24"/>
                <w:lang w:val="zh-CN"/>
              </w:rPr>
              <w:t>处理，</w:t>
            </w:r>
            <w:r>
              <w:rPr>
                <w:rFonts w:hint="eastAsia" w:ascii="Times New Roman" w:hAnsi="Times New Roman" w:eastAsia="宋体" w:cs="Times New Roman"/>
                <w:color w:val="auto"/>
                <w:sz w:val="24"/>
                <w:szCs w:val="28"/>
              </w:rPr>
              <w:t>废水排放执行标准</w:t>
            </w:r>
            <w:r>
              <w:rPr>
                <w:rFonts w:hint="eastAsia" w:ascii="Times New Roman" w:hAnsi="Times New Roman" w:eastAsia="宋体" w:cs="Times New Roman"/>
                <w:color w:val="auto"/>
                <w:sz w:val="24"/>
                <w:szCs w:val="24"/>
              </w:rPr>
              <w:t>详</w:t>
            </w:r>
            <w:r>
              <w:rPr>
                <w:rFonts w:hint="eastAsia" w:ascii="Times New Roman" w:hAnsi="Times New Roman" w:eastAsia="宋体" w:cs="Times New Roman"/>
                <w:color w:val="auto"/>
                <w:sz w:val="24"/>
                <w:szCs w:val="24"/>
                <w:lang w:val="zh-CN"/>
              </w:rPr>
              <w:t>见表</w:t>
            </w:r>
            <w:r>
              <w:rPr>
                <w:rFonts w:hint="eastAsia" w:ascii="Times New Roman" w:hAnsi="Times New Roman" w:eastAsia="宋体" w:cs="Times New Roman"/>
                <w:color w:val="auto"/>
                <w:sz w:val="24"/>
                <w:szCs w:val="24"/>
              </w:rPr>
              <w:t>3-9。</w:t>
            </w:r>
          </w:p>
          <w:p w14:paraId="75F55F02">
            <w:pPr>
              <w:widowControl/>
              <w:adjustRightInd w:val="0"/>
              <w:snapToGrid w:val="0"/>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表3-</w:t>
            </w:r>
            <w:r>
              <w:rPr>
                <w:rFonts w:hint="eastAsia" w:ascii="Times New Roman" w:hAnsi="Times New Roman" w:eastAsia="宋体" w:cs="Times New Roman"/>
                <w:b/>
                <w:bCs/>
                <w:color w:val="auto"/>
                <w:szCs w:val="20"/>
                <w:lang w:val="en-US" w:eastAsia="zh-CN"/>
              </w:rPr>
              <w:t>10</w:t>
            </w:r>
            <w:r>
              <w:rPr>
                <w:rFonts w:ascii="Times New Roman" w:hAnsi="Times New Roman" w:eastAsia="宋体" w:cs="Times New Roman"/>
                <w:b/>
                <w:bCs/>
                <w:color w:val="auto"/>
                <w:szCs w:val="20"/>
              </w:rPr>
              <w:t xml:space="preserve">  </w:t>
            </w:r>
            <w:r>
              <w:rPr>
                <w:rFonts w:hint="eastAsia" w:ascii="Times New Roman" w:hAnsi="Times New Roman" w:eastAsia="宋体" w:cs="Times New Roman"/>
                <w:b/>
                <w:bCs/>
                <w:color w:val="auto"/>
                <w:szCs w:val="20"/>
              </w:rPr>
              <w:t>项目污水排放标准一览表</w:t>
            </w:r>
          </w:p>
          <w:tbl>
            <w:tblPr>
              <w:tblStyle w:val="26"/>
              <w:tblW w:w="8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215"/>
              <w:gridCol w:w="5178"/>
            </w:tblGrid>
            <w:tr w14:paraId="31B2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14:paraId="486A3F06">
                  <w:pPr>
                    <w:widowControl/>
                    <w:adjustRightInd w:val="0"/>
                    <w:snapToGrid w:val="0"/>
                    <w:jc w:val="center"/>
                    <w:rPr>
                      <w:rFonts w:ascii="Times New Roman" w:hAnsi="Times New Roman" w:eastAsia="宋体" w:cs="Times New Roman"/>
                      <w:b/>
                      <w:bCs/>
                      <w:color w:val="auto"/>
                      <w:szCs w:val="21"/>
                      <w:lang w:val="zh-CN"/>
                    </w:rPr>
                  </w:pPr>
                  <w:r>
                    <w:rPr>
                      <w:rFonts w:hint="eastAsia" w:ascii="Times New Roman" w:hAnsi="Times New Roman" w:eastAsia="宋体" w:cs="Times New Roman"/>
                      <w:b/>
                      <w:bCs/>
                      <w:color w:val="auto"/>
                      <w:szCs w:val="21"/>
                      <w:lang w:val="zh-CN"/>
                    </w:rPr>
                    <w:t>序号</w:t>
                  </w:r>
                </w:p>
              </w:tc>
              <w:tc>
                <w:tcPr>
                  <w:tcW w:w="2215" w:type="dxa"/>
                  <w:vAlign w:val="center"/>
                </w:tcPr>
                <w:p w14:paraId="3F4EF510">
                  <w:pPr>
                    <w:widowControl/>
                    <w:adjustRightInd w:val="0"/>
                    <w:snapToGrid w:val="0"/>
                    <w:jc w:val="center"/>
                    <w:rPr>
                      <w:rFonts w:ascii="Times New Roman" w:hAnsi="Times New Roman" w:eastAsia="宋体" w:cs="Times New Roman"/>
                      <w:b/>
                      <w:bCs/>
                      <w:color w:val="auto"/>
                      <w:szCs w:val="21"/>
                      <w:lang w:val="zh-CN"/>
                    </w:rPr>
                  </w:pPr>
                  <w:r>
                    <w:rPr>
                      <w:rFonts w:hint="eastAsia" w:ascii="Times New Roman" w:hAnsi="Times New Roman" w:eastAsia="宋体" w:cs="Times New Roman"/>
                      <w:b/>
                      <w:bCs/>
                      <w:color w:val="auto"/>
                      <w:szCs w:val="21"/>
                      <w:lang w:val="zh-CN"/>
                    </w:rPr>
                    <w:t>项目</w:t>
                  </w:r>
                </w:p>
              </w:tc>
              <w:tc>
                <w:tcPr>
                  <w:tcW w:w="5178" w:type="dxa"/>
                  <w:vAlign w:val="center"/>
                </w:tcPr>
                <w:p w14:paraId="22EEDB66">
                  <w:pPr>
                    <w:widowControl/>
                    <w:adjustRightInd w:val="0"/>
                    <w:snapToGrid w:val="0"/>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《污水综合排放标准》（GB8978-1996）三级标准</w:t>
                  </w:r>
                </w:p>
              </w:tc>
            </w:tr>
            <w:tr w14:paraId="13A0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14:paraId="2F77A5D3">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2215" w:type="dxa"/>
                  <w:vAlign w:val="center"/>
                </w:tcPr>
                <w:p w14:paraId="1095EB8A">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pH值（无量纲）</w:t>
                  </w:r>
                </w:p>
              </w:tc>
              <w:tc>
                <w:tcPr>
                  <w:tcW w:w="5178" w:type="dxa"/>
                  <w:vAlign w:val="center"/>
                </w:tcPr>
                <w:p w14:paraId="3AE1B103">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6~9</w:t>
                  </w:r>
                </w:p>
              </w:tc>
            </w:tr>
            <w:tr w14:paraId="3CA0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14:paraId="6CC0EB2B">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2215" w:type="dxa"/>
                  <w:vAlign w:val="center"/>
                </w:tcPr>
                <w:p w14:paraId="0956F589">
                  <w:pPr>
                    <w:widowControl/>
                    <w:adjustRightInd w:val="0"/>
                    <w:snapToGrid w:val="0"/>
                    <w:jc w:val="center"/>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rPr>
                    <w:t>COD（mg/L）</w:t>
                  </w:r>
                </w:p>
              </w:tc>
              <w:tc>
                <w:tcPr>
                  <w:tcW w:w="5178" w:type="dxa"/>
                  <w:vAlign w:val="center"/>
                </w:tcPr>
                <w:p w14:paraId="1E07C948">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500</w:t>
                  </w:r>
                </w:p>
              </w:tc>
            </w:tr>
            <w:tr w14:paraId="7958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14:paraId="181FF337">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2215" w:type="dxa"/>
                  <w:shd w:val="clear" w:color="auto" w:fill="auto"/>
                  <w:vAlign w:val="center"/>
                </w:tcPr>
                <w:p w14:paraId="2C846170">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BOD</w:t>
                  </w:r>
                  <w:r>
                    <w:rPr>
                      <w:rFonts w:hint="eastAsia" w:ascii="Times New Roman" w:hAnsi="Times New Roman" w:eastAsia="宋体" w:cs="Times New Roman"/>
                      <w:color w:val="auto"/>
                      <w:szCs w:val="21"/>
                      <w:vertAlign w:val="subscript"/>
                    </w:rPr>
                    <w:t>5</w:t>
                  </w:r>
                  <w:r>
                    <w:rPr>
                      <w:rFonts w:hint="eastAsia" w:ascii="Times New Roman" w:hAnsi="Times New Roman" w:eastAsia="宋体" w:cs="Times New Roman"/>
                      <w:color w:val="auto"/>
                      <w:szCs w:val="21"/>
                    </w:rPr>
                    <w:t>（mg/L）</w:t>
                  </w:r>
                </w:p>
              </w:tc>
              <w:tc>
                <w:tcPr>
                  <w:tcW w:w="5178" w:type="dxa"/>
                  <w:shd w:val="clear" w:color="auto" w:fill="auto"/>
                  <w:vAlign w:val="center"/>
                </w:tcPr>
                <w:p w14:paraId="5A105668">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300</w:t>
                  </w:r>
                </w:p>
              </w:tc>
            </w:tr>
            <w:tr w14:paraId="06D5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14:paraId="5F0A4415">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p>
              </w:tc>
              <w:tc>
                <w:tcPr>
                  <w:tcW w:w="2215" w:type="dxa"/>
                  <w:shd w:val="clear" w:color="auto" w:fill="auto"/>
                  <w:vAlign w:val="center"/>
                </w:tcPr>
                <w:p w14:paraId="14E0E4C1">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zh-CN"/>
                    </w:rPr>
                    <w:t>悬浮物（</w:t>
                  </w:r>
                  <w:r>
                    <w:rPr>
                      <w:rFonts w:hint="eastAsia" w:ascii="Times New Roman" w:hAnsi="Times New Roman" w:eastAsia="宋体" w:cs="Times New Roman"/>
                      <w:color w:val="auto"/>
                      <w:szCs w:val="21"/>
                    </w:rPr>
                    <w:t>mg/L</w:t>
                  </w:r>
                  <w:r>
                    <w:rPr>
                      <w:rFonts w:hint="eastAsia" w:ascii="Times New Roman" w:hAnsi="Times New Roman" w:eastAsia="宋体" w:cs="Times New Roman"/>
                      <w:color w:val="auto"/>
                      <w:szCs w:val="21"/>
                      <w:lang w:val="zh-CN"/>
                    </w:rPr>
                    <w:t>）</w:t>
                  </w:r>
                </w:p>
              </w:tc>
              <w:tc>
                <w:tcPr>
                  <w:tcW w:w="5178" w:type="dxa"/>
                  <w:shd w:val="clear" w:color="auto" w:fill="auto"/>
                  <w:vAlign w:val="center"/>
                </w:tcPr>
                <w:p w14:paraId="7D61F2F3">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400</w:t>
                  </w:r>
                </w:p>
              </w:tc>
            </w:tr>
            <w:tr w14:paraId="12AD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14:paraId="2BF85D22">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b/>
                      <w:bCs/>
                      <w:color w:val="auto"/>
                      <w:szCs w:val="21"/>
                      <w:lang w:val="zh-CN"/>
                    </w:rPr>
                    <w:t>序号</w:t>
                  </w:r>
                </w:p>
              </w:tc>
              <w:tc>
                <w:tcPr>
                  <w:tcW w:w="2215" w:type="dxa"/>
                  <w:shd w:val="clear" w:color="auto" w:fill="auto"/>
                  <w:vAlign w:val="center"/>
                </w:tcPr>
                <w:p w14:paraId="5E93F11C">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b/>
                      <w:bCs/>
                      <w:color w:val="auto"/>
                      <w:szCs w:val="21"/>
                      <w:lang w:val="zh-CN"/>
                    </w:rPr>
                    <w:t>项目</w:t>
                  </w:r>
                </w:p>
              </w:tc>
              <w:tc>
                <w:tcPr>
                  <w:tcW w:w="5178" w:type="dxa"/>
                  <w:shd w:val="clear" w:color="auto" w:fill="auto"/>
                  <w:vAlign w:val="center"/>
                </w:tcPr>
                <w:p w14:paraId="7B90F43D">
                  <w:pPr>
                    <w:widowControl/>
                    <w:adjustRightInd w:val="0"/>
                    <w:snapToGrid w:val="0"/>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《污水排入城镇下水道水质标准》（GB/T 31962-2015）</w:t>
                  </w:r>
                </w:p>
                <w:p w14:paraId="4DC2963E">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b/>
                      <w:bCs/>
                      <w:color w:val="auto"/>
                      <w:szCs w:val="21"/>
                    </w:rPr>
                    <w:t>B级标准</w:t>
                  </w:r>
                </w:p>
              </w:tc>
            </w:tr>
            <w:tr w14:paraId="6DE9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14:paraId="3EDB1494">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c>
                <w:tcPr>
                  <w:tcW w:w="2215" w:type="dxa"/>
                  <w:shd w:val="clear" w:color="auto" w:fill="auto"/>
                  <w:vAlign w:val="center"/>
                </w:tcPr>
                <w:p w14:paraId="1D5930DB">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氨氮（mg/L）</w:t>
                  </w:r>
                </w:p>
              </w:tc>
              <w:tc>
                <w:tcPr>
                  <w:tcW w:w="5178" w:type="dxa"/>
                  <w:shd w:val="clear" w:color="auto" w:fill="auto"/>
                  <w:vAlign w:val="center"/>
                </w:tcPr>
                <w:p w14:paraId="55B49CD1">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45</w:t>
                  </w:r>
                </w:p>
              </w:tc>
            </w:tr>
          </w:tbl>
          <w:p w14:paraId="45611F26">
            <w:pPr>
              <w:widowControl/>
              <w:adjustRightInd w:val="0"/>
              <w:snapToGrid w:val="0"/>
              <w:spacing w:before="156" w:beforeLines="50"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3、噪声</w:t>
            </w:r>
          </w:p>
          <w:p w14:paraId="510A60E3">
            <w:pPr>
              <w:widowControl/>
              <w:adjustRightInd w:val="0"/>
              <w:snapToGrid w:val="0"/>
              <w:spacing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施工期噪声执行《建筑施工场界环境噪声排放标准》（GB12523-2011），详细见表3-1</w:t>
            </w:r>
            <w:r>
              <w:rPr>
                <w:rFonts w:hint="eastAsia" w:ascii="Times New Roman" w:hAnsi="Times New Roman" w:eastAsia="宋体" w:cs="Times New Roman"/>
                <w:bCs/>
                <w:color w:val="auto"/>
                <w:sz w:val="24"/>
                <w:szCs w:val="24"/>
                <w:lang w:val="en-US" w:eastAsia="zh-CN"/>
              </w:rPr>
              <w:t>1</w:t>
            </w:r>
            <w:r>
              <w:rPr>
                <w:rFonts w:hint="eastAsia" w:ascii="Times New Roman" w:hAnsi="Times New Roman" w:eastAsia="宋体" w:cs="Times New Roman"/>
                <w:bCs/>
                <w:color w:val="auto"/>
                <w:sz w:val="24"/>
                <w:szCs w:val="24"/>
              </w:rPr>
              <w:t>。</w:t>
            </w:r>
          </w:p>
          <w:p w14:paraId="1A824270">
            <w:pPr>
              <w:adjustRightInd w:val="0"/>
              <w:snapToGrid w:val="0"/>
              <w:jc w:val="center"/>
              <w:rPr>
                <w:rFonts w:hint="eastAsia" w:ascii="Times New Roman" w:hAnsi="Times New Roman" w:eastAsia="宋体" w:cs="Times New Roman"/>
                <w:b/>
                <w:bCs/>
                <w:color w:val="auto"/>
                <w:szCs w:val="20"/>
              </w:rPr>
            </w:pPr>
          </w:p>
          <w:p w14:paraId="3F8327E4">
            <w:pPr>
              <w:adjustRightInd w:val="0"/>
              <w:snapToGrid w:val="0"/>
              <w:jc w:val="center"/>
              <w:rPr>
                <w:rFonts w:hint="eastAsia" w:ascii="Times New Roman" w:hAnsi="Times New Roman" w:eastAsia="宋体" w:cs="Times New Roman"/>
                <w:b/>
                <w:bCs/>
                <w:color w:val="auto"/>
                <w:szCs w:val="20"/>
              </w:rPr>
            </w:pPr>
          </w:p>
          <w:p w14:paraId="39EBC24D">
            <w:pPr>
              <w:adjustRightInd w:val="0"/>
              <w:snapToGrid w:val="0"/>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表3-1</w:t>
            </w:r>
            <w:r>
              <w:rPr>
                <w:rFonts w:hint="eastAsia" w:ascii="Times New Roman" w:hAnsi="Times New Roman" w:eastAsia="宋体" w:cs="Times New Roman"/>
                <w:b/>
                <w:bCs/>
                <w:color w:val="auto"/>
                <w:szCs w:val="20"/>
                <w:lang w:val="en-US" w:eastAsia="zh-CN"/>
              </w:rPr>
              <w:t>1</w:t>
            </w:r>
            <w:r>
              <w:rPr>
                <w:rFonts w:ascii="Times New Roman" w:hAnsi="Times New Roman" w:eastAsia="宋体" w:cs="Times New Roman"/>
                <w:b/>
                <w:bCs/>
                <w:color w:val="auto"/>
                <w:szCs w:val="20"/>
              </w:rPr>
              <w:t xml:space="preserve">  </w:t>
            </w:r>
            <w:r>
              <w:rPr>
                <w:rFonts w:hint="eastAsia" w:ascii="Times New Roman" w:hAnsi="Times New Roman" w:eastAsia="宋体" w:cs="Times New Roman"/>
                <w:b/>
                <w:bCs/>
                <w:color w:val="auto"/>
                <w:szCs w:val="20"/>
              </w:rPr>
              <w:t>建筑施工场界环境噪声排放标准</w:t>
            </w:r>
          </w:p>
          <w:tbl>
            <w:tblPr>
              <w:tblStyle w:val="25"/>
              <w:tblW w:w="81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2"/>
              <w:gridCol w:w="3560"/>
              <w:gridCol w:w="2838"/>
            </w:tblGrid>
            <w:tr w14:paraId="15198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02" w:type="dxa"/>
                  <w:vAlign w:val="center"/>
                </w:tcPr>
                <w:p w14:paraId="785A8479">
                  <w:pPr>
                    <w:adjustRightInd w:val="0"/>
                    <w:snapToGrid w:val="0"/>
                    <w:spacing w:line="340" w:lineRule="exact"/>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时段</w:t>
                  </w:r>
                </w:p>
              </w:tc>
              <w:tc>
                <w:tcPr>
                  <w:tcW w:w="3560" w:type="dxa"/>
                  <w:vAlign w:val="center"/>
                </w:tcPr>
                <w:p w14:paraId="2A941132">
                  <w:pPr>
                    <w:adjustRightInd w:val="0"/>
                    <w:snapToGrid w:val="0"/>
                    <w:spacing w:line="340" w:lineRule="exac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昼间</w:t>
                  </w:r>
                  <w:r>
                    <w:rPr>
                      <w:rFonts w:hint="eastAsia" w:ascii="Times New Roman" w:hAnsi="Times New Roman" w:eastAsia="宋体" w:cs="Times New Roman"/>
                      <w:b/>
                      <w:bCs/>
                      <w:color w:val="auto"/>
                      <w:szCs w:val="21"/>
                    </w:rPr>
                    <w:t>（dB(A)）</w:t>
                  </w:r>
                </w:p>
              </w:tc>
              <w:tc>
                <w:tcPr>
                  <w:tcW w:w="2838" w:type="dxa"/>
                  <w:tcBorders>
                    <w:left w:val="single" w:color="auto" w:sz="4" w:space="0"/>
                  </w:tcBorders>
                  <w:vAlign w:val="center"/>
                </w:tcPr>
                <w:p w14:paraId="73F3D6DA">
                  <w:pPr>
                    <w:adjustRightInd w:val="0"/>
                    <w:snapToGrid w:val="0"/>
                    <w:spacing w:line="340" w:lineRule="exac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夜间</w:t>
                  </w:r>
                  <w:r>
                    <w:rPr>
                      <w:rFonts w:hint="eastAsia" w:ascii="Times New Roman" w:hAnsi="Times New Roman" w:eastAsia="宋体" w:cs="Times New Roman"/>
                      <w:b/>
                      <w:bCs/>
                      <w:color w:val="auto"/>
                      <w:szCs w:val="21"/>
                    </w:rPr>
                    <w:t>（dB(A)）</w:t>
                  </w:r>
                </w:p>
              </w:tc>
            </w:tr>
            <w:tr w14:paraId="4CAAF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02" w:type="dxa"/>
                  <w:vAlign w:val="center"/>
                </w:tcPr>
                <w:p w14:paraId="69FB5D9B">
                  <w:pPr>
                    <w:adjustRightInd w:val="0"/>
                    <w:snapToGrid w:val="0"/>
                    <w:spacing w:line="3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标准限值</w:t>
                  </w:r>
                </w:p>
              </w:tc>
              <w:tc>
                <w:tcPr>
                  <w:tcW w:w="3560" w:type="dxa"/>
                  <w:vAlign w:val="center"/>
                </w:tcPr>
                <w:p w14:paraId="28ED23E5">
                  <w:pPr>
                    <w:adjustRightInd w:val="0"/>
                    <w:snapToGrid w:val="0"/>
                    <w:spacing w:line="3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70</w:t>
                  </w:r>
                </w:p>
              </w:tc>
              <w:tc>
                <w:tcPr>
                  <w:tcW w:w="2838" w:type="dxa"/>
                  <w:tcBorders>
                    <w:left w:val="single" w:color="auto" w:sz="4" w:space="0"/>
                  </w:tcBorders>
                  <w:vAlign w:val="center"/>
                </w:tcPr>
                <w:p w14:paraId="60F727F9">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55</w:t>
                  </w:r>
                </w:p>
              </w:tc>
            </w:tr>
          </w:tbl>
          <w:p w14:paraId="50400268">
            <w:pPr>
              <w:widowControl/>
              <w:adjustRightInd w:val="0"/>
              <w:snapToGrid w:val="0"/>
              <w:spacing w:before="156" w:beforeLines="50"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营运期厂界</w:t>
            </w:r>
            <w:r>
              <w:rPr>
                <w:rFonts w:hint="eastAsia" w:ascii="Times New Roman" w:hAnsi="Times New Roman" w:eastAsia="宋体" w:cs="Times New Roman"/>
                <w:color w:val="auto"/>
                <w:sz w:val="24"/>
                <w:szCs w:val="28"/>
              </w:rPr>
              <w:t>四周噪声执行《工业企业厂界环境噪声排放标准》（GB12348-2008）3类标准</w:t>
            </w:r>
            <w:r>
              <w:rPr>
                <w:rFonts w:hint="eastAsia" w:ascii="Times New Roman" w:hAnsi="Times New Roman" w:eastAsia="宋体" w:cs="Times New Roman"/>
                <w:bCs/>
                <w:color w:val="auto"/>
                <w:sz w:val="24"/>
                <w:szCs w:val="24"/>
              </w:rPr>
              <w:t>，详细见表3-1</w:t>
            </w:r>
            <w:r>
              <w:rPr>
                <w:rFonts w:hint="eastAsia" w:ascii="Times New Roman" w:hAnsi="Times New Roman" w:eastAsia="宋体" w:cs="Times New Roman"/>
                <w:bCs/>
                <w:color w:val="auto"/>
                <w:sz w:val="24"/>
                <w:szCs w:val="24"/>
                <w:lang w:val="en-US" w:eastAsia="zh-CN"/>
              </w:rPr>
              <w:t>2</w:t>
            </w:r>
            <w:r>
              <w:rPr>
                <w:rFonts w:hint="eastAsia" w:ascii="Times New Roman" w:hAnsi="Times New Roman" w:eastAsia="宋体" w:cs="Times New Roman"/>
                <w:bCs/>
                <w:color w:val="auto"/>
                <w:sz w:val="24"/>
                <w:szCs w:val="24"/>
              </w:rPr>
              <w:t>。</w:t>
            </w:r>
          </w:p>
          <w:p w14:paraId="4173BF66">
            <w:pPr>
              <w:adjustRightInd w:val="0"/>
              <w:snapToGrid w:val="0"/>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表3-1</w:t>
            </w:r>
            <w:r>
              <w:rPr>
                <w:rFonts w:hint="eastAsia" w:ascii="Times New Roman" w:hAnsi="Times New Roman" w:eastAsia="宋体" w:cs="Times New Roman"/>
                <w:b/>
                <w:bCs/>
                <w:color w:val="auto"/>
                <w:szCs w:val="20"/>
                <w:lang w:val="en-US" w:eastAsia="zh-CN"/>
              </w:rPr>
              <w:t>2</w:t>
            </w:r>
            <w:r>
              <w:rPr>
                <w:rFonts w:ascii="Times New Roman" w:hAnsi="Times New Roman" w:eastAsia="宋体" w:cs="Times New Roman"/>
                <w:b/>
                <w:bCs/>
                <w:color w:val="auto"/>
                <w:szCs w:val="20"/>
              </w:rPr>
              <w:t xml:space="preserve">  </w:t>
            </w:r>
            <w:r>
              <w:rPr>
                <w:rFonts w:hint="eastAsia" w:ascii="Times New Roman" w:hAnsi="Times New Roman" w:eastAsia="宋体" w:cs="Times New Roman"/>
                <w:b/>
                <w:bCs/>
                <w:color w:val="auto"/>
                <w:szCs w:val="20"/>
              </w:rPr>
              <w:t>工业企业厂界噪声排放标准（摘录）</w:t>
            </w:r>
          </w:p>
          <w:tbl>
            <w:tblPr>
              <w:tblStyle w:val="25"/>
              <w:tblW w:w="80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96"/>
              <w:gridCol w:w="2966"/>
              <w:gridCol w:w="2807"/>
            </w:tblGrid>
            <w:tr w14:paraId="6F1A9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Merge w:val="restart"/>
                  <w:vAlign w:val="center"/>
                </w:tcPr>
                <w:p w14:paraId="3D21DBE8">
                  <w:pPr>
                    <w:adjustRightInd w:val="0"/>
                    <w:snapToGrid w:val="0"/>
                    <w:spacing w:line="34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厂界外声功能区类别</w:t>
                  </w:r>
                </w:p>
              </w:tc>
              <w:tc>
                <w:tcPr>
                  <w:tcW w:w="5773" w:type="dxa"/>
                  <w:gridSpan w:val="2"/>
                  <w:tcBorders>
                    <w:right w:val="single" w:color="auto" w:sz="4" w:space="0"/>
                  </w:tcBorders>
                  <w:vAlign w:val="center"/>
                </w:tcPr>
                <w:p w14:paraId="1313D5D7">
                  <w:pPr>
                    <w:adjustRightInd w:val="0"/>
                    <w:snapToGrid w:val="0"/>
                    <w:spacing w:line="34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时段指标（dB（A））</w:t>
                  </w:r>
                </w:p>
              </w:tc>
            </w:tr>
            <w:tr w14:paraId="21E32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Merge w:val="continue"/>
                  <w:vAlign w:val="center"/>
                </w:tcPr>
                <w:p w14:paraId="0E6C1F57">
                  <w:pPr>
                    <w:adjustRightInd w:val="0"/>
                    <w:snapToGrid w:val="0"/>
                    <w:spacing w:line="340" w:lineRule="exact"/>
                    <w:jc w:val="center"/>
                    <w:rPr>
                      <w:rFonts w:ascii="Times New Roman" w:hAnsi="Times New Roman" w:eastAsia="宋体" w:cs="Times New Roman"/>
                      <w:color w:val="auto"/>
                      <w:szCs w:val="21"/>
                    </w:rPr>
                  </w:pPr>
                </w:p>
              </w:tc>
              <w:tc>
                <w:tcPr>
                  <w:tcW w:w="2966" w:type="dxa"/>
                  <w:vAlign w:val="center"/>
                </w:tcPr>
                <w:p w14:paraId="3A089F8F">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2807" w:type="dxa"/>
                  <w:tcBorders>
                    <w:right w:val="single" w:color="auto" w:sz="4" w:space="0"/>
                  </w:tcBorders>
                  <w:vAlign w:val="center"/>
                </w:tcPr>
                <w:p w14:paraId="24C84B3F">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夜间</w:t>
                  </w:r>
                </w:p>
              </w:tc>
            </w:tr>
            <w:tr w14:paraId="0DE2B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2EE2B94A">
                  <w:pPr>
                    <w:adjustRightInd w:val="0"/>
                    <w:snapToGrid w:val="0"/>
                    <w:spacing w:line="3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r>
                    <w:rPr>
                      <w:rFonts w:ascii="Times New Roman" w:hAnsi="Times New Roman" w:eastAsia="宋体" w:cs="Times New Roman"/>
                      <w:color w:val="auto"/>
                      <w:szCs w:val="21"/>
                    </w:rPr>
                    <w:t>类</w:t>
                  </w:r>
                </w:p>
              </w:tc>
              <w:tc>
                <w:tcPr>
                  <w:tcW w:w="2966" w:type="dxa"/>
                  <w:vAlign w:val="center"/>
                </w:tcPr>
                <w:p w14:paraId="3509684E">
                  <w:pPr>
                    <w:adjustRightInd w:val="0"/>
                    <w:snapToGrid w:val="0"/>
                    <w:spacing w:line="3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65</w:t>
                  </w:r>
                </w:p>
              </w:tc>
              <w:tc>
                <w:tcPr>
                  <w:tcW w:w="2807" w:type="dxa"/>
                  <w:tcBorders>
                    <w:right w:val="single" w:color="auto" w:sz="4" w:space="0"/>
                  </w:tcBorders>
                  <w:vAlign w:val="center"/>
                </w:tcPr>
                <w:p w14:paraId="5F9D8F78">
                  <w:pPr>
                    <w:adjustRightInd w:val="0"/>
                    <w:snapToGrid w:val="0"/>
                    <w:spacing w:line="3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55</w:t>
                  </w:r>
                </w:p>
              </w:tc>
            </w:tr>
          </w:tbl>
          <w:p w14:paraId="3F66F7EA">
            <w:pPr>
              <w:adjustRightInd w:val="0"/>
              <w:snapToGrid w:val="0"/>
              <w:spacing w:before="156" w:beforeLines="50"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4、固体废物</w:t>
            </w:r>
          </w:p>
          <w:p w14:paraId="463F0376">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ascii="Times New Roman" w:hAnsi="Times New Roman" w:eastAsia="宋体" w:cs="Times New Roman"/>
                <w:color w:val="auto"/>
                <w:sz w:val="24"/>
                <w:szCs w:val="24"/>
              </w:rPr>
              <w:t>一般固废</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执行《一般工业固体废物贮存和填埋污染控制标准》（GB18599-2020）</w:t>
            </w:r>
            <w:r>
              <w:rPr>
                <w:rFonts w:hint="eastAsia" w:ascii="Times New Roman" w:hAnsi="Times New Roman" w:eastAsia="宋体" w:cs="Times New Roman"/>
                <w:color w:val="auto"/>
                <w:sz w:val="24"/>
                <w:szCs w:val="24"/>
              </w:rPr>
              <w:t>中相关要求。</w:t>
            </w:r>
          </w:p>
          <w:p w14:paraId="1428767A">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（2）危险废物：执行《危险废物贮存污染控制标准》（GB18597-2023）相关要求。</w:t>
            </w:r>
          </w:p>
          <w:p w14:paraId="7DBEB32C">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4"/>
              </w:rPr>
              <w:t>（3）生活垃圾：</w:t>
            </w:r>
            <w:r>
              <w:rPr>
                <w:rFonts w:ascii="Times New Roman" w:hAnsi="Times New Roman" w:eastAsia="宋体" w:cs="Times New Roman"/>
                <w:color w:val="auto"/>
                <w:sz w:val="24"/>
                <w:szCs w:val="24"/>
              </w:rPr>
              <w:t>执行《中华人民共和国固体废物污染环境防治法》（2020年4月29日修订，2020年9月1日实施）</w:t>
            </w:r>
            <w:r>
              <w:rPr>
                <w:rFonts w:hint="eastAsia" w:ascii="宋体" w:hAnsi="宋体" w:eastAsia="宋体" w:cs="宋体"/>
                <w:color w:val="auto"/>
                <w:sz w:val="24"/>
                <w:szCs w:val="24"/>
              </w:rPr>
              <w:t>“第四章 生活垃圾”</w:t>
            </w:r>
            <w:r>
              <w:rPr>
                <w:rFonts w:ascii="Times New Roman" w:hAnsi="Times New Roman" w:eastAsia="宋体" w:cs="Times New Roman"/>
                <w:color w:val="auto"/>
                <w:sz w:val="24"/>
                <w:szCs w:val="24"/>
              </w:rPr>
              <w:t>的有关规定。</w:t>
            </w:r>
          </w:p>
        </w:tc>
      </w:tr>
      <w:tr w14:paraId="07BD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217953F">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总量</w:t>
            </w:r>
          </w:p>
          <w:p w14:paraId="6203F4D0">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控制</w:t>
            </w:r>
          </w:p>
          <w:p w14:paraId="56A2827D">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指标</w:t>
            </w:r>
          </w:p>
        </w:tc>
        <w:tc>
          <w:tcPr>
            <w:tcW w:w="8356" w:type="dxa"/>
          </w:tcPr>
          <w:p w14:paraId="49396988">
            <w:pPr>
              <w:spacing w:line="360" w:lineRule="auto"/>
              <w:ind w:firstLine="480" w:firstLineChars="200"/>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根据《国务院关于印发“十四五”节能减排综合工作方案的通知》（国发〔2021〕33号），“十四五”期间国家实施总量控制的主要污染物为氮氧化物（NO</w:t>
            </w:r>
            <w:r>
              <w:rPr>
                <w:rFonts w:hint="eastAsia" w:ascii="Times New Roman" w:hAnsi="Times New Roman" w:eastAsia="宋体" w:cs="Times New Roman"/>
                <w:color w:val="auto"/>
                <w:kern w:val="0"/>
                <w:sz w:val="24"/>
                <w:vertAlign w:val="subscript"/>
              </w:rPr>
              <w:t>X</w:t>
            </w:r>
            <w:r>
              <w:rPr>
                <w:rFonts w:hint="eastAsia" w:ascii="Times New Roman" w:hAnsi="Times New Roman" w:eastAsia="宋体" w:cs="Times New Roman"/>
                <w:color w:val="auto"/>
                <w:kern w:val="0"/>
                <w:sz w:val="24"/>
              </w:rPr>
              <w:t>）、挥发性有机物（VOCs）、化学需氧量（COD）、氨氮（NH</w:t>
            </w:r>
            <w:r>
              <w:rPr>
                <w:rFonts w:hint="eastAsia" w:ascii="Times New Roman" w:hAnsi="Times New Roman" w:eastAsia="宋体" w:cs="Times New Roman"/>
                <w:color w:val="auto"/>
                <w:kern w:val="0"/>
                <w:sz w:val="24"/>
                <w:vertAlign w:val="subscript"/>
              </w:rPr>
              <w:t>3</w:t>
            </w:r>
            <w:r>
              <w:rPr>
                <w:rFonts w:hint="eastAsia" w:ascii="Times New Roman" w:hAnsi="Times New Roman" w:eastAsia="宋体" w:cs="Times New Roman"/>
                <w:color w:val="auto"/>
                <w:kern w:val="0"/>
                <w:sz w:val="24"/>
              </w:rPr>
              <w:t>-N）。</w:t>
            </w:r>
          </w:p>
          <w:p w14:paraId="7C6F85C0">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项目运营期</w:t>
            </w:r>
            <w:r>
              <w:rPr>
                <w:rFonts w:hint="eastAsia" w:ascii="Times New Roman" w:hAnsi="Times New Roman" w:eastAsia="宋体" w:cs="Times New Roman"/>
                <w:color w:val="auto"/>
                <w:sz w:val="24"/>
                <w:szCs w:val="24"/>
                <w:lang w:val="zh-CN"/>
              </w:rPr>
              <w:t>生活污水经化粪池处理</w:t>
            </w:r>
            <w:r>
              <w:rPr>
                <w:rFonts w:hint="eastAsia" w:ascii="Times New Roman" w:hAnsi="Times New Roman" w:eastAsia="宋体" w:cs="Times New Roman"/>
                <w:color w:val="auto"/>
                <w:sz w:val="24"/>
                <w:szCs w:val="24"/>
                <w:lang w:val="en-US" w:eastAsia="zh-CN"/>
              </w:rPr>
              <w:t>达标</w:t>
            </w:r>
            <w:r>
              <w:rPr>
                <w:rFonts w:hint="eastAsia" w:ascii="Times New Roman" w:hAnsi="Times New Roman" w:eastAsia="宋体" w:cs="Times New Roman"/>
                <w:color w:val="auto"/>
                <w:sz w:val="24"/>
                <w:szCs w:val="24"/>
                <w:lang w:val="zh-CN"/>
              </w:rPr>
              <w:t>后</w:t>
            </w:r>
            <w:r>
              <w:rPr>
                <w:rFonts w:hint="eastAsia" w:ascii="Times New Roman" w:hAnsi="Times New Roman" w:eastAsia="宋体" w:cs="Times New Roman"/>
                <w:color w:val="000000" w:themeColor="text1"/>
                <w:sz w:val="24"/>
                <w:szCs w:val="24"/>
                <w:highlight w:val="none"/>
                <w:lang w:val="zh-CN"/>
                <w14:textFill>
                  <w14:solidFill>
                    <w14:schemeClr w14:val="tx1"/>
                  </w14:solidFill>
                </w14:textFill>
              </w:rPr>
              <w:t>通过市政污水管网排入</w:t>
            </w:r>
            <w:r>
              <w:rPr>
                <w:rFonts w:hint="eastAsia" w:ascii="Times New Roman" w:hAnsi="Times New Roman" w:eastAsia="宋体" w:cs="Times New Roman"/>
                <w:color w:val="000000" w:themeColor="text1"/>
                <w:sz w:val="24"/>
                <w:szCs w:val="24"/>
                <w:highlight w:val="none"/>
                <w14:textFill>
                  <w14:solidFill>
                    <w14:schemeClr w14:val="tx1"/>
                  </w14:solidFill>
                </w14:textFill>
              </w:rPr>
              <w:t>七里店污水处理厂</w:t>
            </w:r>
            <w:r>
              <w:rPr>
                <w:rFonts w:hint="eastAsia" w:ascii="Times New Roman" w:hAnsi="Times New Roman" w:eastAsia="宋体" w:cs="Times New Roman"/>
                <w:color w:val="000000" w:themeColor="text1"/>
                <w:sz w:val="24"/>
                <w:szCs w:val="24"/>
                <w:highlight w:val="none"/>
                <w:lang w:val="zh-CN"/>
                <w14:textFill>
                  <w14:solidFill>
                    <w14:schemeClr w14:val="tx1"/>
                  </w14:solidFill>
                </w14:textFill>
              </w:rPr>
              <w:t>处理</w:t>
            </w:r>
            <w:r>
              <w:rPr>
                <w:rFonts w:hint="eastAsia" w:ascii="Times New Roman" w:hAnsi="Times New Roman" w:eastAsia="宋体" w:cs="Times New Roman"/>
                <w:color w:val="auto"/>
                <w:sz w:val="24"/>
                <w:szCs w:val="24"/>
                <w:lang w:val="zh-CN"/>
              </w:rPr>
              <w:t>，</w:t>
            </w:r>
            <w:r>
              <w:rPr>
                <w:rFonts w:hint="eastAsia" w:ascii="Times New Roman" w:hAnsi="Times New Roman" w:eastAsia="宋体" w:cs="Times New Roman"/>
                <w:color w:val="auto"/>
                <w:sz w:val="24"/>
                <w:szCs w:val="24"/>
              </w:rPr>
              <w:t>项目污水排放总量控制指标纳入污水处理厂的总量指标，本项目不单独设置污水总量控制指标。</w:t>
            </w:r>
          </w:p>
          <w:p w14:paraId="5487D499">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根据《建设项目主要污染物排放总量指标审核及管理暂行办法》（环发〔2014〕197号）、《排污许可证申请与核发技术规范 总则》（HJ942-2018）、《排污许可证申请与核发技术规范 印刷工业》（HJ1066-2019），对于大气污染物，以排放口为单位确定有组织主要排放口和一般排放口许可排放浓度，以生产设施、生产单元或厂界为单位确定无组织许可排放浓度。主要排放口逐一计算许可排放量；一般排放口和无组织废气不许可排放量；其他排放口不许可排放浓度和排放量。本项目产生的非甲烷总烃有组织排放，排放口为一般排放口，少量颗粒物无组织排放，因此本项目不设置总量控制指标。</w:t>
            </w:r>
            <w:r>
              <w:rPr>
                <w:rFonts w:hint="eastAsia" w:ascii="Times New Roman" w:hAnsi="Times New Roman" w:eastAsia="宋体" w:cs="Times New Roman"/>
                <w:color w:val="auto"/>
                <w:sz w:val="24"/>
                <w:szCs w:val="24"/>
                <w:lang w:val="en-US" w:eastAsia="zh-CN"/>
              </w:rPr>
              <w:t xml:space="preserve">  </w:t>
            </w:r>
          </w:p>
        </w:tc>
      </w:tr>
    </w:tbl>
    <w:p w14:paraId="4783AB06">
      <w:pPr>
        <w:pStyle w:val="31"/>
        <w:ind w:firstLine="480"/>
        <w:rPr>
          <w:color w:val="auto"/>
        </w:rPr>
        <w:sectPr>
          <w:pgSz w:w="11906" w:h="16838"/>
          <w:pgMar w:top="1440" w:right="1418" w:bottom="1440" w:left="1418" w:header="851" w:footer="992" w:gutter="0"/>
          <w:cols w:space="425" w:num="1"/>
          <w:docGrid w:type="lines" w:linePitch="312" w:charSpace="0"/>
        </w:sectPr>
      </w:pPr>
    </w:p>
    <w:p w14:paraId="1E70F7D4">
      <w:pPr>
        <w:pStyle w:val="8"/>
        <w:spacing w:before="0" w:after="0" w:line="360" w:lineRule="auto"/>
        <w:rPr>
          <w:rFonts w:ascii="Times New Roman" w:hAnsi="Times New Roman" w:eastAsia="宋体" w:cs="Times New Roman"/>
          <w:color w:val="auto"/>
        </w:rPr>
      </w:pPr>
      <w:bookmarkStart w:id="4" w:name="_Toc68099858"/>
      <w:r>
        <w:rPr>
          <w:rFonts w:hint="eastAsia" w:ascii="Times New Roman" w:hAnsi="Times New Roman" w:eastAsia="宋体" w:cs="Times New Roman"/>
          <w:color w:val="auto"/>
        </w:rPr>
        <w:t>四</w:t>
      </w:r>
      <w:r>
        <w:rPr>
          <w:rFonts w:ascii="Times New Roman" w:hAnsi="Times New Roman" w:eastAsia="宋体" w:cs="Times New Roman"/>
          <w:color w:val="auto"/>
        </w:rPr>
        <w:t>、</w:t>
      </w:r>
      <w:r>
        <w:rPr>
          <w:rFonts w:hint="eastAsia" w:ascii="Times New Roman" w:hAnsi="Times New Roman" w:eastAsia="宋体" w:cs="Times New Roman"/>
          <w:color w:val="auto"/>
        </w:rPr>
        <w:t>主要环境影响和保护措施</w:t>
      </w:r>
      <w:bookmarkEnd w:id="4"/>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8616"/>
      </w:tblGrid>
      <w:tr w14:paraId="5D96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14:paraId="601DB83D">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施工期环境保护措施</w:t>
            </w:r>
          </w:p>
        </w:tc>
        <w:tc>
          <w:tcPr>
            <w:tcW w:w="8616" w:type="dxa"/>
            <w:vAlign w:val="center"/>
          </w:tcPr>
          <w:p w14:paraId="1D6D2DB8">
            <w:pPr>
              <w:spacing w:line="360" w:lineRule="auto"/>
              <w:ind w:firstLine="482" w:firstLineChars="200"/>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1</w:t>
            </w:r>
            <w:r>
              <w:rPr>
                <w:rFonts w:hint="eastAsia" w:ascii="Times New Roman" w:hAnsi="Times New Roman" w:eastAsia="宋体" w:cs="Times New Roman"/>
                <w:b/>
                <w:bCs/>
                <w:color w:val="auto"/>
                <w:sz w:val="24"/>
                <w:szCs w:val="28"/>
              </w:rPr>
              <w:t>、</w:t>
            </w:r>
            <w:r>
              <w:rPr>
                <w:rFonts w:ascii="Times New Roman" w:hAnsi="Times New Roman" w:eastAsia="宋体" w:cs="Times New Roman"/>
                <w:b/>
                <w:bCs/>
                <w:color w:val="auto"/>
                <w:sz w:val="24"/>
                <w:szCs w:val="28"/>
              </w:rPr>
              <w:t>施工期水污染防治措施</w:t>
            </w:r>
          </w:p>
          <w:p w14:paraId="23B5138B">
            <w:pPr>
              <w:spacing w:line="360" w:lineRule="auto"/>
              <w:ind w:firstLine="480" w:firstLineChars="200"/>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施工人员生活污水</w:t>
            </w:r>
            <w:r>
              <w:rPr>
                <w:rFonts w:hint="eastAsia" w:ascii="Times New Roman" w:hAnsi="Times New Roman" w:eastAsia="宋体" w:cs="Times New Roman"/>
                <w:color w:val="auto"/>
                <w:sz w:val="24"/>
                <w:szCs w:val="28"/>
              </w:rPr>
              <w:t>经化粪池</w:t>
            </w:r>
            <w:r>
              <w:rPr>
                <w:rFonts w:hint="eastAsia" w:ascii="Times New Roman" w:hAnsi="Times New Roman" w:eastAsia="宋体" w:cs="Times New Roman"/>
                <w:color w:val="auto"/>
                <w:sz w:val="24"/>
                <w:szCs w:val="24"/>
                <w:lang w:val="zh-CN"/>
              </w:rPr>
              <w:t>处理后排入市政污水管网</w:t>
            </w:r>
            <w:r>
              <w:rPr>
                <w:rFonts w:hint="eastAsia" w:ascii="Times New Roman" w:hAnsi="Times New Roman" w:eastAsia="宋体" w:cs="Times New Roman"/>
                <w:color w:val="auto"/>
                <w:sz w:val="24"/>
                <w:szCs w:val="28"/>
              </w:rPr>
              <w:t>，对周边地表水体环境影响较小。</w:t>
            </w:r>
          </w:p>
          <w:p w14:paraId="28D1C100">
            <w:pPr>
              <w:spacing w:line="360" w:lineRule="auto"/>
              <w:ind w:firstLine="482" w:firstLineChars="200"/>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2</w:t>
            </w:r>
            <w:r>
              <w:rPr>
                <w:rFonts w:hint="eastAsia" w:ascii="Times New Roman" w:hAnsi="Times New Roman" w:eastAsia="宋体" w:cs="Times New Roman"/>
                <w:b/>
                <w:bCs/>
                <w:color w:val="auto"/>
                <w:sz w:val="24"/>
                <w:szCs w:val="28"/>
              </w:rPr>
              <w:t>、</w:t>
            </w:r>
            <w:r>
              <w:rPr>
                <w:rFonts w:ascii="Times New Roman" w:hAnsi="Times New Roman" w:eastAsia="宋体" w:cs="Times New Roman"/>
                <w:b/>
                <w:bCs/>
                <w:color w:val="auto"/>
                <w:sz w:val="24"/>
                <w:szCs w:val="28"/>
              </w:rPr>
              <w:t>施工期大气污染防治措施</w:t>
            </w:r>
          </w:p>
          <w:p w14:paraId="363D38CC">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本项目施工期大气污染源为设备运输产生汽车尾气、扬尘和装修废气。由于搬运量小，产生的扬尘量很少。各种施工车辆排放少量的尾气，使局部范围的CO、NO</w:t>
            </w:r>
            <w:r>
              <w:rPr>
                <w:rFonts w:hint="eastAsia" w:ascii="Times New Roman" w:hAnsi="Times New Roman" w:eastAsia="宋体" w:cs="Times New Roman"/>
                <w:color w:val="auto"/>
                <w:sz w:val="24"/>
                <w:szCs w:val="28"/>
                <w:vertAlign w:val="subscript"/>
              </w:rPr>
              <w:t>X</w:t>
            </w:r>
            <w:r>
              <w:rPr>
                <w:rFonts w:hint="eastAsia" w:ascii="Times New Roman" w:hAnsi="Times New Roman" w:eastAsia="宋体" w:cs="Times New Roman"/>
                <w:color w:val="auto"/>
                <w:sz w:val="24"/>
                <w:szCs w:val="28"/>
              </w:rPr>
              <w:t>、THC、VOCs等浓度有所增加，项目使用污染物排放符合国家标准的运输车辆，并加强车辆的保养，使车辆处于良好的工作状态，严禁使用报废车辆。</w:t>
            </w:r>
          </w:p>
          <w:p w14:paraId="29A753B7">
            <w:pPr>
              <w:spacing w:line="360" w:lineRule="auto"/>
              <w:ind w:firstLine="482" w:firstLineChars="200"/>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3</w:t>
            </w:r>
            <w:r>
              <w:rPr>
                <w:rFonts w:hint="eastAsia" w:ascii="Times New Roman" w:hAnsi="Times New Roman" w:eastAsia="宋体" w:cs="Times New Roman"/>
                <w:b/>
                <w:bCs/>
                <w:color w:val="auto"/>
                <w:sz w:val="24"/>
                <w:szCs w:val="28"/>
              </w:rPr>
              <w:t>、</w:t>
            </w:r>
            <w:r>
              <w:rPr>
                <w:rFonts w:ascii="Times New Roman" w:hAnsi="Times New Roman" w:eastAsia="宋体" w:cs="Times New Roman"/>
                <w:b/>
                <w:bCs/>
                <w:color w:val="auto"/>
                <w:sz w:val="24"/>
                <w:szCs w:val="28"/>
              </w:rPr>
              <w:t>施工期噪声污染防治措施</w:t>
            </w:r>
          </w:p>
          <w:p w14:paraId="3FA52261">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1）合理安排施工作业时</w:t>
            </w:r>
            <w:r>
              <w:rPr>
                <w:rFonts w:hint="eastAsia" w:ascii="Times New Roman" w:hAnsi="Times New Roman" w:eastAsia="宋体" w:cs="Times New Roman"/>
                <w:color w:val="auto"/>
                <w:sz w:val="24"/>
                <w:szCs w:val="28"/>
              </w:rPr>
              <w:t>间，禁止夜间（</w:t>
            </w:r>
            <w:r>
              <w:rPr>
                <w:rFonts w:ascii="Times New Roman" w:hAnsi="Times New Roman" w:eastAsia="宋体" w:cs="Times New Roman"/>
                <w:color w:val="auto"/>
                <w:sz w:val="24"/>
                <w:szCs w:val="28"/>
              </w:rPr>
              <w:t>22:00～次日6:00）和午间（12:00～14:00）从事噪声、振动</w:t>
            </w:r>
            <w:r>
              <w:rPr>
                <w:rFonts w:hint="eastAsia" w:ascii="Times New Roman" w:hAnsi="Times New Roman" w:eastAsia="宋体" w:cs="Times New Roman"/>
                <w:color w:val="auto"/>
                <w:sz w:val="24"/>
                <w:szCs w:val="28"/>
              </w:rPr>
              <w:t>超标的建筑施工等活动。</w:t>
            </w:r>
          </w:p>
          <w:p w14:paraId="123D591A">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2）</w:t>
            </w:r>
            <w:r>
              <w:rPr>
                <w:rFonts w:hint="eastAsia" w:ascii="Times New Roman" w:hAnsi="Times New Roman" w:eastAsia="宋体" w:cs="Times New Roman"/>
                <w:color w:val="auto"/>
                <w:sz w:val="24"/>
                <w:szCs w:val="28"/>
              </w:rPr>
              <w:t>设置降噪围挡、</w:t>
            </w:r>
            <w:r>
              <w:rPr>
                <w:rFonts w:ascii="Times New Roman" w:hAnsi="Times New Roman" w:eastAsia="宋体" w:cs="Times New Roman"/>
                <w:color w:val="auto"/>
                <w:sz w:val="24"/>
                <w:szCs w:val="28"/>
              </w:rPr>
              <w:t>选用低噪声施工机械，加强设备的管理和维护保养，保证各类机械</w:t>
            </w:r>
            <w:r>
              <w:rPr>
                <w:rFonts w:hint="eastAsia" w:ascii="Times New Roman" w:hAnsi="Times New Roman" w:eastAsia="宋体" w:cs="Times New Roman"/>
                <w:color w:val="auto"/>
                <w:sz w:val="24"/>
                <w:szCs w:val="28"/>
              </w:rPr>
              <w:t>设备的高效运转。高噪声设备错开使用，避免高噪声设备同时作业。</w:t>
            </w:r>
          </w:p>
          <w:p w14:paraId="63220882">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3）根据建设用地周围敏感目标的分布情况，合理布置施工机械，使机</w:t>
            </w:r>
            <w:r>
              <w:rPr>
                <w:rFonts w:hint="eastAsia" w:ascii="Times New Roman" w:hAnsi="Times New Roman" w:eastAsia="宋体" w:cs="Times New Roman"/>
                <w:color w:val="auto"/>
                <w:sz w:val="24"/>
                <w:szCs w:val="28"/>
              </w:rPr>
              <w:t>械设备噪声远离敏感目标或对周围环境的影响保持均衡。</w:t>
            </w:r>
          </w:p>
          <w:p w14:paraId="43D15BEB">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4）对各施工环节中噪声较为突出且又难以对声源进行降噪的设备装</w:t>
            </w:r>
            <w:r>
              <w:rPr>
                <w:rFonts w:hint="eastAsia" w:ascii="Times New Roman" w:hAnsi="Times New Roman" w:eastAsia="宋体" w:cs="Times New Roman"/>
                <w:color w:val="auto"/>
                <w:sz w:val="24"/>
                <w:szCs w:val="28"/>
              </w:rPr>
              <w:t>置，应采取减震、消声、隔音措施，并尽量避免多台设备同时运转等措施来减少噪声对敏感点的叠加影响。</w:t>
            </w:r>
          </w:p>
          <w:p w14:paraId="6C344F5D">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5）提高工作效率，加快施工进度，尽可能缩短施工建设对周围环境的</w:t>
            </w:r>
            <w:r>
              <w:rPr>
                <w:rFonts w:hint="eastAsia" w:ascii="Times New Roman" w:hAnsi="Times New Roman" w:eastAsia="宋体" w:cs="Times New Roman"/>
                <w:color w:val="auto"/>
                <w:sz w:val="24"/>
                <w:szCs w:val="28"/>
              </w:rPr>
              <w:t>影响。</w:t>
            </w:r>
          </w:p>
          <w:p w14:paraId="6635856D">
            <w:pPr>
              <w:spacing w:line="360" w:lineRule="auto"/>
              <w:ind w:firstLine="482" w:firstLineChars="200"/>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4</w:t>
            </w:r>
            <w:r>
              <w:rPr>
                <w:rFonts w:hint="eastAsia" w:ascii="Times New Roman" w:hAnsi="Times New Roman" w:eastAsia="宋体" w:cs="Times New Roman"/>
                <w:b/>
                <w:bCs/>
                <w:color w:val="auto"/>
                <w:sz w:val="24"/>
                <w:szCs w:val="28"/>
              </w:rPr>
              <w:t>、</w:t>
            </w:r>
            <w:r>
              <w:rPr>
                <w:rFonts w:ascii="Times New Roman" w:hAnsi="Times New Roman" w:eastAsia="宋体" w:cs="Times New Roman"/>
                <w:b/>
                <w:bCs/>
                <w:color w:val="auto"/>
                <w:sz w:val="24"/>
                <w:szCs w:val="28"/>
              </w:rPr>
              <w:t>施工期固体废物污染防治措施</w:t>
            </w:r>
          </w:p>
          <w:p w14:paraId="702FA8B5">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施工期产生的固体废弃物主要是施工人员的生活垃圾及建筑垃圾。根据不同的成分采用不同的处理方式：</w:t>
            </w:r>
          </w:p>
          <w:p w14:paraId="5BF4908D">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1）施工场地应设临时垃圾桶和垃圾箱，对产生的施工生活垃圾应及</w:t>
            </w:r>
            <w:r>
              <w:rPr>
                <w:rFonts w:hint="eastAsia" w:ascii="Times New Roman" w:hAnsi="Times New Roman" w:eastAsia="宋体" w:cs="Times New Roman"/>
                <w:color w:val="auto"/>
                <w:sz w:val="24"/>
                <w:szCs w:val="28"/>
              </w:rPr>
              <w:t>时收集，由当地环卫部门统一收集清运。</w:t>
            </w:r>
          </w:p>
          <w:p w14:paraId="3CA4FD2D">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2）</w:t>
            </w:r>
            <w:r>
              <w:rPr>
                <w:rFonts w:hint="eastAsia" w:ascii="Times New Roman" w:hAnsi="Times New Roman" w:eastAsia="宋体" w:cs="Times New Roman"/>
                <w:color w:val="auto"/>
                <w:sz w:val="24"/>
                <w:szCs w:val="28"/>
              </w:rPr>
              <w:t>施工垃圾主要是装修时产生的少量边角料，交由环卫公司处置。</w:t>
            </w:r>
          </w:p>
        </w:tc>
      </w:tr>
      <w:tr w14:paraId="6A2B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14:paraId="138A5C70">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运营期环境影响和保护措施</w:t>
            </w:r>
          </w:p>
        </w:tc>
        <w:tc>
          <w:tcPr>
            <w:tcW w:w="8616" w:type="dxa"/>
            <w:vAlign w:val="center"/>
          </w:tcPr>
          <w:p w14:paraId="1A652A64">
            <w:pPr>
              <w:pStyle w:val="11"/>
              <w:spacing w:line="360" w:lineRule="auto"/>
              <w:ind w:left="0" w:leftChars="0" w:firstLine="482" w:firstLineChars="200"/>
              <w:rPr>
                <w:b/>
                <w:bCs/>
                <w:color w:val="auto"/>
              </w:rPr>
            </w:pPr>
            <w:r>
              <w:rPr>
                <w:rFonts w:hint="eastAsia"/>
                <w:b/>
                <w:bCs/>
                <w:color w:val="auto"/>
              </w:rPr>
              <w:t>1、</w:t>
            </w:r>
            <w:r>
              <w:rPr>
                <w:b/>
                <w:bCs/>
                <w:color w:val="auto"/>
              </w:rPr>
              <w:t>运营期</w:t>
            </w:r>
            <w:r>
              <w:rPr>
                <w:rFonts w:hint="eastAsia"/>
                <w:b/>
                <w:bCs/>
                <w:color w:val="auto"/>
              </w:rPr>
              <w:t>大气环境影响分析</w:t>
            </w:r>
          </w:p>
          <w:p w14:paraId="5F2DF85F">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本项目运营期废气主要为印刷废气以及打孔、裁切粉尘。</w:t>
            </w:r>
          </w:p>
          <w:p w14:paraId="2908A60A">
            <w:pPr>
              <w:spacing w:line="360" w:lineRule="auto"/>
              <w:ind w:firstLine="482" w:firstLineChars="200"/>
              <w:rPr>
                <w:rFonts w:ascii="Times New Roman" w:hAnsi="Times New Roman" w:eastAsia="宋体" w:cs="Times New Roman"/>
                <w:b/>
                <w:bCs/>
                <w:color w:val="auto"/>
                <w:sz w:val="24"/>
              </w:rPr>
            </w:pPr>
            <w:r>
              <w:rPr>
                <w:rFonts w:hint="eastAsia" w:ascii="Times New Roman" w:hAnsi="Times New Roman" w:eastAsia="宋体" w:cs="Times New Roman"/>
                <w:b/>
                <w:bCs/>
                <w:color w:val="auto"/>
                <w:sz w:val="24"/>
              </w:rPr>
              <w:t>（1）污染源强核算</w:t>
            </w:r>
          </w:p>
          <w:p w14:paraId="228246D9">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1）印刷废气</w:t>
            </w:r>
          </w:p>
          <w:p w14:paraId="3663E11F">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根据建设单位提供胶印油墨的MSDS可知本项目印刷使用的胶印油墨不含苯及苯系物。由于《排放源统计调查产排污核算方法和系数手册》（环境部公告2021年第24号）中《23 印刷和记录媒介复制行业系数手册》无对应工序污染物产排系数，故本评价</w:t>
            </w:r>
            <w:r>
              <w:rPr>
                <w:rFonts w:hint="eastAsia" w:ascii="Times New Roman" w:hAnsi="Times New Roman" w:eastAsia="宋体" w:cs="Times New Roman"/>
                <w:color w:val="auto"/>
                <w:sz w:val="24"/>
                <w:szCs w:val="24"/>
              </w:rPr>
              <w:t>根据《油墨中可挥发性有机化合物(VOCs）含量的限值》（GB38507-2020）表1油墨中可挥发性有机化合物含量的限值可知，单张纸胶印油墨和冷固轮转油墨的挥发性有机化合物（VOCs）限值≤3%，本项目挥发性有机化合物（以非甲烷总烃计）产生量取3%计算。</w:t>
            </w:r>
            <w:r>
              <w:rPr>
                <w:rFonts w:hint="eastAsia" w:ascii="Times New Roman" w:hAnsi="Times New Roman" w:eastAsia="宋体" w:cs="Times New Roman"/>
                <w:color w:val="auto"/>
                <w:sz w:val="24"/>
              </w:rPr>
              <w:t>本项目胶印油墨使用量为0.5t/a，则印刷过程中</w:t>
            </w:r>
            <w:r>
              <w:rPr>
                <w:rFonts w:hint="eastAsia" w:ascii="Times New Roman" w:hAnsi="Times New Roman" w:eastAsia="宋体" w:cs="Times New Roman"/>
                <w:color w:val="auto"/>
                <w:sz w:val="24"/>
                <w:szCs w:val="24"/>
              </w:rPr>
              <w:t>挥发性有机化合物（以非甲烷总烃计）产生量为0.015t/a。</w:t>
            </w:r>
          </w:p>
          <w:p w14:paraId="6FEBFDA3">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项目印刷工序均在密闭车间内进行，对每台印刷机设置集气罩负压收集方式，废气经收集后通过一套二级活性炭吸附装置处理。车间密闭设置，印刷机上方均设置集气罩负压收集，集气罩收集效率按90%计</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风机风量设计为15000m</w:t>
            </w:r>
            <w:r>
              <w:rPr>
                <w:rFonts w:hint="eastAsia" w:ascii="Times New Roman" w:hAnsi="Times New Roman" w:eastAsia="宋体" w:cs="Times New Roman"/>
                <w:color w:val="auto"/>
                <w:sz w:val="24"/>
                <w:vertAlign w:val="superscript"/>
              </w:rPr>
              <w:t>3</w:t>
            </w:r>
            <w:r>
              <w:rPr>
                <w:rFonts w:hint="eastAsia" w:ascii="Times New Roman" w:hAnsi="Times New Roman" w:eastAsia="宋体" w:cs="Times New Roman"/>
                <w:color w:val="auto"/>
                <w:sz w:val="24"/>
              </w:rPr>
              <w:t>/h，二级活性炭吸附装置净化效率按75%计，处理后的废气通过一根不低于15m高的排气筒（DA001）排放。则印刷废气有组织排放量约为0.0034t/a，无组织排放量约为0.0015t/a。</w:t>
            </w:r>
          </w:p>
          <w:p w14:paraId="2B6DD59A">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2）打孔、裁切粉尘</w:t>
            </w:r>
          </w:p>
          <w:p w14:paraId="502319D6">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本项目打孔、裁切过程中将产生一定的粉尘，主要污染物为颗粒物，产生量极少，通过加强车间通风换气予以控制，能满足达标排放要求，本评价不予定量分析。</w:t>
            </w:r>
          </w:p>
          <w:p w14:paraId="7FA0DAD3">
            <w:pPr>
              <w:spacing w:line="360" w:lineRule="auto"/>
              <w:ind w:firstLine="480" w:firstLineChars="200"/>
              <w:rPr>
                <w:rFonts w:ascii="Times New Roman" w:hAnsi="Times New Roman" w:eastAsia="宋体" w:cs="Times New Roman"/>
                <w:bCs/>
                <w:color w:val="auto"/>
                <w:kern w:val="0"/>
                <w:sz w:val="24"/>
                <w:szCs w:val="24"/>
              </w:rPr>
            </w:pPr>
            <w:r>
              <w:rPr>
                <w:rFonts w:hint="eastAsia" w:ascii="Times New Roman" w:hAnsi="Times New Roman" w:eastAsia="宋体" w:cs="Times New Roman"/>
                <w:color w:val="auto"/>
                <w:sz w:val="24"/>
              </w:rPr>
              <w:t>3）</w:t>
            </w:r>
            <w:r>
              <w:rPr>
                <w:rFonts w:hint="eastAsia" w:ascii="Times New Roman" w:hAnsi="Times New Roman" w:eastAsia="宋体" w:cs="Times New Roman"/>
                <w:bCs/>
                <w:color w:val="auto"/>
                <w:kern w:val="0"/>
                <w:sz w:val="24"/>
                <w:szCs w:val="24"/>
              </w:rPr>
              <w:t>废气产排情况一览表</w:t>
            </w:r>
          </w:p>
          <w:p w14:paraId="4DC29E26">
            <w:pPr>
              <w:autoSpaceDE w:val="0"/>
              <w:autoSpaceDN w:val="0"/>
              <w:jc w:val="center"/>
              <w:rPr>
                <w:rFonts w:ascii="Times New Roman" w:hAnsi="Times New Roman" w:eastAsia="宋体" w:cs="Times New Roman"/>
                <w:b/>
                <w:color w:val="auto"/>
                <w:kern w:val="0"/>
                <w:szCs w:val="21"/>
              </w:rPr>
            </w:pPr>
            <w:r>
              <w:rPr>
                <w:rFonts w:hint="eastAsia" w:ascii="Times New Roman" w:hAnsi="Times New Roman" w:eastAsia="宋体" w:cs="Times New Roman"/>
                <w:b/>
                <w:color w:val="auto"/>
                <w:kern w:val="0"/>
                <w:szCs w:val="21"/>
              </w:rPr>
              <w:t>表4</w:t>
            </w:r>
            <w:r>
              <w:rPr>
                <w:rFonts w:ascii="Times New Roman" w:hAnsi="Times New Roman" w:eastAsia="宋体" w:cs="Times New Roman"/>
                <w:b/>
                <w:color w:val="auto"/>
                <w:kern w:val="0"/>
                <w:szCs w:val="21"/>
              </w:rPr>
              <w:t>-</w:t>
            </w:r>
            <w:r>
              <w:rPr>
                <w:rFonts w:hint="eastAsia" w:ascii="Times New Roman" w:hAnsi="Times New Roman" w:eastAsia="宋体" w:cs="Times New Roman"/>
                <w:b/>
                <w:color w:val="auto"/>
                <w:kern w:val="0"/>
                <w:szCs w:val="21"/>
              </w:rPr>
              <w:t xml:space="preserve">1 </w:t>
            </w:r>
            <w:r>
              <w:rPr>
                <w:rFonts w:ascii="Times New Roman" w:hAnsi="Times New Roman" w:eastAsia="宋体" w:cs="Times New Roman"/>
                <w:b/>
                <w:color w:val="auto"/>
                <w:kern w:val="0"/>
                <w:szCs w:val="21"/>
              </w:rPr>
              <w:t xml:space="preserve"> </w:t>
            </w:r>
            <w:r>
              <w:rPr>
                <w:rFonts w:hint="eastAsia" w:ascii="Times New Roman" w:hAnsi="Times New Roman" w:eastAsia="宋体" w:cs="Times New Roman"/>
                <w:b/>
                <w:color w:val="auto"/>
                <w:kern w:val="0"/>
                <w:szCs w:val="21"/>
              </w:rPr>
              <w:t>废气产排污节点、污染物信息表</w:t>
            </w:r>
          </w:p>
          <w:tbl>
            <w:tblPr>
              <w:tblStyle w:val="25"/>
              <w:tblW w:w="8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00"/>
              <w:gridCol w:w="945"/>
              <w:gridCol w:w="1155"/>
              <w:gridCol w:w="945"/>
              <w:gridCol w:w="960"/>
              <w:gridCol w:w="1260"/>
              <w:gridCol w:w="1217"/>
            </w:tblGrid>
            <w:tr w14:paraId="4939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09" w:type="dxa"/>
                  <w:vAlign w:val="center"/>
                </w:tcPr>
                <w:p w14:paraId="502CA342">
                  <w:pPr>
                    <w:pStyle w:val="51"/>
                    <w:jc w:val="center"/>
                    <w:rPr>
                      <w:rFonts w:ascii="Times New Roman" w:hAnsi="Times New Roman"/>
                      <w:b/>
                      <w:color w:val="auto"/>
                      <w:szCs w:val="21"/>
                    </w:rPr>
                  </w:pPr>
                  <w:r>
                    <w:rPr>
                      <w:rFonts w:ascii="Times New Roman" w:hAnsi="Times New Roman"/>
                      <w:b/>
                      <w:color w:val="auto"/>
                      <w:szCs w:val="21"/>
                    </w:rPr>
                    <w:t>序号</w:t>
                  </w:r>
                </w:p>
              </w:tc>
              <w:tc>
                <w:tcPr>
                  <w:tcW w:w="1200" w:type="dxa"/>
                  <w:vAlign w:val="center"/>
                </w:tcPr>
                <w:p w14:paraId="18AF84DE">
                  <w:pPr>
                    <w:pStyle w:val="51"/>
                    <w:jc w:val="center"/>
                    <w:rPr>
                      <w:rFonts w:ascii="Times New Roman" w:hAnsi="Times New Roman"/>
                      <w:b/>
                      <w:color w:val="auto"/>
                      <w:szCs w:val="21"/>
                    </w:rPr>
                  </w:pPr>
                  <w:r>
                    <w:rPr>
                      <w:rFonts w:ascii="Times New Roman" w:hAnsi="Times New Roman"/>
                      <w:b/>
                      <w:color w:val="auto"/>
                      <w:szCs w:val="21"/>
                    </w:rPr>
                    <w:t>产污环节</w:t>
                  </w:r>
                </w:p>
              </w:tc>
              <w:tc>
                <w:tcPr>
                  <w:tcW w:w="945" w:type="dxa"/>
                  <w:vAlign w:val="center"/>
                </w:tcPr>
                <w:p w14:paraId="7C2B0FE5">
                  <w:pPr>
                    <w:pStyle w:val="51"/>
                    <w:jc w:val="center"/>
                    <w:rPr>
                      <w:rFonts w:ascii="Times New Roman" w:hAnsi="Times New Roman"/>
                      <w:b/>
                      <w:color w:val="auto"/>
                      <w:szCs w:val="21"/>
                    </w:rPr>
                  </w:pPr>
                  <w:r>
                    <w:rPr>
                      <w:rFonts w:ascii="Times New Roman" w:hAnsi="Times New Roman"/>
                      <w:b/>
                      <w:color w:val="auto"/>
                      <w:szCs w:val="21"/>
                    </w:rPr>
                    <w:t>污染物种类</w:t>
                  </w:r>
                </w:p>
              </w:tc>
              <w:tc>
                <w:tcPr>
                  <w:tcW w:w="1155" w:type="dxa"/>
                  <w:vAlign w:val="center"/>
                </w:tcPr>
                <w:p w14:paraId="7D3F94A9">
                  <w:pPr>
                    <w:pStyle w:val="51"/>
                    <w:jc w:val="center"/>
                    <w:rPr>
                      <w:rFonts w:ascii="Times New Roman" w:hAnsi="Times New Roman"/>
                      <w:b/>
                      <w:color w:val="auto"/>
                      <w:szCs w:val="21"/>
                    </w:rPr>
                  </w:pPr>
                  <w:r>
                    <w:rPr>
                      <w:rFonts w:hint="eastAsia" w:ascii="Times New Roman" w:hAnsi="Times New Roman"/>
                      <w:b/>
                      <w:color w:val="auto"/>
                      <w:szCs w:val="21"/>
                    </w:rPr>
                    <w:t>污染物产生量t/a</w:t>
                  </w:r>
                </w:p>
              </w:tc>
              <w:tc>
                <w:tcPr>
                  <w:tcW w:w="945" w:type="dxa"/>
                  <w:vAlign w:val="center"/>
                </w:tcPr>
                <w:p w14:paraId="44D7A6E4">
                  <w:pPr>
                    <w:pStyle w:val="51"/>
                    <w:jc w:val="center"/>
                    <w:rPr>
                      <w:rFonts w:ascii="Times New Roman" w:hAnsi="Times New Roman"/>
                      <w:b/>
                      <w:color w:val="auto"/>
                      <w:szCs w:val="21"/>
                    </w:rPr>
                  </w:pPr>
                  <w:r>
                    <w:rPr>
                      <w:rFonts w:ascii="Times New Roman" w:hAnsi="Times New Roman"/>
                      <w:b/>
                      <w:color w:val="auto"/>
                      <w:szCs w:val="21"/>
                    </w:rPr>
                    <w:t>排放形式</w:t>
                  </w:r>
                </w:p>
              </w:tc>
              <w:tc>
                <w:tcPr>
                  <w:tcW w:w="960" w:type="dxa"/>
                  <w:vAlign w:val="center"/>
                </w:tcPr>
                <w:p w14:paraId="591AFD1C">
                  <w:pPr>
                    <w:pStyle w:val="51"/>
                    <w:jc w:val="center"/>
                    <w:rPr>
                      <w:rFonts w:ascii="Times New Roman" w:hAnsi="Times New Roman"/>
                      <w:b/>
                      <w:color w:val="auto"/>
                      <w:szCs w:val="21"/>
                    </w:rPr>
                  </w:pPr>
                  <w:r>
                    <w:rPr>
                      <w:rFonts w:hint="eastAsia" w:ascii="Times New Roman" w:hAnsi="Times New Roman"/>
                      <w:b/>
                      <w:color w:val="auto"/>
                      <w:szCs w:val="21"/>
                    </w:rPr>
                    <w:t>污染物排放量t/a</w:t>
                  </w:r>
                </w:p>
              </w:tc>
              <w:tc>
                <w:tcPr>
                  <w:tcW w:w="1260" w:type="dxa"/>
                  <w:vAlign w:val="center"/>
                </w:tcPr>
                <w:p w14:paraId="239557DC">
                  <w:pPr>
                    <w:pStyle w:val="51"/>
                    <w:jc w:val="center"/>
                    <w:rPr>
                      <w:rFonts w:ascii="Times New Roman" w:hAnsi="Times New Roman"/>
                      <w:b/>
                      <w:color w:val="auto"/>
                      <w:szCs w:val="21"/>
                    </w:rPr>
                  </w:pPr>
                  <w:r>
                    <w:rPr>
                      <w:rFonts w:hint="eastAsia" w:ascii="Times New Roman" w:hAnsi="Times New Roman"/>
                      <w:b/>
                      <w:color w:val="auto"/>
                      <w:szCs w:val="21"/>
                    </w:rPr>
                    <w:t>污染物排放浓度mg/m</w:t>
                  </w:r>
                  <w:r>
                    <w:rPr>
                      <w:rFonts w:hint="eastAsia" w:ascii="Times New Roman" w:hAnsi="Times New Roman"/>
                      <w:b/>
                      <w:color w:val="auto"/>
                      <w:szCs w:val="21"/>
                      <w:vertAlign w:val="superscript"/>
                    </w:rPr>
                    <w:t>3</w:t>
                  </w:r>
                </w:p>
              </w:tc>
              <w:tc>
                <w:tcPr>
                  <w:tcW w:w="1217" w:type="dxa"/>
                  <w:vAlign w:val="center"/>
                </w:tcPr>
                <w:p w14:paraId="1DB31525">
                  <w:pPr>
                    <w:pStyle w:val="51"/>
                    <w:jc w:val="center"/>
                    <w:rPr>
                      <w:rFonts w:ascii="Times New Roman" w:hAnsi="Times New Roman"/>
                      <w:b/>
                      <w:color w:val="auto"/>
                      <w:szCs w:val="21"/>
                    </w:rPr>
                  </w:pPr>
                  <w:r>
                    <w:rPr>
                      <w:rFonts w:hint="eastAsia" w:ascii="Times New Roman" w:hAnsi="Times New Roman"/>
                      <w:b/>
                      <w:color w:val="auto"/>
                      <w:szCs w:val="21"/>
                    </w:rPr>
                    <w:t>污染物排放速率</w:t>
                  </w:r>
                  <w:r>
                    <w:rPr>
                      <w:rFonts w:ascii="Times New Roman" w:hAnsi="Times New Roman"/>
                      <w:b/>
                      <w:color w:val="auto"/>
                      <w:szCs w:val="21"/>
                    </w:rPr>
                    <w:t>k</w:t>
                  </w:r>
                  <w:r>
                    <w:rPr>
                      <w:rFonts w:hint="eastAsia" w:ascii="Times New Roman" w:hAnsi="Times New Roman"/>
                      <w:b/>
                      <w:color w:val="auto"/>
                      <w:szCs w:val="21"/>
                    </w:rPr>
                    <w:t>g/h</w:t>
                  </w:r>
                </w:p>
              </w:tc>
            </w:tr>
            <w:tr w14:paraId="626F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vMerge w:val="restart"/>
                  <w:vAlign w:val="center"/>
                </w:tcPr>
                <w:p w14:paraId="42331510">
                  <w:pPr>
                    <w:pStyle w:val="51"/>
                    <w:jc w:val="center"/>
                    <w:rPr>
                      <w:rFonts w:ascii="Times New Roman" w:hAnsi="Times New Roman"/>
                      <w:color w:val="auto"/>
                      <w:szCs w:val="21"/>
                    </w:rPr>
                  </w:pPr>
                  <w:r>
                    <w:rPr>
                      <w:rFonts w:hint="eastAsia" w:ascii="Times New Roman" w:hAnsi="Times New Roman"/>
                      <w:color w:val="auto"/>
                      <w:szCs w:val="21"/>
                    </w:rPr>
                    <w:t>1</w:t>
                  </w:r>
                </w:p>
              </w:tc>
              <w:tc>
                <w:tcPr>
                  <w:tcW w:w="1200" w:type="dxa"/>
                  <w:vMerge w:val="restart"/>
                  <w:vAlign w:val="center"/>
                </w:tcPr>
                <w:p w14:paraId="409165BE">
                  <w:pPr>
                    <w:pStyle w:val="51"/>
                    <w:jc w:val="center"/>
                    <w:rPr>
                      <w:rFonts w:ascii="Times New Roman" w:hAnsi="Times New Roman"/>
                      <w:color w:val="auto"/>
                      <w:szCs w:val="21"/>
                    </w:rPr>
                  </w:pPr>
                  <w:r>
                    <w:rPr>
                      <w:rFonts w:hint="eastAsia" w:ascii="Times New Roman" w:hAnsi="Times New Roman"/>
                      <w:color w:val="auto"/>
                      <w:szCs w:val="21"/>
                    </w:rPr>
                    <w:t>印刷废气</w:t>
                  </w:r>
                </w:p>
              </w:tc>
              <w:tc>
                <w:tcPr>
                  <w:tcW w:w="945" w:type="dxa"/>
                  <w:vMerge w:val="restart"/>
                  <w:vAlign w:val="center"/>
                </w:tcPr>
                <w:p w14:paraId="5C716F1A">
                  <w:pPr>
                    <w:pStyle w:val="51"/>
                    <w:jc w:val="center"/>
                    <w:rPr>
                      <w:rFonts w:ascii="Times New Roman" w:hAnsi="Times New Roman"/>
                      <w:color w:val="auto"/>
                      <w:szCs w:val="21"/>
                    </w:rPr>
                  </w:pPr>
                  <w:r>
                    <w:rPr>
                      <w:rFonts w:hint="eastAsia" w:ascii="Times New Roman" w:hAnsi="Times New Roman"/>
                      <w:color w:val="auto"/>
                      <w:szCs w:val="21"/>
                    </w:rPr>
                    <w:t>非甲烷总烃</w:t>
                  </w:r>
                </w:p>
              </w:tc>
              <w:tc>
                <w:tcPr>
                  <w:tcW w:w="1155" w:type="dxa"/>
                  <w:vAlign w:val="center"/>
                </w:tcPr>
                <w:p w14:paraId="1654000F">
                  <w:pPr>
                    <w:jc w:val="center"/>
                    <w:rPr>
                      <w:rFonts w:ascii="Times New Roman" w:hAnsi="Times New Roman" w:eastAsia="宋体"/>
                      <w:color w:val="auto"/>
                      <w:szCs w:val="21"/>
                    </w:rPr>
                  </w:pPr>
                  <w:r>
                    <w:rPr>
                      <w:rFonts w:hint="eastAsia" w:ascii="Times New Roman" w:hAnsi="Times New Roman" w:eastAsia="宋体"/>
                      <w:color w:val="auto"/>
                      <w:szCs w:val="21"/>
                    </w:rPr>
                    <w:t>0.0135</w:t>
                  </w:r>
                </w:p>
              </w:tc>
              <w:tc>
                <w:tcPr>
                  <w:tcW w:w="945" w:type="dxa"/>
                  <w:vAlign w:val="center"/>
                </w:tcPr>
                <w:p w14:paraId="40D484D7">
                  <w:pPr>
                    <w:jc w:val="center"/>
                    <w:rPr>
                      <w:rFonts w:ascii="Times New Roman" w:hAnsi="Times New Roman"/>
                      <w:color w:val="auto"/>
                      <w:szCs w:val="21"/>
                    </w:rPr>
                  </w:pPr>
                  <w:r>
                    <w:rPr>
                      <w:rFonts w:hint="eastAsia" w:ascii="Times New Roman" w:hAnsi="Times New Roman" w:eastAsia="宋体" w:cs="Times New Roman"/>
                      <w:color w:val="auto"/>
                      <w:szCs w:val="20"/>
                    </w:rPr>
                    <w:t>有组织</w:t>
                  </w:r>
                </w:p>
              </w:tc>
              <w:tc>
                <w:tcPr>
                  <w:tcW w:w="960" w:type="dxa"/>
                  <w:vAlign w:val="center"/>
                </w:tcPr>
                <w:p w14:paraId="53275455">
                  <w:pPr>
                    <w:jc w:val="center"/>
                    <w:rPr>
                      <w:rFonts w:ascii="Times New Roman" w:hAnsi="Times New Roman" w:eastAsia="宋体"/>
                      <w:color w:val="auto"/>
                      <w:szCs w:val="21"/>
                    </w:rPr>
                  </w:pPr>
                  <w:r>
                    <w:rPr>
                      <w:rFonts w:hint="eastAsia" w:ascii="Times New Roman" w:hAnsi="Times New Roman" w:eastAsia="宋体"/>
                      <w:color w:val="auto"/>
                      <w:szCs w:val="21"/>
                    </w:rPr>
                    <w:t>0.0034</w:t>
                  </w:r>
                </w:p>
              </w:tc>
              <w:tc>
                <w:tcPr>
                  <w:tcW w:w="1260" w:type="dxa"/>
                  <w:vAlign w:val="center"/>
                </w:tcPr>
                <w:p w14:paraId="4BE1F803">
                  <w:pPr>
                    <w:jc w:val="center"/>
                    <w:rPr>
                      <w:rFonts w:ascii="Times New Roman" w:hAnsi="Times New Roman" w:eastAsia="宋体"/>
                      <w:color w:val="auto"/>
                      <w:szCs w:val="21"/>
                    </w:rPr>
                  </w:pPr>
                  <w:r>
                    <w:rPr>
                      <w:rFonts w:hint="eastAsia" w:ascii="Times New Roman" w:hAnsi="Times New Roman" w:eastAsia="宋体"/>
                      <w:color w:val="auto"/>
                      <w:szCs w:val="21"/>
                    </w:rPr>
                    <w:t>0.09</w:t>
                  </w:r>
                </w:p>
              </w:tc>
              <w:tc>
                <w:tcPr>
                  <w:tcW w:w="1217" w:type="dxa"/>
                  <w:vAlign w:val="center"/>
                </w:tcPr>
                <w:p w14:paraId="0F9FC3B2">
                  <w:pPr>
                    <w:jc w:val="center"/>
                    <w:rPr>
                      <w:rFonts w:ascii="Times New Roman" w:hAnsi="Times New Roman" w:eastAsia="宋体"/>
                      <w:color w:val="auto"/>
                      <w:szCs w:val="21"/>
                    </w:rPr>
                  </w:pPr>
                  <w:r>
                    <w:rPr>
                      <w:rFonts w:hint="eastAsia" w:ascii="Times New Roman" w:hAnsi="Times New Roman" w:eastAsia="宋体"/>
                      <w:color w:val="auto"/>
                      <w:szCs w:val="21"/>
                    </w:rPr>
                    <w:t>0.0014</w:t>
                  </w:r>
                </w:p>
              </w:tc>
            </w:tr>
            <w:tr w14:paraId="73AB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vMerge w:val="continue"/>
                  <w:vAlign w:val="center"/>
                </w:tcPr>
                <w:p w14:paraId="028794FE">
                  <w:pPr>
                    <w:pStyle w:val="51"/>
                    <w:jc w:val="center"/>
                    <w:rPr>
                      <w:rFonts w:ascii="Times New Roman" w:hAnsi="Times New Roman"/>
                      <w:color w:val="auto"/>
                      <w:szCs w:val="21"/>
                    </w:rPr>
                  </w:pPr>
                </w:p>
              </w:tc>
              <w:tc>
                <w:tcPr>
                  <w:tcW w:w="1200" w:type="dxa"/>
                  <w:vMerge w:val="continue"/>
                  <w:vAlign w:val="center"/>
                </w:tcPr>
                <w:p w14:paraId="6F7F923D">
                  <w:pPr>
                    <w:pStyle w:val="51"/>
                    <w:jc w:val="center"/>
                    <w:rPr>
                      <w:rFonts w:ascii="Times New Roman" w:hAnsi="Times New Roman"/>
                      <w:color w:val="auto"/>
                      <w:szCs w:val="21"/>
                    </w:rPr>
                  </w:pPr>
                </w:p>
              </w:tc>
              <w:tc>
                <w:tcPr>
                  <w:tcW w:w="945" w:type="dxa"/>
                  <w:vMerge w:val="continue"/>
                  <w:vAlign w:val="center"/>
                </w:tcPr>
                <w:p w14:paraId="47BE7FFD">
                  <w:pPr>
                    <w:pStyle w:val="51"/>
                    <w:jc w:val="center"/>
                    <w:rPr>
                      <w:rFonts w:ascii="Times New Roman" w:hAnsi="Times New Roman"/>
                      <w:color w:val="auto"/>
                      <w:szCs w:val="21"/>
                    </w:rPr>
                  </w:pPr>
                </w:p>
              </w:tc>
              <w:tc>
                <w:tcPr>
                  <w:tcW w:w="1155" w:type="dxa"/>
                  <w:vAlign w:val="center"/>
                </w:tcPr>
                <w:p w14:paraId="34764495">
                  <w:pPr>
                    <w:pStyle w:val="51"/>
                    <w:jc w:val="center"/>
                    <w:rPr>
                      <w:rFonts w:ascii="Times New Roman" w:hAnsi="Times New Roman"/>
                      <w:color w:val="auto"/>
                      <w:szCs w:val="21"/>
                    </w:rPr>
                  </w:pPr>
                  <w:r>
                    <w:rPr>
                      <w:rFonts w:hint="eastAsia" w:ascii="Times New Roman" w:hAnsi="Times New Roman"/>
                      <w:color w:val="auto"/>
                      <w:szCs w:val="21"/>
                    </w:rPr>
                    <w:t>0.0015</w:t>
                  </w:r>
                </w:p>
              </w:tc>
              <w:tc>
                <w:tcPr>
                  <w:tcW w:w="945" w:type="dxa"/>
                  <w:vAlign w:val="center"/>
                </w:tcPr>
                <w:p w14:paraId="18D7CFCB">
                  <w:pPr>
                    <w:jc w:val="center"/>
                    <w:rPr>
                      <w:rFonts w:ascii="Times New Roman" w:hAnsi="Times New Roman"/>
                      <w:color w:val="auto"/>
                      <w:szCs w:val="21"/>
                    </w:rPr>
                  </w:pPr>
                  <w:r>
                    <w:rPr>
                      <w:rFonts w:hint="eastAsia" w:ascii="Times New Roman" w:hAnsi="Times New Roman" w:eastAsia="宋体" w:cs="Times New Roman"/>
                      <w:color w:val="auto"/>
                      <w:szCs w:val="20"/>
                    </w:rPr>
                    <w:t>无组织</w:t>
                  </w:r>
                </w:p>
              </w:tc>
              <w:tc>
                <w:tcPr>
                  <w:tcW w:w="960" w:type="dxa"/>
                  <w:vAlign w:val="center"/>
                </w:tcPr>
                <w:p w14:paraId="40C62BA2">
                  <w:pPr>
                    <w:pStyle w:val="51"/>
                    <w:jc w:val="center"/>
                    <w:rPr>
                      <w:rFonts w:ascii="Times New Roman" w:hAnsi="Times New Roman"/>
                      <w:color w:val="auto"/>
                      <w:szCs w:val="21"/>
                    </w:rPr>
                  </w:pPr>
                  <w:r>
                    <w:rPr>
                      <w:rFonts w:hint="eastAsia" w:ascii="Times New Roman" w:hAnsi="Times New Roman"/>
                      <w:color w:val="auto"/>
                      <w:szCs w:val="21"/>
                    </w:rPr>
                    <w:t>0.0015</w:t>
                  </w:r>
                </w:p>
              </w:tc>
              <w:tc>
                <w:tcPr>
                  <w:tcW w:w="1260" w:type="dxa"/>
                  <w:vAlign w:val="center"/>
                </w:tcPr>
                <w:p w14:paraId="52ABFA97">
                  <w:pPr>
                    <w:pStyle w:val="51"/>
                    <w:jc w:val="center"/>
                    <w:rPr>
                      <w:rFonts w:ascii="Times New Roman" w:hAnsi="Times New Roman"/>
                      <w:color w:val="auto"/>
                      <w:szCs w:val="21"/>
                    </w:rPr>
                  </w:pPr>
                  <w:r>
                    <w:rPr>
                      <w:rFonts w:hint="eastAsia" w:ascii="Times New Roman" w:hAnsi="Times New Roman"/>
                      <w:color w:val="auto"/>
                      <w:szCs w:val="21"/>
                    </w:rPr>
                    <w:t>/</w:t>
                  </w:r>
                </w:p>
              </w:tc>
              <w:tc>
                <w:tcPr>
                  <w:tcW w:w="1217" w:type="dxa"/>
                  <w:vAlign w:val="center"/>
                </w:tcPr>
                <w:p w14:paraId="77A8B34D">
                  <w:pPr>
                    <w:pStyle w:val="51"/>
                    <w:jc w:val="center"/>
                    <w:rPr>
                      <w:rFonts w:ascii="Times New Roman" w:hAnsi="Times New Roman"/>
                      <w:color w:val="auto"/>
                      <w:szCs w:val="21"/>
                    </w:rPr>
                  </w:pPr>
                  <w:r>
                    <w:rPr>
                      <w:rFonts w:hint="eastAsia" w:ascii="Times New Roman" w:hAnsi="Times New Roman"/>
                      <w:color w:val="auto"/>
                      <w:szCs w:val="21"/>
                    </w:rPr>
                    <w:t>0.0006</w:t>
                  </w:r>
                </w:p>
              </w:tc>
            </w:tr>
          </w:tbl>
          <w:p w14:paraId="2694B6A7">
            <w:p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（2）废气污染防治措施可行性分析</w:t>
            </w:r>
          </w:p>
          <w:p w14:paraId="7099DE8D">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根据《排污许可证申请与核发技术规范 印刷工业》中相关管理要求，针对印刷设备运营过程中产生的油墨废气可实行“集气设施或密闭车间、活性炭吸附、浓缩+热力（催化）氧化技术、直接热力（催化）氧化技术、其他”污染防治措施。本项目印刷废气采取二级活性炭吸附装置吸附处理，且根据计算排放浓度满足《印刷工业大气污染物排放标准》（GB41616-2022）表1大气污染物排放限值，对环境影响较小，项目采取的措施是可行的。</w:t>
            </w:r>
          </w:p>
          <w:p w14:paraId="17609D76">
            <w:p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rPr>
              <w:t>（3）</w:t>
            </w:r>
            <w:r>
              <w:rPr>
                <w:rFonts w:hint="eastAsia" w:ascii="Times New Roman" w:hAnsi="Times New Roman" w:eastAsia="宋体" w:cs="Times New Roman"/>
                <w:b/>
                <w:bCs/>
                <w:color w:val="auto"/>
                <w:sz w:val="24"/>
                <w:szCs w:val="24"/>
              </w:rPr>
              <w:t>大气污染物排放量核算</w:t>
            </w:r>
          </w:p>
          <w:p w14:paraId="47DF7CF3">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根据《环境影响评价技术导则大气环境》（HJ2.2-2018），大气污染物核算情况见表4-2~表4-4。</w:t>
            </w:r>
          </w:p>
          <w:p w14:paraId="214724EB">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表4</w:t>
            </w:r>
            <w:r>
              <w:rPr>
                <w:rFonts w:hint="eastAsia" w:ascii="Times New Roman" w:hAnsi="Times New Roman" w:eastAsia="宋体" w:cs="Times New Roman"/>
                <w:b/>
                <w:color w:val="auto"/>
                <w:szCs w:val="21"/>
              </w:rPr>
              <w:t>-2</w:t>
            </w:r>
            <w:r>
              <w:rPr>
                <w:rFonts w:ascii="Times New Roman" w:hAnsi="Times New Roman" w:eastAsia="宋体" w:cs="Times New Roman"/>
                <w:b/>
                <w:color w:val="auto"/>
                <w:szCs w:val="21"/>
              </w:rPr>
              <w:t xml:space="preserve">  大气污染物有组织排放量核算表</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989"/>
              <w:gridCol w:w="1636"/>
              <w:gridCol w:w="1444"/>
              <w:gridCol w:w="1706"/>
              <w:gridCol w:w="1832"/>
            </w:tblGrid>
            <w:tr w14:paraId="186E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Borders>
                    <w:top w:val="single" w:color="auto" w:sz="4" w:space="0"/>
                    <w:left w:val="single" w:color="auto" w:sz="4" w:space="0"/>
                    <w:bottom w:val="single" w:color="auto" w:sz="4" w:space="0"/>
                    <w:right w:val="single" w:color="auto" w:sz="4" w:space="0"/>
                  </w:tcBorders>
                  <w:vAlign w:val="center"/>
                </w:tcPr>
                <w:p w14:paraId="47AB4CCE">
                  <w:pPr>
                    <w:pStyle w:val="23"/>
                    <w:spacing w:after="0"/>
                    <w:ind w:firstLine="0" w:firstLineChars="0"/>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序号</w:t>
                  </w:r>
                </w:p>
              </w:tc>
              <w:tc>
                <w:tcPr>
                  <w:tcW w:w="989" w:type="dxa"/>
                  <w:tcBorders>
                    <w:top w:val="single" w:color="auto" w:sz="4" w:space="0"/>
                    <w:left w:val="single" w:color="auto" w:sz="4" w:space="0"/>
                    <w:bottom w:val="single" w:color="auto" w:sz="4" w:space="0"/>
                    <w:right w:val="single" w:color="auto" w:sz="4" w:space="0"/>
                  </w:tcBorders>
                  <w:vAlign w:val="center"/>
                </w:tcPr>
                <w:p w14:paraId="4A1E650C">
                  <w:pPr>
                    <w:pStyle w:val="23"/>
                    <w:spacing w:after="0"/>
                    <w:ind w:firstLine="0" w:firstLineChars="0"/>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排放口编号</w:t>
                  </w:r>
                </w:p>
              </w:tc>
              <w:tc>
                <w:tcPr>
                  <w:tcW w:w="1636" w:type="dxa"/>
                  <w:tcBorders>
                    <w:top w:val="single" w:color="auto" w:sz="4" w:space="0"/>
                    <w:left w:val="single" w:color="auto" w:sz="4" w:space="0"/>
                    <w:bottom w:val="single" w:color="auto" w:sz="4" w:space="0"/>
                    <w:right w:val="single" w:color="auto" w:sz="4" w:space="0"/>
                  </w:tcBorders>
                  <w:vAlign w:val="center"/>
                </w:tcPr>
                <w:p w14:paraId="7383F73F">
                  <w:pPr>
                    <w:pStyle w:val="23"/>
                    <w:spacing w:after="0"/>
                    <w:ind w:firstLine="0" w:firstLineChars="0"/>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污染物</w:t>
                  </w:r>
                </w:p>
              </w:tc>
              <w:tc>
                <w:tcPr>
                  <w:tcW w:w="1444" w:type="dxa"/>
                  <w:tcBorders>
                    <w:top w:val="single" w:color="auto" w:sz="4" w:space="0"/>
                    <w:left w:val="single" w:color="auto" w:sz="4" w:space="0"/>
                    <w:bottom w:val="single" w:color="auto" w:sz="4" w:space="0"/>
                    <w:right w:val="single" w:color="auto" w:sz="4" w:space="0"/>
                  </w:tcBorders>
                  <w:vAlign w:val="center"/>
                </w:tcPr>
                <w:p w14:paraId="0CAFEBE7">
                  <w:pPr>
                    <w:pStyle w:val="23"/>
                    <w:spacing w:after="0"/>
                    <w:ind w:firstLine="0" w:firstLineChars="0"/>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核算排放浓度（mg/m</w:t>
                  </w:r>
                  <w:r>
                    <w:rPr>
                      <w:rFonts w:ascii="Times New Roman" w:hAnsi="Times New Roman" w:eastAsia="宋体" w:cs="Times New Roman"/>
                      <w:b/>
                      <w:color w:val="auto"/>
                      <w:sz w:val="21"/>
                      <w:szCs w:val="21"/>
                      <w:vertAlign w:val="superscript"/>
                    </w:rPr>
                    <w:t>3</w:t>
                  </w:r>
                  <w:r>
                    <w:rPr>
                      <w:rFonts w:ascii="Times New Roman" w:hAnsi="Times New Roman" w:eastAsia="宋体" w:cs="Times New Roman"/>
                      <w:b/>
                      <w:color w:val="auto"/>
                      <w:sz w:val="21"/>
                      <w:szCs w:val="21"/>
                    </w:rPr>
                    <w:t>）</w:t>
                  </w:r>
                </w:p>
              </w:tc>
              <w:tc>
                <w:tcPr>
                  <w:tcW w:w="1706" w:type="dxa"/>
                  <w:tcBorders>
                    <w:top w:val="single" w:color="auto" w:sz="4" w:space="0"/>
                    <w:left w:val="single" w:color="auto" w:sz="4" w:space="0"/>
                    <w:bottom w:val="single" w:color="auto" w:sz="4" w:space="0"/>
                    <w:right w:val="single" w:color="auto" w:sz="4" w:space="0"/>
                  </w:tcBorders>
                  <w:vAlign w:val="center"/>
                </w:tcPr>
                <w:p w14:paraId="77C31C9A">
                  <w:pPr>
                    <w:pStyle w:val="23"/>
                    <w:spacing w:after="0"/>
                    <w:ind w:firstLine="0" w:firstLineChars="0"/>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核算排放速率（kg/h）</w:t>
                  </w:r>
                </w:p>
              </w:tc>
              <w:tc>
                <w:tcPr>
                  <w:tcW w:w="1832" w:type="dxa"/>
                  <w:tcBorders>
                    <w:top w:val="single" w:color="auto" w:sz="4" w:space="0"/>
                    <w:left w:val="single" w:color="auto" w:sz="4" w:space="0"/>
                    <w:bottom w:val="single" w:color="auto" w:sz="4" w:space="0"/>
                    <w:right w:val="single" w:color="auto" w:sz="4" w:space="0"/>
                  </w:tcBorders>
                  <w:vAlign w:val="center"/>
                </w:tcPr>
                <w:p w14:paraId="214188FC">
                  <w:pPr>
                    <w:pStyle w:val="23"/>
                    <w:spacing w:after="0"/>
                    <w:ind w:firstLine="0" w:firstLineChars="0"/>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核算年排放量（t/a）</w:t>
                  </w:r>
                </w:p>
              </w:tc>
            </w:tr>
            <w:tr w14:paraId="3EFE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390" w:type="dxa"/>
                  <w:gridSpan w:val="6"/>
                  <w:tcBorders>
                    <w:top w:val="single" w:color="auto" w:sz="4" w:space="0"/>
                    <w:left w:val="single" w:color="auto" w:sz="4" w:space="0"/>
                    <w:bottom w:val="single" w:color="auto" w:sz="4" w:space="0"/>
                    <w:right w:val="single" w:color="auto" w:sz="4" w:space="0"/>
                  </w:tcBorders>
                  <w:vAlign w:val="center"/>
                </w:tcPr>
                <w:p w14:paraId="5A89558F">
                  <w:pPr>
                    <w:pStyle w:val="23"/>
                    <w:spacing w:after="0"/>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一般</w:t>
                  </w:r>
                  <w:r>
                    <w:rPr>
                      <w:rFonts w:ascii="Times New Roman" w:hAnsi="Times New Roman" w:eastAsia="宋体" w:cs="Times New Roman"/>
                      <w:color w:val="auto"/>
                      <w:sz w:val="21"/>
                      <w:szCs w:val="21"/>
                    </w:rPr>
                    <w:t>排放口</w:t>
                  </w:r>
                </w:p>
              </w:tc>
            </w:tr>
            <w:tr w14:paraId="5DD0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3" w:type="dxa"/>
                  <w:tcBorders>
                    <w:top w:val="single" w:color="auto" w:sz="4" w:space="0"/>
                    <w:left w:val="single" w:color="auto" w:sz="4" w:space="0"/>
                    <w:right w:val="single" w:color="auto" w:sz="4" w:space="0"/>
                  </w:tcBorders>
                  <w:vAlign w:val="center"/>
                </w:tcPr>
                <w:p w14:paraId="52D0EE6F">
                  <w:pPr>
                    <w:pStyle w:val="23"/>
                    <w:spacing w:after="0"/>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989" w:type="dxa"/>
                  <w:tcBorders>
                    <w:top w:val="single" w:color="auto" w:sz="4" w:space="0"/>
                    <w:left w:val="single" w:color="auto" w:sz="4" w:space="0"/>
                    <w:right w:val="single" w:color="auto" w:sz="4" w:space="0"/>
                  </w:tcBorders>
                  <w:vAlign w:val="center"/>
                </w:tcPr>
                <w:p w14:paraId="2993F73A">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DA001</w:t>
                  </w:r>
                </w:p>
              </w:tc>
              <w:tc>
                <w:tcPr>
                  <w:tcW w:w="1636" w:type="dxa"/>
                  <w:tcBorders>
                    <w:top w:val="single" w:color="auto" w:sz="4" w:space="0"/>
                    <w:left w:val="single" w:color="auto" w:sz="4" w:space="0"/>
                    <w:bottom w:val="single" w:color="auto" w:sz="4" w:space="0"/>
                    <w:right w:val="single" w:color="auto" w:sz="4" w:space="0"/>
                  </w:tcBorders>
                  <w:vAlign w:val="center"/>
                </w:tcPr>
                <w:p w14:paraId="31F40599">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非甲烷总烃</w:t>
                  </w:r>
                </w:p>
              </w:tc>
              <w:tc>
                <w:tcPr>
                  <w:tcW w:w="1444" w:type="dxa"/>
                  <w:tcBorders>
                    <w:top w:val="single" w:color="auto" w:sz="4" w:space="0"/>
                    <w:left w:val="single" w:color="auto" w:sz="4" w:space="0"/>
                    <w:bottom w:val="single" w:color="auto" w:sz="4" w:space="0"/>
                    <w:right w:val="single" w:color="auto" w:sz="4" w:space="0"/>
                  </w:tcBorders>
                  <w:vAlign w:val="center"/>
                </w:tcPr>
                <w:p w14:paraId="615CBA24">
                  <w:pPr>
                    <w:pStyle w:val="23"/>
                    <w:spacing w:after="0"/>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0.09</w:t>
                  </w:r>
                </w:p>
              </w:tc>
              <w:tc>
                <w:tcPr>
                  <w:tcW w:w="1706" w:type="dxa"/>
                  <w:tcBorders>
                    <w:top w:val="single" w:color="auto" w:sz="4" w:space="0"/>
                    <w:left w:val="single" w:color="auto" w:sz="4" w:space="0"/>
                    <w:bottom w:val="single" w:color="auto" w:sz="4" w:space="0"/>
                    <w:right w:val="single" w:color="auto" w:sz="4" w:space="0"/>
                  </w:tcBorders>
                  <w:vAlign w:val="center"/>
                </w:tcPr>
                <w:p w14:paraId="6F372E98">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0.0014</w:t>
                  </w:r>
                </w:p>
              </w:tc>
              <w:tc>
                <w:tcPr>
                  <w:tcW w:w="1832" w:type="dxa"/>
                  <w:tcBorders>
                    <w:top w:val="single" w:color="auto" w:sz="4" w:space="0"/>
                    <w:left w:val="single" w:color="auto" w:sz="4" w:space="0"/>
                    <w:bottom w:val="single" w:color="auto" w:sz="4" w:space="0"/>
                    <w:right w:val="single" w:color="auto" w:sz="4" w:space="0"/>
                  </w:tcBorders>
                  <w:vAlign w:val="center"/>
                </w:tcPr>
                <w:p w14:paraId="644E05CF">
                  <w:pPr>
                    <w:pStyle w:val="23"/>
                    <w:spacing w:after="0"/>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0.0034</w:t>
                  </w:r>
                </w:p>
              </w:tc>
            </w:tr>
            <w:tr w14:paraId="6F47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72" w:type="dxa"/>
                  <w:gridSpan w:val="2"/>
                  <w:tcBorders>
                    <w:top w:val="single" w:color="auto" w:sz="4" w:space="0"/>
                    <w:left w:val="single" w:color="auto" w:sz="4" w:space="0"/>
                    <w:right w:val="single" w:color="auto" w:sz="4" w:space="0"/>
                  </w:tcBorders>
                  <w:vAlign w:val="center"/>
                </w:tcPr>
                <w:p w14:paraId="1F42F25E">
                  <w:pPr>
                    <w:pStyle w:val="23"/>
                    <w:spacing w:after="0"/>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一般排放口合计</w:t>
                  </w:r>
                </w:p>
              </w:tc>
              <w:tc>
                <w:tcPr>
                  <w:tcW w:w="4786" w:type="dxa"/>
                  <w:gridSpan w:val="3"/>
                  <w:tcBorders>
                    <w:top w:val="single" w:color="auto" w:sz="4" w:space="0"/>
                    <w:left w:val="single" w:color="auto" w:sz="4" w:space="0"/>
                    <w:right w:val="single" w:color="auto" w:sz="4" w:space="0"/>
                  </w:tcBorders>
                  <w:vAlign w:val="center"/>
                </w:tcPr>
                <w:p w14:paraId="746DA01A">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非甲烷总烃</w:t>
                  </w:r>
                </w:p>
              </w:tc>
              <w:tc>
                <w:tcPr>
                  <w:tcW w:w="1832" w:type="dxa"/>
                  <w:tcBorders>
                    <w:top w:val="single" w:color="auto" w:sz="4" w:space="0"/>
                    <w:left w:val="single" w:color="auto" w:sz="4" w:space="0"/>
                    <w:right w:val="single" w:color="auto" w:sz="4" w:space="0"/>
                  </w:tcBorders>
                  <w:shd w:val="clear" w:color="auto" w:fill="auto"/>
                  <w:vAlign w:val="center"/>
                </w:tcPr>
                <w:p w14:paraId="013D2497">
                  <w:pPr>
                    <w:pStyle w:val="23"/>
                    <w:spacing w:after="0"/>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0.0034</w:t>
                  </w:r>
                </w:p>
              </w:tc>
            </w:tr>
            <w:tr w14:paraId="4F90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90" w:type="dxa"/>
                  <w:gridSpan w:val="6"/>
                  <w:tcBorders>
                    <w:top w:val="single" w:color="auto" w:sz="4" w:space="0"/>
                    <w:left w:val="single" w:color="auto" w:sz="4" w:space="0"/>
                    <w:bottom w:val="single" w:color="auto" w:sz="4" w:space="0"/>
                    <w:right w:val="single" w:color="auto" w:sz="4" w:space="0"/>
                  </w:tcBorders>
                  <w:vAlign w:val="center"/>
                </w:tcPr>
                <w:p w14:paraId="7A16495A">
                  <w:pPr>
                    <w:pStyle w:val="23"/>
                    <w:spacing w:after="0"/>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有组织排放总计</w:t>
                  </w:r>
                </w:p>
              </w:tc>
            </w:tr>
            <w:tr w14:paraId="4E66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72" w:type="dxa"/>
                  <w:gridSpan w:val="2"/>
                  <w:tcBorders>
                    <w:top w:val="single" w:color="auto" w:sz="4" w:space="0"/>
                    <w:left w:val="single" w:color="auto" w:sz="4" w:space="0"/>
                    <w:right w:val="single" w:color="auto" w:sz="4" w:space="0"/>
                  </w:tcBorders>
                  <w:vAlign w:val="center"/>
                </w:tcPr>
                <w:p w14:paraId="4A9617FD">
                  <w:pPr>
                    <w:pStyle w:val="23"/>
                    <w:spacing w:after="0"/>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有组织排放总计</w:t>
                  </w:r>
                </w:p>
              </w:tc>
              <w:tc>
                <w:tcPr>
                  <w:tcW w:w="4786" w:type="dxa"/>
                  <w:gridSpan w:val="3"/>
                  <w:tcBorders>
                    <w:top w:val="single" w:color="auto" w:sz="4" w:space="0"/>
                    <w:left w:val="single" w:color="auto" w:sz="4" w:space="0"/>
                    <w:bottom w:val="single" w:color="auto" w:sz="4" w:space="0"/>
                    <w:right w:val="single" w:color="auto" w:sz="4" w:space="0"/>
                  </w:tcBorders>
                  <w:vAlign w:val="center"/>
                </w:tcPr>
                <w:p w14:paraId="6241250B">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非甲烷总烃</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32172307">
                  <w:pPr>
                    <w:pStyle w:val="23"/>
                    <w:spacing w:after="0"/>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0.0034</w:t>
                  </w:r>
                </w:p>
              </w:tc>
            </w:tr>
          </w:tbl>
          <w:p w14:paraId="5BA6588C">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表4</w:t>
            </w:r>
            <w:r>
              <w:rPr>
                <w:rFonts w:hint="eastAsia" w:ascii="Times New Roman" w:hAnsi="Times New Roman" w:eastAsia="宋体" w:cs="Times New Roman"/>
                <w:b/>
                <w:color w:val="auto"/>
                <w:szCs w:val="21"/>
              </w:rPr>
              <w:t>-3</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 xml:space="preserve"> </w:t>
            </w:r>
            <w:r>
              <w:rPr>
                <w:rFonts w:ascii="Times New Roman" w:hAnsi="Times New Roman" w:eastAsia="宋体" w:cs="Times New Roman"/>
                <w:b/>
                <w:color w:val="auto"/>
                <w:szCs w:val="21"/>
              </w:rPr>
              <w:t>大气污染物无组织排放量核算表</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683"/>
              <w:gridCol w:w="654"/>
              <w:gridCol w:w="960"/>
              <w:gridCol w:w="1544"/>
              <w:gridCol w:w="1905"/>
              <w:gridCol w:w="1119"/>
              <w:gridCol w:w="975"/>
            </w:tblGrid>
            <w:tr w14:paraId="2FA5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328" w:type="pct"/>
                  <w:vMerge w:val="restart"/>
                  <w:vAlign w:val="center"/>
                </w:tcPr>
                <w:p w14:paraId="724458EB">
                  <w:pPr>
                    <w:pStyle w:val="32"/>
                    <w:snapToGrid w:val="0"/>
                    <w:jc w:val="center"/>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rPr>
                    <w:t>序号</w:t>
                  </w:r>
                </w:p>
              </w:tc>
              <w:tc>
                <w:tcPr>
                  <w:tcW w:w="407" w:type="pct"/>
                  <w:vMerge w:val="restart"/>
                  <w:vAlign w:val="center"/>
                </w:tcPr>
                <w:p w14:paraId="1BEBC3A1">
                  <w:pPr>
                    <w:pStyle w:val="32"/>
                    <w:snapToGrid w:val="0"/>
                    <w:jc w:val="center"/>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rPr>
                    <w:t>排放口编号</w:t>
                  </w:r>
                </w:p>
              </w:tc>
              <w:tc>
                <w:tcPr>
                  <w:tcW w:w="390" w:type="pct"/>
                  <w:vMerge w:val="restart"/>
                  <w:vAlign w:val="center"/>
                </w:tcPr>
                <w:p w14:paraId="47E92C13">
                  <w:pPr>
                    <w:pStyle w:val="32"/>
                    <w:snapToGrid w:val="0"/>
                    <w:jc w:val="center"/>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rPr>
                    <w:t>产污环节</w:t>
                  </w:r>
                </w:p>
              </w:tc>
              <w:tc>
                <w:tcPr>
                  <w:tcW w:w="572" w:type="pct"/>
                  <w:vMerge w:val="restart"/>
                  <w:vAlign w:val="center"/>
                </w:tcPr>
                <w:p w14:paraId="7E4D4FDA">
                  <w:pPr>
                    <w:pStyle w:val="32"/>
                    <w:snapToGrid w:val="0"/>
                    <w:jc w:val="center"/>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rPr>
                    <w:t>污染物</w:t>
                  </w:r>
                </w:p>
              </w:tc>
              <w:tc>
                <w:tcPr>
                  <w:tcW w:w="920" w:type="pct"/>
                  <w:vMerge w:val="restart"/>
                  <w:vAlign w:val="center"/>
                </w:tcPr>
                <w:p w14:paraId="7145A687">
                  <w:pPr>
                    <w:pStyle w:val="32"/>
                    <w:snapToGrid w:val="0"/>
                    <w:jc w:val="center"/>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rPr>
                    <w:t>主要防治措施</w:t>
                  </w:r>
                </w:p>
              </w:tc>
              <w:tc>
                <w:tcPr>
                  <w:tcW w:w="1802" w:type="pct"/>
                  <w:gridSpan w:val="2"/>
                  <w:vAlign w:val="center"/>
                </w:tcPr>
                <w:p w14:paraId="1FA58077">
                  <w:pPr>
                    <w:pStyle w:val="32"/>
                    <w:snapToGrid w:val="0"/>
                    <w:jc w:val="center"/>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rPr>
                    <w:t>国家或地方污染物排放标准</w:t>
                  </w:r>
                </w:p>
              </w:tc>
              <w:tc>
                <w:tcPr>
                  <w:tcW w:w="579" w:type="pct"/>
                  <w:vMerge w:val="restart"/>
                  <w:vAlign w:val="center"/>
                </w:tcPr>
                <w:p w14:paraId="086C738D">
                  <w:pPr>
                    <w:pStyle w:val="32"/>
                    <w:snapToGrid w:val="0"/>
                    <w:jc w:val="center"/>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rPr>
                    <w:t>年排放量/（t/a）</w:t>
                  </w:r>
                </w:p>
              </w:tc>
            </w:tr>
            <w:tr w14:paraId="2D09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328" w:type="pct"/>
                  <w:vMerge w:val="continue"/>
                </w:tcPr>
                <w:p w14:paraId="02A19FC4">
                  <w:pPr>
                    <w:pStyle w:val="32"/>
                    <w:snapToGrid w:val="0"/>
                    <w:jc w:val="both"/>
                    <w:rPr>
                      <w:rFonts w:ascii="Times New Roman" w:hAnsi="Times New Roman" w:cs="Times New Roman"/>
                      <w:color w:val="auto"/>
                      <w:kern w:val="2"/>
                      <w:sz w:val="21"/>
                      <w:szCs w:val="21"/>
                    </w:rPr>
                  </w:pPr>
                </w:p>
              </w:tc>
              <w:tc>
                <w:tcPr>
                  <w:tcW w:w="407" w:type="pct"/>
                  <w:vMerge w:val="continue"/>
                </w:tcPr>
                <w:p w14:paraId="51BADB73">
                  <w:pPr>
                    <w:pStyle w:val="32"/>
                    <w:snapToGrid w:val="0"/>
                    <w:jc w:val="both"/>
                    <w:rPr>
                      <w:rFonts w:ascii="Times New Roman" w:hAnsi="Times New Roman" w:cs="Times New Roman"/>
                      <w:color w:val="auto"/>
                      <w:kern w:val="2"/>
                      <w:sz w:val="21"/>
                      <w:szCs w:val="21"/>
                    </w:rPr>
                  </w:pPr>
                </w:p>
              </w:tc>
              <w:tc>
                <w:tcPr>
                  <w:tcW w:w="390" w:type="pct"/>
                  <w:vMerge w:val="continue"/>
                </w:tcPr>
                <w:p w14:paraId="6EAFBC63">
                  <w:pPr>
                    <w:pStyle w:val="32"/>
                    <w:snapToGrid w:val="0"/>
                    <w:jc w:val="both"/>
                    <w:rPr>
                      <w:rFonts w:ascii="Times New Roman" w:hAnsi="Times New Roman" w:cs="Times New Roman"/>
                      <w:color w:val="auto"/>
                      <w:kern w:val="2"/>
                      <w:sz w:val="21"/>
                      <w:szCs w:val="21"/>
                    </w:rPr>
                  </w:pPr>
                </w:p>
              </w:tc>
              <w:tc>
                <w:tcPr>
                  <w:tcW w:w="572" w:type="pct"/>
                  <w:vMerge w:val="continue"/>
                </w:tcPr>
                <w:p w14:paraId="3D7D328D">
                  <w:pPr>
                    <w:pStyle w:val="32"/>
                    <w:snapToGrid w:val="0"/>
                    <w:jc w:val="both"/>
                    <w:rPr>
                      <w:rFonts w:ascii="Times New Roman" w:hAnsi="Times New Roman" w:cs="Times New Roman"/>
                      <w:color w:val="auto"/>
                      <w:kern w:val="2"/>
                      <w:sz w:val="21"/>
                      <w:szCs w:val="21"/>
                    </w:rPr>
                  </w:pPr>
                </w:p>
              </w:tc>
              <w:tc>
                <w:tcPr>
                  <w:tcW w:w="920" w:type="pct"/>
                  <w:vMerge w:val="continue"/>
                </w:tcPr>
                <w:p w14:paraId="3BAA1F88">
                  <w:pPr>
                    <w:pStyle w:val="32"/>
                    <w:snapToGrid w:val="0"/>
                    <w:jc w:val="both"/>
                    <w:rPr>
                      <w:rFonts w:ascii="Times New Roman" w:hAnsi="Times New Roman" w:cs="Times New Roman"/>
                      <w:b/>
                      <w:bCs/>
                      <w:color w:val="auto"/>
                      <w:kern w:val="2"/>
                      <w:sz w:val="21"/>
                      <w:szCs w:val="21"/>
                    </w:rPr>
                  </w:pPr>
                </w:p>
              </w:tc>
              <w:tc>
                <w:tcPr>
                  <w:tcW w:w="1134" w:type="pct"/>
                  <w:vAlign w:val="center"/>
                </w:tcPr>
                <w:p w14:paraId="127BB0F1">
                  <w:pPr>
                    <w:pStyle w:val="32"/>
                    <w:snapToGrid w:val="0"/>
                    <w:jc w:val="center"/>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rPr>
                    <w:t>标准名称</w:t>
                  </w:r>
                </w:p>
              </w:tc>
              <w:tc>
                <w:tcPr>
                  <w:tcW w:w="667" w:type="pct"/>
                </w:tcPr>
                <w:p w14:paraId="6E80CB23">
                  <w:pPr>
                    <w:pStyle w:val="32"/>
                    <w:snapToGrid w:val="0"/>
                    <w:jc w:val="center"/>
                    <w:rPr>
                      <w:rFonts w:ascii="Times New Roman" w:hAnsi="Times New Roman" w:cs="Times New Roman"/>
                      <w:color w:val="auto"/>
                      <w:kern w:val="2"/>
                      <w:sz w:val="21"/>
                      <w:szCs w:val="21"/>
                    </w:rPr>
                  </w:pPr>
                  <w:r>
                    <w:rPr>
                      <w:rFonts w:ascii="Times New Roman" w:hAnsi="Times New Roman" w:cs="Times New Roman"/>
                      <w:b/>
                      <w:bCs/>
                      <w:color w:val="auto"/>
                      <w:sz w:val="21"/>
                      <w:szCs w:val="21"/>
                    </w:rPr>
                    <w:t>浓度限值/（mg/m</w:t>
                  </w:r>
                  <w:r>
                    <w:rPr>
                      <w:rFonts w:ascii="Times New Roman" w:hAnsi="Times New Roman" w:cs="Times New Roman"/>
                      <w:b/>
                      <w:bCs/>
                      <w:color w:val="auto"/>
                      <w:sz w:val="21"/>
                      <w:szCs w:val="21"/>
                      <w:vertAlign w:val="superscript"/>
                    </w:rPr>
                    <w:t>3</w:t>
                  </w:r>
                  <w:r>
                    <w:rPr>
                      <w:rFonts w:ascii="Times New Roman" w:hAnsi="Times New Roman" w:cs="Times New Roman"/>
                      <w:b/>
                      <w:bCs/>
                      <w:color w:val="auto"/>
                      <w:sz w:val="21"/>
                      <w:szCs w:val="21"/>
                    </w:rPr>
                    <w:t>）</w:t>
                  </w:r>
                </w:p>
              </w:tc>
              <w:tc>
                <w:tcPr>
                  <w:tcW w:w="579" w:type="pct"/>
                  <w:vMerge w:val="continue"/>
                </w:tcPr>
                <w:p w14:paraId="44009F58">
                  <w:pPr>
                    <w:pStyle w:val="32"/>
                    <w:snapToGrid w:val="0"/>
                    <w:jc w:val="both"/>
                    <w:rPr>
                      <w:rFonts w:ascii="Times New Roman" w:hAnsi="Times New Roman" w:cs="Times New Roman"/>
                      <w:color w:val="auto"/>
                      <w:kern w:val="2"/>
                      <w:sz w:val="21"/>
                      <w:szCs w:val="21"/>
                    </w:rPr>
                  </w:pPr>
                </w:p>
              </w:tc>
            </w:tr>
            <w:tr w14:paraId="5625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28" w:type="pct"/>
                  <w:vAlign w:val="center"/>
                </w:tcPr>
                <w:p w14:paraId="0F6C71EC">
                  <w:pPr>
                    <w:pStyle w:val="32"/>
                    <w:snapToGrid w:val="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rPr>
                    <w:t>1</w:t>
                  </w:r>
                </w:p>
              </w:tc>
              <w:tc>
                <w:tcPr>
                  <w:tcW w:w="407" w:type="pct"/>
                  <w:vAlign w:val="center"/>
                </w:tcPr>
                <w:p w14:paraId="35CF3784">
                  <w:pPr>
                    <w:pStyle w:val="32"/>
                    <w:snapToGrid w:val="0"/>
                    <w:jc w:val="center"/>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w:t>
                  </w:r>
                </w:p>
              </w:tc>
              <w:tc>
                <w:tcPr>
                  <w:tcW w:w="390" w:type="pct"/>
                  <w:vAlign w:val="center"/>
                </w:tcPr>
                <w:p w14:paraId="3159A5C9">
                  <w:pPr>
                    <w:pStyle w:val="32"/>
                    <w:snapToGrid w:val="0"/>
                    <w:jc w:val="center"/>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印刷</w:t>
                  </w:r>
                </w:p>
              </w:tc>
              <w:tc>
                <w:tcPr>
                  <w:tcW w:w="572" w:type="pct"/>
                  <w:vAlign w:val="center"/>
                </w:tcPr>
                <w:p w14:paraId="6A0ACA30">
                  <w:pPr>
                    <w:adjustRightInd w:val="0"/>
                    <w:snapToGrid w:val="0"/>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szCs w:val="21"/>
                    </w:rPr>
                    <w:t>非甲烷总烃</w:t>
                  </w:r>
                </w:p>
              </w:tc>
              <w:tc>
                <w:tcPr>
                  <w:tcW w:w="920" w:type="pct"/>
                  <w:vAlign w:val="center"/>
                </w:tcPr>
                <w:p w14:paraId="79D76CC9">
                  <w:pPr>
                    <w:pStyle w:val="32"/>
                    <w:snapToGrid w:val="0"/>
                    <w:jc w:val="center"/>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二级活性炭</w:t>
                  </w:r>
                </w:p>
              </w:tc>
              <w:tc>
                <w:tcPr>
                  <w:tcW w:w="1134" w:type="pct"/>
                  <w:vAlign w:val="center"/>
                </w:tcPr>
                <w:p w14:paraId="7E5160FE">
                  <w:pPr>
                    <w:pStyle w:val="32"/>
                    <w:snapToGrid w:val="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rPr>
                    <w:t>《印刷工业大气污染物排放标准》（GB41616-2022）</w:t>
                  </w:r>
                </w:p>
              </w:tc>
              <w:tc>
                <w:tcPr>
                  <w:tcW w:w="667" w:type="pct"/>
                  <w:vAlign w:val="center"/>
                </w:tcPr>
                <w:p w14:paraId="00313143">
                  <w:pPr>
                    <w:pStyle w:val="58"/>
                    <w:adjustRightInd w:val="0"/>
                    <w:snapToGrid w:val="0"/>
                    <w:rPr>
                      <w:rFonts w:ascii="Times New Roman" w:hAnsi="Times New Roman" w:cs="Times New Roman"/>
                      <w:color w:val="auto"/>
                      <w:szCs w:val="21"/>
                    </w:rPr>
                  </w:pPr>
                  <w:r>
                    <w:rPr>
                      <w:rFonts w:hint="eastAsia" w:ascii="Times New Roman" w:hAnsi="Times New Roman" w:cs="Times New Roman"/>
                      <w:color w:val="auto"/>
                      <w:szCs w:val="21"/>
                    </w:rPr>
                    <w:t>70</w:t>
                  </w:r>
                </w:p>
              </w:tc>
              <w:tc>
                <w:tcPr>
                  <w:tcW w:w="579" w:type="pct"/>
                  <w:vAlign w:val="center"/>
                </w:tcPr>
                <w:p w14:paraId="5C40ECDA">
                  <w:pPr>
                    <w:pStyle w:val="58"/>
                    <w:adjustRightInd w:val="0"/>
                    <w:snapToGrid w:val="0"/>
                    <w:rPr>
                      <w:rFonts w:ascii="Times New Roman" w:hAnsi="Times New Roman" w:cs="Times New Roman"/>
                      <w:color w:val="auto"/>
                      <w:szCs w:val="21"/>
                    </w:rPr>
                  </w:pPr>
                  <w:r>
                    <w:rPr>
                      <w:rFonts w:hint="eastAsia" w:ascii="Times New Roman" w:hAnsi="Times New Roman" w:cs="Times New Roman"/>
                      <w:color w:val="auto"/>
                      <w:szCs w:val="21"/>
                    </w:rPr>
                    <w:t>0.0015</w:t>
                  </w:r>
                </w:p>
              </w:tc>
            </w:tr>
            <w:tr w14:paraId="3E3E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5000" w:type="pct"/>
                  <w:gridSpan w:val="8"/>
                </w:tcPr>
                <w:p w14:paraId="72FD3DD2">
                  <w:pPr>
                    <w:pStyle w:val="32"/>
                    <w:snapToGrid w:val="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rPr>
                    <w:t>无组织排放总计</w:t>
                  </w:r>
                </w:p>
              </w:tc>
            </w:tr>
            <w:tr w14:paraId="3EA3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125" w:type="pct"/>
                  <w:gridSpan w:val="3"/>
                </w:tcPr>
                <w:p w14:paraId="4E96C0EE">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序号</w:t>
                  </w:r>
                </w:p>
              </w:tc>
              <w:tc>
                <w:tcPr>
                  <w:tcW w:w="2627" w:type="pct"/>
                  <w:gridSpan w:val="3"/>
                </w:tcPr>
                <w:p w14:paraId="07D68912">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污染物</w:t>
                  </w:r>
                </w:p>
              </w:tc>
              <w:tc>
                <w:tcPr>
                  <w:tcW w:w="1246" w:type="pct"/>
                  <w:gridSpan w:val="2"/>
                </w:tcPr>
                <w:p w14:paraId="12DDEBC1">
                  <w:pPr>
                    <w:pStyle w:val="32"/>
                    <w:snapToGrid w:val="0"/>
                    <w:jc w:val="center"/>
                    <w:rPr>
                      <w:rFonts w:ascii="Times New Roman" w:hAnsi="Times New Roman" w:cs="Times New Roman"/>
                      <w:color w:val="auto"/>
                      <w:kern w:val="2"/>
                      <w:sz w:val="21"/>
                      <w:szCs w:val="21"/>
                    </w:rPr>
                  </w:pPr>
                  <w:r>
                    <w:rPr>
                      <w:rFonts w:ascii="Times New Roman" w:hAnsi="Times New Roman" w:cs="Times New Roman"/>
                      <w:color w:val="auto"/>
                      <w:sz w:val="21"/>
                      <w:szCs w:val="21"/>
                    </w:rPr>
                    <w:t>年排放量/（t/a）</w:t>
                  </w:r>
                </w:p>
              </w:tc>
            </w:tr>
            <w:tr w14:paraId="0079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125" w:type="pct"/>
                  <w:gridSpan w:val="3"/>
                </w:tcPr>
                <w:p w14:paraId="3E83E4F4">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2627" w:type="pct"/>
                  <w:gridSpan w:val="3"/>
                  <w:vAlign w:val="center"/>
                </w:tcPr>
                <w:p w14:paraId="7680812A">
                  <w:pPr>
                    <w:adjustRightInd w:val="0"/>
                    <w:snapToGrid w:val="0"/>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szCs w:val="21"/>
                    </w:rPr>
                    <w:t>非甲烷总烃</w:t>
                  </w:r>
                </w:p>
              </w:tc>
              <w:tc>
                <w:tcPr>
                  <w:tcW w:w="1246" w:type="pct"/>
                  <w:gridSpan w:val="2"/>
                  <w:shd w:val="clear" w:color="auto" w:fill="auto"/>
                  <w:vAlign w:val="center"/>
                </w:tcPr>
                <w:p w14:paraId="1B0D8DFF">
                  <w:pPr>
                    <w:pStyle w:val="58"/>
                    <w:adjustRightInd w:val="0"/>
                    <w:snapToGrid w:val="0"/>
                    <w:rPr>
                      <w:rFonts w:ascii="Times New Roman" w:hAnsi="Times New Roman" w:cs="Times New Roman"/>
                      <w:color w:val="auto"/>
                      <w:szCs w:val="21"/>
                    </w:rPr>
                  </w:pPr>
                  <w:r>
                    <w:rPr>
                      <w:rFonts w:hint="eastAsia" w:ascii="Times New Roman" w:hAnsi="Times New Roman" w:cs="Times New Roman"/>
                      <w:color w:val="auto"/>
                      <w:szCs w:val="21"/>
                    </w:rPr>
                    <w:t>0.0015</w:t>
                  </w:r>
                </w:p>
              </w:tc>
            </w:tr>
          </w:tbl>
          <w:p w14:paraId="668AD526">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表4</w:t>
            </w:r>
            <w:r>
              <w:rPr>
                <w:rFonts w:hint="eastAsia" w:ascii="Times New Roman" w:hAnsi="Times New Roman" w:eastAsia="宋体" w:cs="Times New Roman"/>
                <w:b/>
                <w:color w:val="auto"/>
                <w:szCs w:val="21"/>
              </w:rPr>
              <w:t>-4</w:t>
            </w:r>
            <w:r>
              <w:rPr>
                <w:rFonts w:ascii="Times New Roman" w:hAnsi="Times New Roman" w:eastAsia="宋体" w:cs="Times New Roman"/>
                <w:b/>
                <w:color w:val="auto"/>
                <w:szCs w:val="21"/>
              </w:rPr>
              <w:t xml:space="preserve">  大气污染物年排放量核算表</w:t>
            </w:r>
          </w:p>
          <w:tbl>
            <w:tblPr>
              <w:tblStyle w:val="25"/>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3246"/>
              <w:gridCol w:w="3064"/>
            </w:tblGrid>
            <w:tr w14:paraId="0E50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62" w:type="dxa"/>
                  <w:tcBorders>
                    <w:top w:val="single" w:color="auto" w:sz="4" w:space="0"/>
                    <w:left w:val="single" w:color="auto" w:sz="4" w:space="0"/>
                    <w:bottom w:val="single" w:color="auto" w:sz="4" w:space="0"/>
                    <w:right w:val="single" w:color="auto" w:sz="4" w:space="0"/>
                  </w:tcBorders>
                  <w:vAlign w:val="center"/>
                </w:tcPr>
                <w:p w14:paraId="3234CF3E">
                  <w:pPr>
                    <w:pStyle w:val="23"/>
                    <w:spacing w:after="0"/>
                    <w:ind w:firstLine="0" w:firstLineChars="0"/>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序号</w:t>
                  </w:r>
                </w:p>
              </w:tc>
              <w:tc>
                <w:tcPr>
                  <w:tcW w:w="3246" w:type="dxa"/>
                  <w:tcBorders>
                    <w:top w:val="single" w:color="auto" w:sz="4" w:space="0"/>
                    <w:left w:val="single" w:color="auto" w:sz="4" w:space="0"/>
                    <w:bottom w:val="single" w:color="auto" w:sz="4" w:space="0"/>
                    <w:right w:val="single" w:color="auto" w:sz="4" w:space="0"/>
                  </w:tcBorders>
                  <w:vAlign w:val="center"/>
                </w:tcPr>
                <w:p w14:paraId="6A0E374F">
                  <w:pPr>
                    <w:pStyle w:val="23"/>
                    <w:spacing w:after="0"/>
                    <w:ind w:firstLine="0" w:firstLineChars="0"/>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污染物</w:t>
                  </w:r>
                </w:p>
              </w:tc>
              <w:tc>
                <w:tcPr>
                  <w:tcW w:w="3064" w:type="dxa"/>
                  <w:tcBorders>
                    <w:top w:val="single" w:color="auto" w:sz="4" w:space="0"/>
                    <w:left w:val="single" w:color="auto" w:sz="4" w:space="0"/>
                    <w:bottom w:val="single" w:color="auto" w:sz="4" w:space="0"/>
                    <w:right w:val="single" w:color="auto" w:sz="4" w:space="0"/>
                  </w:tcBorders>
                  <w:vAlign w:val="center"/>
                </w:tcPr>
                <w:p w14:paraId="423C3A59">
                  <w:pPr>
                    <w:pStyle w:val="23"/>
                    <w:spacing w:after="0"/>
                    <w:ind w:firstLine="0" w:firstLineChars="0"/>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年排放量（t/a）</w:t>
                  </w:r>
                </w:p>
              </w:tc>
            </w:tr>
            <w:tr w14:paraId="5BF6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62" w:type="dxa"/>
                  <w:tcBorders>
                    <w:top w:val="single" w:color="auto" w:sz="4" w:space="0"/>
                    <w:left w:val="single" w:color="auto" w:sz="4" w:space="0"/>
                    <w:bottom w:val="single" w:color="auto" w:sz="4" w:space="0"/>
                    <w:right w:val="single" w:color="auto" w:sz="4" w:space="0"/>
                  </w:tcBorders>
                  <w:vAlign w:val="center"/>
                </w:tcPr>
                <w:p w14:paraId="697C0778">
                  <w:pPr>
                    <w:pStyle w:val="23"/>
                    <w:spacing w:after="0"/>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3246" w:type="dxa"/>
                  <w:tcBorders>
                    <w:top w:val="single" w:color="auto" w:sz="4" w:space="0"/>
                    <w:left w:val="single" w:color="auto" w:sz="4" w:space="0"/>
                    <w:bottom w:val="single" w:color="auto" w:sz="4" w:space="0"/>
                    <w:right w:val="single" w:color="auto" w:sz="4" w:space="0"/>
                  </w:tcBorders>
                  <w:vAlign w:val="center"/>
                </w:tcPr>
                <w:p w14:paraId="07BD0033">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非甲烷总烃</w:t>
                  </w:r>
                </w:p>
              </w:tc>
              <w:tc>
                <w:tcPr>
                  <w:tcW w:w="3064" w:type="dxa"/>
                  <w:tcBorders>
                    <w:top w:val="single" w:color="auto" w:sz="4" w:space="0"/>
                    <w:left w:val="single" w:color="auto" w:sz="4" w:space="0"/>
                    <w:bottom w:val="single" w:color="auto" w:sz="4" w:space="0"/>
                    <w:right w:val="single" w:color="auto" w:sz="4" w:space="0"/>
                  </w:tcBorders>
                  <w:vAlign w:val="center"/>
                </w:tcPr>
                <w:p w14:paraId="09FC5632">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0.0049</w:t>
                  </w:r>
                </w:p>
              </w:tc>
            </w:tr>
          </w:tbl>
          <w:p w14:paraId="7BD63736">
            <w:pPr>
              <w:spacing w:line="360" w:lineRule="auto"/>
              <w:ind w:firstLine="482" w:firstLineChars="200"/>
              <w:rPr>
                <w:rFonts w:ascii="Times New Roman" w:hAnsi="Times New Roman" w:eastAsia="宋体" w:cs="Times New Roman"/>
                <w:bCs/>
                <w:color w:val="auto"/>
                <w:sz w:val="24"/>
                <w:szCs w:val="24"/>
              </w:rPr>
            </w:pPr>
            <w:r>
              <w:rPr>
                <w:rFonts w:hint="eastAsia" w:ascii="Times New Roman" w:hAnsi="Times New Roman" w:eastAsia="宋体" w:cs="Times New Roman"/>
                <w:b/>
                <w:color w:val="auto"/>
                <w:sz w:val="24"/>
                <w:szCs w:val="24"/>
              </w:rPr>
              <w:t>（4）</w:t>
            </w:r>
            <w:r>
              <w:rPr>
                <w:rFonts w:ascii="Times New Roman" w:hAnsi="Times New Roman" w:eastAsia="宋体" w:cs="Times New Roman"/>
                <w:b/>
                <w:color w:val="auto"/>
                <w:sz w:val="24"/>
                <w:szCs w:val="24"/>
              </w:rPr>
              <w:t>废气非正常排放影响分析</w:t>
            </w:r>
          </w:p>
          <w:p w14:paraId="1D267C84">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color w:val="auto"/>
                <w:sz w:val="24"/>
                <w:szCs w:val="24"/>
              </w:rPr>
              <w:t>引起废气非正常排放条件的因素和环节较多，但不论何种原因，均与治理设施不能正常运转有关。</w:t>
            </w:r>
            <w:r>
              <w:rPr>
                <w:rFonts w:ascii="Times New Roman" w:hAnsi="Times New Roman" w:eastAsia="宋体" w:cs="Times New Roman"/>
                <w:bCs/>
                <w:color w:val="auto"/>
                <w:sz w:val="24"/>
                <w:szCs w:val="24"/>
              </w:rPr>
              <w:t>非正常排放情况下，环保设施</w:t>
            </w:r>
            <w:r>
              <w:rPr>
                <w:rFonts w:ascii="Times New Roman" w:hAnsi="Times New Roman" w:eastAsia="宋体" w:cs="Times New Roman"/>
                <w:color w:val="auto"/>
                <w:sz w:val="24"/>
                <w:szCs w:val="24"/>
              </w:rPr>
              <w:t>发生故障，废气无法正常处理</w:t>
            </w:r>
            <w:r>
              <w:rPr>
                <w:rFonts w:ascii="Times New Roman" w:hAnsi="Times New Roman" w:eastAsia="宋体" w:cs="Times New Roman"/>
                <w:bCs/>
                <w:color w:val="auto"/>
                <w:sz w:val="24"/>
                <w:szCs w:val="24"/>
              </w:rPr>
              <w:t>，</w:t>
            </w:r>
            <w:r>
              <w:rPr>
                <w:rFonts w:ascii="Times New Roman" w:hAnsi="Times New Roman" w:eastAsia="宋体" w:cs="Times New Roman"/>
                <w:color w:val="auto"/>
                <w:sz w:val="24"/>
                <w:szCs w:val="24"/>
              </w:rPr>
              <w:t>直接排放。</w:t>
            </w:r>
            <w:r>
              <w:rPr>
                <w:rFonts w:ascii="Times New Roman" w:hAnsi="Times New Roman" w:eastAsia="宋体" w:cs="Times New Roman"/>
                <w:bCs/>
                <w:color w:val="auto"/>
                <w:sz w:val="24"/>
                <w:szCs w:val="24"/>
              </w:rPr>
              <w:t>非正常排放情况下，</w:t>
            </w:r>
            <w:r>
              <w:rPr>
                <w:rFonts w:ascii="Times New Roman" w:hAnsi="Times New Roman" w:eastAsia="宋体" w:cs="Times New Roman"/>
                <w:color w:val="auto"/>
                <w:sz w:val="24"/>
                <w:szCs w:val="24"/>
              </w:rPr>
              <w:t>以最坏情况考虑，</w:t>
            </w:r>
            <w:r>
              <w:rPr>
                <w:rFonts w:ascii="Times New Roman" w:hAnsi="Times New Roman" w:eastAsia="宋体" w:cs="Times New Roman"/>
                <w:bCs/>
                <w:color w:val="auto"/>
                <w:sz w:val="24"/>
                <w:szCs w:val="24"/>
              </w:rPr>
              <w:t>废气处理效率为0%，</w:t>
            </w:r>
            <w:r>
              <w:rPr>
                <w:rFonts w:hint="eastAsia" w:ascii="Times New Roman" w:hAnsi="Times New Roman" w:eastAsia="宋体" w:cs="Times New Roman"/>
                <w:bCs/>
                <w:color w:val="auto"/>
                <w:sz w:val="24"/>
                <w:szCs w:val="24"/>
              </w:rPr>
              <w:t>排放时间1小时计，</w:t>
            </w:r>
            <w:r>
              <w:rPr>
                <w:rFonts w:ascii="Times New Roman" w:hAnsi="Times New Roman" w:eastAsia="宋体" w:cs="Times New Roman"/>
                <w:bCs/>
                <w:color w:val="auto"/>
                <w:sz w:val="24"/>
                <w:szCs w:val="24"/>
              </w:rPr>
              <w:t>根据计算，各污染物排放信息见下表：</w:t>
            </w:r>
          </w:p>
          <w:p w14:paraId="232AF9CB">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表4-</w:t>
            </w:r>
            <w:r>
              <w:rPr>
                <w:rFonts w:hint="eastAsia" w:ascii="Times New Roman" w:hAnsi="Times New Roman" w:eastAsia="宋体" w:cs="Times New Roman"/>
                <w:b/>
                <w:color w:val="auto"/>
                <w:szCs w:val="21"/>
              </w:rPr>
              <w:t>5</w:t>
            </w:r>
            <w:r>
              <w:rPr>
                <w:rFonts w:ascii="Times New Roman" w:hAnsi="Times New Roman" w:eastAsia="宋体" w:cs="Times New Roman"/>
                <w:b/>
                <w:color w:val="auto"/>
                <w:szCs w:val="21"/>
              </w:rPr>
              <w:t xml:space="preserve">  非正常工况废气污染物排放情况</w:t>
            </w:r>
          </w:p>
          <w:tbl>
            <w:tblPr>
              <w:tblStyle w:val="25"/>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915"/>
              <w:gridCol w:w="1380"/>
              <w:gridCol w:w="1080"/>
              <w:gridCol w:w="720"/>
              <w:gridCol w:w="1050"/>
              <w:gridCol w:w="1068"/>
              <w:gridCol w:w="1069"/>
            </w:tblGrid>
            <w:tr w14:paraId="14FD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1" w:type="dxa"/>
                  <w:shd w:val="clear" w:color="auto" w:fill="auto"/>
                  <w:vAlign w:val="center"/>
                </w:tcPr>
                <w:p w14:paraId="43C05ABB">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污染源</w:t>
                  </w:r>
                </w:p>
              </w:tc>
              <w:tc>
                <w:tcPr>
                  <w:tcW w:w="915" w:type="dxa"/>
                  <w:shd w:val="clear" w:color="auto" w:fill="auto"/>
                  <w:vAlign w:val="center"/>
                </w:tcPr>
                <w:p w14:paraId="6EA858D1">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污染物</w:t>
                  </w:r>
                </w:p>
              </w:tc>
              <w:tc>
                <w:tcPr>
                  <w:tcW w:w="1380" w:type="dxa"/>
                  <w:shd w:val="clear" w:color="auto" w:fill="auto"/>
                  <w:vAlign w:val="center"/>
                </w:tcPr>
                <w:p w14:paraId="4DDC6481">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主要污染防治措施</w:t>
                  </w:r>
                </w:p>
              </w:tc>
              <w:tc>
                <w:tcPr>
                  <w:tcW w:w="1080" w:type="dxa"/>
                  <w:shd w:val="clear" w:color="auto" w:fill="auto"/>
                  <w:vAlign w:val="center"/>
                </w:tcPr>
                <w:p w14:paraId="474F16A6">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非正常排放原因</w:t>
                  </w:r>
                </w:p>
              </w:tc>
              <w:tc>
                <w:tcPr>
                  <w:tcW w:w="720" w:type="dxa"/>
                  <w:shd w:val="clear" w:color="auto" w:fill="auto"/>
                  <w:vAlign w:val="center"/>
                </w:tcPr>
                <w:p w14:paraId="3DF744D7">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处理效率</w:t>
                  </w:r>
                </w:p>
              </w:tc>
              <w:tc>
                <w:tcPr>
                  <w:tcW w:w="1050" w:type="dxa"/>
                  <w:shd w:val="clear" w:color="auto" w:fill="auto"/>
                  <w:vAlign w:val="center"/>
                </w:tcPr>
                <w:p w14:paraId="3470D4E0">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排放速率（kg</w:t>
                  </w:r>
                  <w:r>
                    <w:rPr>
                      <w:rFonts w:hint="eastAsia" w:ascii="Times New Roman" w:hAnsi="Times New Roman" w:eastAsia="宋体" w:cs="Times New Roman"/>
                      <w:b/>
                      <w:color w:val="auto"/>
                      <w:szCs w:val="21"/>
                    </w:rPr>
                    <w:t>/</w:t>
                  </w:r>
                  <w:r>
                    <w:rPr>
                      <w:rFonts w:ascii="Times New Roman" w:hAnsi="Times New Roman" w:eastAsia="宋体" w:cs="Times New Roman"/>
                      <w:b/>
                      <w:color w:val="auto"/>
                      <w:szCs w:val="21"/>
                    </w:rPr>
                    <w:t>h）</w:t>
                  </w:r>
                </w:p>
              </w:tc>
              <w:tc>
                <w:tcPr>
                  <w:tcW w:w="1068" w:type="dxa"/>
                  <w:shd w:val="clear" w:color="auto" w:fill="auto"/>
                  <w:vAlign w:val="center"/>
                </w:tcPr>
                <w:p w14:paraId="7E8B33F1">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排放量（t）</w:t>
                  </w:r>
                </w:p>
              </w:tc>
              <w:tc>
                <w:tcPr>
                  <w:tcW w:w="1069" w:type="dxa"/>
                  <w:shd w:val="clear" w:color="auto" w:fill="auto"/>
                  <w:vAlign w:val="center"/>
                </w:tcPr>
                <w:p w14:paraId="1CEAA643">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发生频次（次/年）</w:t>
                  </w:r>
                </w:p>
              </w:tc>
            </w:tr>
            <w:tr w14:paraId="395D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61" w:type="dxa"/>
                  <w:shd w:val="clear" w:color="auto" w:fill="auto"/>
                  <w:vAlign w:val="center"/>
                </w:tcPr>
                <w:p w14:paraId="4319790E">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印刷</w:t>
                  </w:r>
                </w:p>
              </w:tc>
              <w:tc>
                <w:tcPr>
                  <w:tcW w:w="915" w:type="dxa"/>
                  <w:shd w:val="clear" w:color="auto" w:fill="auto"/>
                  <w:vAlign w:val="center"/>
                </w:tcPr>
                <w:p w14:paraId="28C204F0">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非甲烷总烃</w:t>
                  </w:r>
                </w:p>
              </w:tc>
              <w:tc>
                <w:tcPr>
                  <w:tcW w:w="1380" w:type="dxa"/>
                  <w:shd w:val="clear" w:color="auto" w:fill="auto"/>
                  <w:vAlign w:val="center"/>
                </w:tcPr>
                <w:p w14:paraId="636C7A26">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二级活性炭</w:t>
                  </w:r>
                </w:p>
              </w:tc>
              <w:tc>
                <w:tcPr>
                  <w:tcW w:w="1080" w:type="dxa"/>
                  <w:shd w:val="clear" w:color="auto" w:fill="auto"/>
                  <w:vAlign w:val="center"/>
                </w:tcPr>
                <w:p w14:paraId="3E427F28">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完全失效</w:t>
                  </w:r>
                </w:p>
              </w:tc>
              <w:tc>
                <w:tcPr>
                  <w:tcW w:w="720" w:type="dxa"/>
                  <w:shd w:val="clear" w:color="auto" w:fill="auto"/>
                  <w:vAlign w:val="center"/>
                </w:tcPr>
                <w:p w14:paraId="7A8A86F2">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0</w:t>
                  </w:r>
                </w:p>
              </w:tc>
              <w:tc>
                <w:tcPr>
                  <w:tcW w:w="1050" w:type="dxa"/>
                  <w:shd w:val="clear" w:color="auto" w:fill="auto"/>
                  <w:vAlign w:val="center"/>
                </w:tcPr>
                <w:p w14:paraId="6B9A66F5">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0.006</w:t>
                  </w:r>
                </w:p>
              </w:tc>
              <w:tc>
                <w:tcPr>
                  <w:tcW w:w="1068" w:type="dxa"/>
                  <w:shd w:val="clear" w:color="auto" w:fill="auto"/>
                  <w:vAlign w:val="center"/>
                </w:tcPr>
                <w:p w14:paraId="4E4145A2">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0.000006</w:t>
                  </w:r>
                </w:p>
              </w:tc>
              <w:tc>
                <w:tcPr>
                  <w:tcW w:w="1069" w:type="dxa"/>
                  <w:shd w:val="clear" w:color="auto" w:fill="auto"/>
                  <w:vAlign w:val="center"/>
                </w:tcPr>
                <w:p w14:paraId="6A3595D6">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1</w:t>
                  </w:r>
                </w:p>
              </w:tc>
            </w:tr>
          </w:tbl>
          <w:p w14:paraId="14C6EA6D">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项目废气在非正常工况下排放对环境产生的不利影响大大增加。如果发生非正常排放，废气污染物会对本项目选址区域环境空气产生不利影响，因此，发生非正常工况时，车间应停产维修，排除故障后再恢复生产。</w:t>
            </w:r>
          </w:p>
          <w:p w14:paraId="2D60EBDC">
            <w:pPr>
              <w:spacing w:line="360" w:lineRule="auto"/>
              <w:ind w:firstLine="482" w:firstLineChars="200"/>
              <w:rPr>
                <w:rFonts w:ascii="Times New Roman" w:hAnsi="Times New Roman" w:eastAsia="宋体" w:cs="Times New Roman"/>
                <w:b/>
                <w:bCs/>
                <w:color w:val="auto"/>
                <w:sz w:val="24"/>
                <w:highlight w:val="yellow"/>
              </w:rPr>
            </w:pPr>
            <w:r>
              <w:rPr>
                <w:rFonts w:hint="eastAsia" w:ascii="Times New Roman" w:hAnsi="Times New Roman" w:eastAsia="宋体" w:cs="Times New Roman"/>
                <w:b/>
                <w:bCs/>
                <w:color w:val="auto"/>
                <w:sz w:val="24"/>
              </w:rPr>
              <w:t>（5）监测计划</w:t>
            </w:r>
          </w:p>
          <w:p w14:paraId="121179DB">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根据《排污许可证申请与核发技术规范 印刷工业》（HJ1066-2019）、</w:t>
            </w:r>
            <w:r>
              <w:rPr>
                <w:rFonts w:ascii="Times New Roman" w:hAnsi="Times New Roman" w:eastAsia="宋体" w:cs="Times New Roman"/>
                <w:color w:val="auto"/>
                <w:sz w:val="24"/>
              </w:rPr>
              <w:t xml:space="preserve">《排污单位自行监测技术指南 </w:t>
            </w:r>
            <w:r>
              <w:rPr>
                <w:rFonts w:hint="eastAsia" w:ascii="Times New Roman" w:hAnsi="Times New Roman" w:eastAsia="宋体" w:cs="Times New Roman"/>
                <w:color w:val="auto"/>
                <w:sz w:val="24"/>
              </w:rPr>
              <w:t>印刷工业</w:t>
            </w:r>
            <w:r>
              <w:rPr>
                <w:rFonts w:ascii="Times New Roman" w:hAnsi="Times New Roman" w:eastAsia="宋体" w:cs="Times New Roman"/>
                <w:color w:val="auto"/>
                <w:sz w:val="24"/>
              </w:rPr>
              <w:t>》（HJ</w:t>
            </w:r>
            <w:r>
              <w:rPr>
                <w:rFonts w:hint="eastAsia" w:ascii="Times New Roman" w:hAnsi="Times New Roman" w:eastAsia="宋体" w:cs="Times New Roman"/>
                <w:color w:val="auto"/>
                <w:sz w:val="24"/>
              </w:rPr>
              <w:t>1246</w:t>
            </w:r>
            <w:r>
              <w:rPr>
                <w:rFonts w:ascii="Times New Roman" w:hAnsi="Times New Roman" w:eastAsia="宋体" w:cs="Times New Roman"/>
                <w:color w:val="auto"/>
                <w:sz w:val="24"/>
              </w:rPr>
              <w:t>-20</w:t>
            </w:r>
            <w:r>
              <w:rPr>
                <w:rFonts w:hint="eastAsia" w:ascii="Times New Roman" w:hAnsi="Times New Roman" w:eastAsia="宋体" w:cs="Times New Roman"/>
                <w:color w:val="auto"/>
                <w:sz w:val="24"/>
              </w:rPr>
              <w:t>22</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，本次建议建设单位制定如下监测计划。</w:t>
            </w:r>
          </w:p>
          <w:p w14:paraId="0671939E">
            <w:pPr>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表4-6  大气环境监测计划一览表</w:t>
            </w:r>
          </w:p>
          <w:tbl>
            <w:tblPr>
              <w:tblStyle w:val="26"/>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845"/>
              <w:gridCol w:w="2276"/>
              <w:gridCol w:w="1680"/>
              <w:gridCol w:w="1680"/>
            </w:tblGrid>
            <w:tr w14:paraId="43D0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Align w:val="center"/>
                </w:tcPr>
                <w:p w14:paraId="7BD971FD">
                  <w:pPr>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序号</w:t>
                  </w:r>
                </w:p>
              </w:tc>
              <w:tc>
                <w:tcPr>
                  <w:tcW w:w="1845" w:type="dxa"/>
                  <w:vAlign w:val="center"/>
                </w:tcPr>
                <w:p w14:paraId="5821B51B">
                  <w:pPr>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排放口（监测点位）编号</w:t>
                  </w:r>
                </w:p>
              </w:tc>
              <w:tc>
                <w:tcPr>
                  <w:tcW w:w="2276" w:type="dxa"/>
                  <w:vAlign w:val="center"/>
                </w:tcPr>
                <w:p w14:paraId="3F86C4C8">
                  <w:pPr>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排放口（监测点位）名称</w:t>
                  </w:r>
                </w:p>
              </w:tc>
              <w:tc>
                <w:tcPr>
                  <w:tcW w:w="1680" w:type="dxa"/>
                  <w:vAlign w:val="center"/>
                </w:tcPr>
                <w:p w14:paraId="4A39C7BC">
                  <w:pPr>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污染物名称（监测因子）</w:t>
                  </w:r>
                </w:p>
              </w:tc>
              <w:tc>
                <w:tcPr>
                  <w:tcW w:w="1680" w:type="dxa"/>
                  <w:vAlign w:val="center"/>
                </w:tcPr>
                <w:p w14:paraId="253E68CC">
                  <w:pPr>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监测频次</w:t>
                  </w:r>
                </w:p>
              </w:tc>
            </w:tr>
            <w:tr w14:paraId="6899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Align w:val="center"/>
                </w:tcPr>
                <w:p w14:paraId="4780AAE5">
                  <w:pPr>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1</w:t>
                  </w:r>
                </w:p>
              </w:tc>
              <w:tc>
                <w:tcPr>
                  <w:tcW w:w="1845" w:type="dxa"/>
                  <w:vAlign w:val="center"/>
                </w:tcPr>
                <w:p w14:paraId="26E4DFA4">
                  <w:pPr>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DA001</w:t>
                  </w:r>
                </w:p>
              </w:tc>
              <w:tc>
                <w:tcPr>
                  <w:tcW w:w="2276" w:type="dxa"/>
                  <w:shd w:val="clear" w:color="auto" w:fill="auto"/>
                  <w:vAlign w:val="center"/>
                </w:tcPr>
                <w:p w14:paraId="381A6B56">
                  <w:pPr>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印刷废气排气筒</w:t>
                  </w:r>
                </w:p>
              </w:tc>
              <w:tc>
                <w:tcPr>
                  <w:tcW w:w="1680" w:type="dxa"/>
                  <w:shd w:val="clear" w:color="auto" w:fill="auto"/>
                  <w:vAlign w:val="center"/>
                </w:tcPr>
                <w:p w14:paraId="28B2E61E">
                  <w:pPr>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非甲烷总烃</w:t>
                  </w:r>
                </w:p>
              </w:tc>
              <w:tc>
                <w:tcPr>
                  <w:tcW w:w="1680" w:type="dxa"/>
                  <w:shd w:val="clear" w:color="auto" w:fill="auto"/>
                  <w:vAlign w:val="center"/>
                </w:tcPr>
                <w:p w14:paraId="50786BE2">
                  <w:pPr>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1次/半年</w:t>
                  </w:r>
                </w:p>
              </w:tc>
            </w:tr>
            <w:tr w14:paraId="4C86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Align w:val="center"/>
                </w:tcPr>
                <w:p w14:paraId="352C52D5">
                  <w:pPr>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2</w:t>
                  </w:r>
                </w:p>
              </w:tc>
              <w:tc>
                <w:tcPr>
                  <w:tcW w:w="1845" w:type="dxa"/>
                  <w:vAlign w:val="center"/>
                </w:tcPr>
                <w:p w14:paraId="6AAB0679">
                  <w:pPr>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w:t>
                  </w:r>
                </w:p>
              </w:tc>
              <w:tc>
                <w:tcPr>
                  <w:tcW w:w="2276" w:type="dxa"/>
                  <w:shd w:val="clear" w:color="auto" w:fill="auto"/>
                  <w:vAlign w:val="center"/>
                </w:tcPr>
                <w:p w14:paraId="7A795405">
                  <w:pPr>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厂界</w:t>
                  </w:r>
                </w:p>
              </w:tc>
              <w:tc>
                <w:tcPr>
                  <w:tcW w:w="1680" w:type="dxa"/>
                  <w:shd w:val="clear" w:color="auto" w:fill="auto"/>
                  <w:vAlign w:val="center"/>
                </w:tcPr>
                <w:p w14:paraId="79674D49">
                  <w:pPr>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非甲烷总烃</w:t>
                  </w:r>
                </w:p>
              </w:tc>
              <w:tc>
                <w:tcPr>
                  <w:tcW w:w="1680" w:type="dxa"/>
                  <w:shd w:val="clear" w:color="auto" w:fill="auto"/>
                  <w:vAlign w:val="center"/>
                </w:tcPr>
                <w:p w14:paraId="553354DA">
                  <w:pPr>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1次/年</w:t>
                  </w:r>
                </w:p>
              </w:tc>
            </w:tr>
          </w:tbl>
          <w:p w14:paraId="235A33E4">
            <w:pPr>
              <w:pStyle w:val="11"/>
              <w:spacing w:before="156" w:beforeLines="50" w:line="360" w:lineRule="auto"/>
              <w:ind w:left="0" w:leftChars="0" w:firstLine="482" w:firstLineChars="200"/>
              <w:rPr>
                <w:b/>
                <w:bCs/>
                <w:color w:val="auto"/>
              </w:rPr>
            </w:pPr>
            <w:r>
              <w:rPr>
                <w:rFonts w:hint="eastAsia"/>
                <w:b/>
                <w:bCs/>
                <w:color w:val="auto"/>
              </w:rPr>
              <w:t>2、</w:t>
            </w:r>
            <w:r>
              <w:rPr>
                <w:b/>
                <w:bCs/>
                <w:color w:val="auto"/>
              </w:rPr>
              <w:t>营运期</w:t>
            </w:r>
            <w:r>
              <w:rPr>
                <w:rFonts w:hint="eastAsia"/>
                <w:b/>
                <w:bCs/>
                <w:color w:val="auto"/>
              </w:rPr>
              <w:t>废水环境影响和保护措施</w:t>
            </w:r>
          </w:p>
          <w:p w14:paraId="7FDF8151">
            <w:pPr>
              <w:spacing w:line="360" w:lineRule="auto"/>
              <w:ind w:firstLine="482" w:firstLineChars="200"/>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（1）源强核算及保护措施</w:t>
            </w:r>
          </w:p>
          <w:p w14:paraId="2C45D5A2">
            <w:pPr>
              <w:spacing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color w:val="auto"/>
                <w:sz w:val="24"/>
              </w:rPr>
              <w:t>本项目产生的废水主要是生活污水</w:t>
            </w:r>
            <w:r>
              <w:rPr>
                <w:rFonts w:hint="eastAsia" w:ascii="宋体" w:hAnsi="宋体" w:eastAsia="宋体"/>
                <w:color w:val="auto"/>
                <w:sz w:val="24"/>
                <w:szCs w:val="24"/>
              </w:rPr>
              <w:t>。根据前文计算</w:t>
            </w:r>
            <w:r>
              <w:rPr>
                <w:rFonts w:ascii="Times New Roman" w:hAnsi="Times New Roman" w:eastAsia="宋体" w:cs="Times New Roman"/>
                <w:color w:val="auto"/>
                <w:sz w:val="24"/>
                <w:szCs w:val="24"/>
              </w:rPr>
              <w:t>生活用水量为</w:t>
            </w:r>
            <w:r>
              <w:rPr>
                <w:rFonts w:hint="eastAsia" w:ascii="Times New Roman" w:hAnsi="Times New Roman" w:eastAsia="宋体" w:cs="Times New Roman"/>
                <w:color w:val="auto"/>
                <w:sz w:val="24"/>
                <w:szCs w:val="24"/>
              </w:rPr>
              <w:t>0.2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，60m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/a，污水排放系数取0.8，则污水产生量为0.16m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/d（48m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/a），经化粪池处理达标后接入市政污水管网送至七里店污水处理厂集中处理。</w:t>
            </w:r>
            <w:r>
              <w:rPr>
                <w:rFonts w:ascii="Times New Roman" w:hAnsi="Times New Roman" w:eastAsia="宋体" w:cs="Times New Roman"/>
                <w:bCs/>
                <w:color w:val="auto"/>
                <w:sz w:val="24"/>
                <w:szCs w:val="24"/>
              </w:rPr>
              <w:t>污染物产生及排放情况见下表：</w:t>
            </w:r>
          </w:p>
          <w:p w14:paraId="230F7DB9">
            <w:pPr>
              <w:snapToGrid w:val="0"/>
              <w:ind w:left="420" w:hanging="420"/>
              <w:jc w:val="center"/>
              <w:rPr>
                <w:rFonts w:ascii="Times New Roman" w:hAnsi="Times New Roman" w:eastAsia="宋体" w:cs="Times New Roman"/>
                <w:bCs/>
                <w:color w:val="auto"/>
                <w:sz w:val="24"/>
                <w:szCs w:val="24"/>
              </w:rPr>
            </w:pPr>
            <w:r>
              <w:rPr>
                <w:rFonts w:ascii="Times New Roman" w:hAnsi="Times New Roman" w:eastAsia="宋体" w:cs="Times New Roman"/>
                <w:b/>
                <w:bCs/>
                <w:color w:val="auto"/>
                <w:szCs w:val="20"/>
              </w:rPr>
              <w:t>表4-</w:t>
            </w:r>
            <w:r>
              <w:rPr>
                <w:rFonts w:hint="eastAsia" w:ascii="Times New Roman" w:hAnsi="Times New Roman" w:eastAsia="宋体" w:cs="Times New Roman"/>
                <w:b/>
                <w:bCs/>
                <w:color w:val="auto"/>
                <w:szCs w:val="20"/>
              </w:rPr>
              <w:t>7</w:t>
            </w:r>
            <w:r>
              <w:rPr>
                <w:rFonts w:ascii="Times New Roman" w:hAnsi="Times New Roman" w:eastAsia="宋体" w:cs="Times New Roman"/>
                <w:b/>
                <w:bCs/>
                <w:color w:val="auto"/>
                <w:szCs w:val="20"/>
              </w:rPr>
              <w:t xml:space="preserve">   </w:t>
            </w:r>
            <w:r>
              <w:rPr>
                <w:rFonts w:hint="eastAsia" w:ascii="Times New Roman" w:hAnsi="Times New Roman" w:eastAsia="宋体" w:cs="Times New Roman"/>
                <w:b/>
                <w:bCs/>
                <w:color w:val="auto"/>
                <w:szCs w:val="20"/>
              </w:rPr>
              <w:t>生活污水</w:t>
            </w:r>
            <w:r>
              <w:rPr>
                <w:rFonts w:ascii="Times New Roman" w:hAnsi="Times New Roman" w:eastAsia="宋体" w:cs="Times New Roman"/>
                <w:b/>
                <w:bCs/>
                <w:color w:val="auto"/>
                <w:szCs w:val="20"/>
              </w:rPr>
              <w:t>污染物</w:t>
            </w:r>
            <w:r>
              <w:rPr>
                <w:rFonts w:hint="eastAsia" w:ascii="Times New Roman" w:hAnsi="Times New Roman" w:eastAsia="宋体" w:cs="Times New Roman"/>
                <w:b/>
                <w:bCs/>
                <w:color w:val="auto"/>
                <w:szCs w:val="20"/>
              </w:rPr>
              <w:t>产排情况</w:t>
            </w:r>
            <w:r>
              <w:rPr>
                <w:rFonts w:ascii="Times New Roman" w:hAnsi="Times New Roman" w:eastAsia="宋体" w:cs="Times New Roman"/>
                <w:b/>
                <w:bCs/>
                <w:color w:val="auto"/>
                <w:szCs w:val="21"/>
              </w:rPr>
              <w:t>一览</w:t>
            </w:r>
            <w:r>
              <w:rPr>
                <w:rFonts w:ascii="Times New Roman" w:hAnsi="Times New Roman" w:eastAsia="宋体" w:cs="Times New Roman"/>
                <w:b/>
                <w:bCs/>
                <w:color w:val="auto"/>
                <w:szCs w:val="20"/>
              </w:rPr>
              <w:t>表</w:t>
            </w:r>
          </w:p>
          <w:tbl>
            <w:tblPr>
              <w:tblStyle w:val="25"/>
              <w:tblW w:w="0" w:type="auto"/>
              <w:jc w:val="center"/>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1431"/>
              <w:gridCol w:w="1849"/>
              <w:gridCol w:w="1261"/>
              <w:gridCol w:w="1261"/>
              <w:gridCol w:w="1261"/>
              <w:gridCol w:w="1262"/>
            </w:tblGrid>
            <w:tr w14:paraId="7C0FD092">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PrEx>
              <w:trPr>
                <w:trHeight w:val="340" w:hRule="exact"/>
                <w:jc w:val="center"/>
              </w:trPr>
              <w:tc>
                <w:tcPr>
                  <w:tcW w:w="1431" w:type="dxa"/>
                  <w:vMerge w:val="restart"/>
                  <w:tcBorders>
                    <w:top w:val="single" w:color="auto" w:sz="4" w:space="0"/>
                    <w:left w:val="single" w:color="auto" w:sz="0" w:space="0"/>
                  </w:tcBorders>
                  <w:vAlign w:val="center"/>
                </w:tcPr>
                <w:p w14:paraId="4E6B8714">
                  <w:pPr>
                    <w:pStyle w:val="58"/>
                    <w:spacing w:line="264" w:lineRule="exact"/>
                    <w:ind w:right="9"/>
                    <w:rPr>
                      <w:rFonts w:ascii="Times New Roman" w:hAnsi="Times New Roman" w:cs="Times New Roman"/>
                      <w:color w:val="auto"/>
                      <w:szCs w:val="21"/>
                    </w:rPr>
                  </w:pPr>
                  <w:r>
                    <w:rPr>
                      <w:rFonts w:ascii="Times New Roman" w:hAnsi="Times New Roman" w:cs="Times New Roman"/>
                      <w:color w:val="auto"/>
                      <w:szCs w:val="21"/>
                    </w:rPr>
                    <w:t>生活污水（</w:t>
                  </w:r>
                  <w:r>
                    <w:rPr>
                      <w:rFonts w:hint="eastAsia" w:ascii="Times New Roman" w:hAnsi="Times New Roman" w:cs="Times New Roman"/>
                      <w:color w:val="auto"/>
                      <w:szCs w:val="21"/>
                    </w:rPr>
                    <w:t>48</w:t>
                  </w:r>
                  <w:r>
                    <w:rPr>
                      <w:rFonts w:ascii="Times New Roman" w:hAnsi="Times New Roman" w:cs="Times New Roman"/>
                      <w:color w:val="auto"/>
                      <w:szCs w:val="21"/>
                    </w:rPr>
                    <w:t>m</w:t>
                  </w:r>
                  <w:r>
                    <w:rPr>
                      <w:rFonts w:ascii="Times New Roman" w:hAnsi="Times New Roman" w:cs="Times New Roman"/>
                      <w:color w:val="auto"/>
                      <w:szCs w:val="21"/>
                      <w:vertAlign w:val="superscript"/>
                    </w:rPr>
                    <w:t>3</w:t>
                  </w:r>
                  <w:r>
                    <w:rPr>
                      <w:rFonts w:ascii="Times New Roman" w:hAnsi="Times New Roman" w:cs="Times New Roman"/>
                      <w:color w:val="auto"/>
                      <w:szCs w:val="21"/>
                    </w:rPr>
                    <w:t>/a）</w:t>
                  </w:r>
                </w:p>
              </w:tc>
              <w:tc>
                <w:tcPr>
                  <w:tcW w:w="1849" w:type="dxa"/>
                  <w:tcBorders>
                    <w:top w:val="single" w:color="auto" w:sz="4" w:space="0"/>
                  </w:tcBorders>
                  <w:vAlign w:val="center"/>
                </w:tcPr>
                <w:p w14:paraId="09D1887D">
                  <w:pPr>
                    <w:pStyle w:val="58"/>
                    <w:spacing w:line="246" w:lineRule="exact"/>
                    <w:ind w:right="12"/>
                    <w:rPr>
                      <w:rFonts w:ascii="Times New Roman" w:hAnsi="Times New Roman" w:cs="Times New Roman"/>
                      <w:color w:val="auto"/>
                      <w:szCs w:val="21"/>
                    </w:rPr>
                  </w:pPr>
                  <w:r>
                    <w:rPr>
                      <w:rFonts w:ascii="Times New Roman" w:hAnsi="Times New Roman" w:cs="Times New Roman"/>
                      <w:color w:val="auto"/>
                      <w:szCs w:val="21"/>
                    </w:rPr>
                    <w:t>项目</w:t>
                  </w:r>
                </w:p>
              </w:tc>
              <w:tc>
                <w:tcPr>
                  <w:tcW w:w="1261" w:type="dxa"/>
                  <w:tcBorders>
                    <w:top w:val="single" w:color="auto" w:sz="4" w:space="0"/>
                  </w:tcBorders>
                  <w:vAlign w:val="center"/>
                </w:tcPr>
                <w:p w14:paraId="12711B60">
                  <w:pPr>
                    <w:pStyle w:val="58"/>
                    <w:spacing w:before="12"/>
                    <w:rPr>
                      <w:rFonts w:ascii="Times New Roman" w:hAnsi="Times New Roman" w:cs="Times New Roman"/>
                      <w:color w:val="auto"/>
                      <w:szCs w:val="21"/>
                    </w:rPr>
                  </w:pPr>
                  <w:r>
                    <w:rPr>
                      <w:rFonts w:ascii="Times New Roman" w:hAnsi="Times New Roman" w:cs="Times New Roman"/>
                      <w:color w:val="auto"/>
                      <w:szCs w:val="21"/>
                    </w:rPr>
                    <w:t>COD</w:t>
                  </w:r>
                  <w:r>
                    <w:rPr>
                      <w:rFonts w:ascii="Times New Roman" w:hAnsi="Times New Roman" w:cs="Times New Roman"/>
                      <w:color w:val="auto"/>
                      <w:position w:val="-2"/>
                      <w:szCs w:val="21"/>
                    </w:rPr>
                    <w:t>cr</w:t>
                  </w:r>
                </w:p>
              </w:tc>
              <w:tc>
                <w:tcPr>
                  <w:tcW w:w="1261" w:type="dxa"/>
                  <w:tcBorders>
                    <w:top w:val="single" w:color="auto" w:sz="4" w:space="0"/>
                  </w:tcBorders>
                  <w:vAlign w:val="center"/>
                </w:tcPr>
                <w:p w14:paraId="61D39EF6">
                  <w:pPr>
                    <w:pStyle w:val="58"/>
                    <w:spacing w:before="12"/>
                    <w:rPr>
                      <w:rFonts w:ascii="Times New Roman" w:hAnsi="Times New Roman" w:cs="Times New Roman"/>
                      <w:color w:val="auto"/>
                      <w:szCs w:val="21"/>
                    </w:rPr>
                  </w:pPr>
                  <w:r>
                    <w:rPr>
                      <w:rFonts w:ascii="Times New Roman" w:hAnsi="Times New Roman" w:cs="Times New Roman"/>
                      <w:color w:val="auto"/>
                      <w:szCs w:val="21"/>
                    </w:rPr>
                    <w:t>BOD</w:t>
                  </w:r>
                  <w:r>
                    <w:rPr>
                      <w:rFonts w:ascii="Times New Roman" w:hAnsi="Times New Roman" w:cs="Times New Roman"/>
                      <w:color w:val="auto"/>
                      <w:szCs w:val="21"/>
                      <w:vertAlign w:val="subscript"/>
                    </w:rPr>
                    <w:t>5</w:t>
                  </w:r>
                </w:p>
              </w:tc>
              <w:tc>
                <w:tcPr>
                  <w:tcW w:w="1261" w:type="dxa"/>
                  <w:tcBorders>
                    <w:top w:val="single" w:color="auto" w:sz="4" w:space="0"/>
                  </w:tcBorders>
                  <w:vAlign w:val="center"/>
                </w:tcPr>
                <w:p w14:paraId="07D0CC59">
                  <w:pPr>
                    <w:pStyle w:val="58"/>
                    <w:spacing w:before="12"/>
                    <w:rPr>
                      <w:rFonts w:ascii="Times New Roman" w:hAnsi="Times New Roman" w:cs="Times New Roman"/>
                      <w:color w:val="auto"/>
                      <w:szCs w:val="21"/>
                    </w:rPr>
                  </w:pPr>
                  <w:r>
                    <w:rPr>
                      <w:rFonts w:ascii="Times New Roman" w:hAnsi="Times New Roman" w:cs="Times New Roman"/>
                      <w:color w:val="auto"/>
                      <w:szCs w:val="21"/>
                    </w:rPr>
                    <w:t>SS</w:t>
                  </w:r>
                </w:p>
              </w:tc>
              <w:tc>
                <w:tcPr>
                  <w:tcW w:w="1262" w:type="dxa"/>
                  <w:tcBorders>
                    <w:top w:val="single" w:color="auto" w:sz="4" w:space="0"/>
                    <w:right w:val="single" w:color="auto" w:sz="4" w:space="0"/>
                  </w:tcBorders>
                  <w:vAlign w:val="center"/>
                </w:tcPr>
                <w:p w14:paraId="15B3DFA1">
                  <w:pPr>
                    <w:pStyle w:val="58"/>
                    <w:spacing w:before="12"/>
                    <w:rPr>
                      <w:rFonts w:ascii="Times New Roman" w:hAnsi="Times New Roman" w:cs="Times New Roman"/>
                      <w:color w:val="auto"/>
                      <w:szCs w:val="21"/>
                    </w:rPr>
                  </w:pPr>
                  <w:r>
                    <w:rPr>
                      <w:rFonts w:ascii="Times New Roman" w:hAnsi="Times New Roman" w:cs="Times New Roman"/>
                      <w:color w:val="auto"/>
                      <w:szCs w:val="21"/>
                    </w:rPr>
                    <w:t>NH</w:t>
                  </w:r>
                  <w:r>
                    <w:rPr>
                      <w:rFonts w:ascii="Times New Roman" w:hAnsi="Times New Roman" w:cs="Times New Roman"/>
                      <w:color w:val="auto"/>
                      <w:position w:val="-2"/>
                      <w:szCs w:val="21"/>
                      <w:vertAlign w:val="subscript"/>
                    </w:rPr>
                    <w:t>3</w:t>
                  </w:r>
                  <w:r>
                    <w:rPr>
                      <w:rFonts w:ascii="Times New Roman" w:hAnsi="Times New Roman" w:cs="Times New Roman"/>
                      <w:color w:val="auto"/>
                      <w:szCs w:val="21"/>
                    </w:rPr>
                    <w:t>-N</w:t>
                  </w:r>
                </w:p>
              </w:tc>
            </w:tr>
            <w:tr w14:paraId="2235C931">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1431" w:type="dxa"/>
                  <w:vMerge w:val="continue"/>
                  <w:tcBorders>
                    <w:left w:val="single" w:color="auto" w:sz="4" w:space="0"/>
                  </w:tcBorders>
                  <w:vAlign w:val="center"/>
                </w:tcPr>
                <w:p w14:paraId="1E027755">
                  <w:pPr>
                    <w:jc w:val="center"/>
                    <w:rPr>
                      <w:rFonts w:ascii="Times New Roman" w:hAnsi="Times New Roman" w:eastAsia="宋体" w:cs="Times New Roman"/>
                      <w:color w:val="auto"/>
                      <w:szCs w:val="21"/>
                    </w:rPr>
                  </w:pPr>
                </w:p>
              </w:tc>
              <w:tc>
                <w:tcPr>
                  <w:tcW w:w="1849" w:type="dxa"/>
                  <w:vAlign w:val="center"/>
                </w:tcPr>
                <w:p w14:paraId="08BFEBCF">
                  <w:pPr>
                    <w:pStyle w:val="58"/>
                    <w:spacing w:line="254" w:lineRule="exact"/>
                    <w:rPr>
                      <w:rFonts w:ascii="Times New Roman" w:hAnsi="Times New Roman" w:cs="Times New Roman"/>
                      <w:color w:val="auto"/>
                      <w:szCs w:val="21"/>
                    </w:rPr>
                  </w:pPr>
                  <w:r>
                    <w:rPr>
                      <w:rFonts w:ascii="Times New Roman" w:hAnsi="Times New Roman" w:cs="Times New Roman"/>
                      <w:color w:val="auto"/>
                      <w:szCs w:val="21"/>
                    </w:rPr>
                    <w:t>产生浓度</w:t>
                  </w:r>
                  <w:r>
                    <w:rPr>
                      <w:rFonts w:ascii="Times New Roman" w:hAnsi="Times New Roman" w:cs="Times New Roman"/>
                      <w:color w:val="auto"/>
                      <w:spacing w:val="-58"/>
                      <w:szCs w:val="21"/>
                    </w:rPr>
                    <w:t xml:space="preserve"> </w:t>
                  </w:r>
                  <w:r>
                    <w:rPr>
                      <w:rFonts w:ascii="Times New Roman" w:hAnsi="Times New Roman" w:cs="Times New Roman"/>
                      <w:color w:val="auto"/>
                      <w:szCs w:val="21"/>
                    </w:rPr>
                    <w:t>mg/L</w:t>
                  </w:r>
                </w:p>
              </w:tc>
              <w:tc>
                <w:tcPr>
                  <w:tcW w:w="1261" w:type="dxa"/>
                  <w:vAlign w:val="center"/>
                </w:tcPr>
                <w:p w14:paraId="7316302D">
                  <w:pPr>
                    <w:pStyle w:val="58"/>
                    <w:spacing w:before="5"/>
                    <w:ind w:right="8"/>
                    <w:rPr>
                      <w:rFonts w:ascii="Times New Roman" w:hAnsi="Times New Roman" w:cs="Times New Roman"/>
                      <w:color w:val="auto"/>
                      <w:szCs w:val="21"/>
                    </w:rPr>
                  </w:pPr>
                  <w:r>
                    <w:rPr>
                      <w:rFonts w:ascii="Times New Roman" w:hAnsi="Times New Roman" w:cs="Times New Roman"/>
                      <w:color w:val="auto"/>
                      <w:szCs w:val="21"/>
                    </w:rPr>
                    <w:t>350</w:t>
                  </w:r>
                </w:p>
              </w:tc>
              <w:tc>
                <w:tcPr>
                  <w:tcW w:w="1261" w:type="dxa"/>
                  <w:vAlign w:val="center"/>
                </w:tcPr>
                <w:p w14:paraId="578C2950">
                  <w:pPr>
                    <w:pStyle w:val="58"/>
                    <w:spacing w:before="5"/>
                    <w:ind w:right="2"/>
                    <w:rPr>
                      <w:rFonts w:ascii="Times New Roman" w:hAnsi="Times New Roman" w:cs="Times New Roman"/>
                      <w:color w:val="auto"/>
                      <w:szCs w:val="21"/>
                    </w:rPr>
                  </w:pPr>
                  <w:r>
                    <w:rPr>
                      <w:rFonts w:ascii="Times New Roman" w:hAnsi="Times New Roman" w:cs="Times New Roman"/>
                      <w:color w:val="auto"/>
                      <w:szCs w:val="21"/>
                    </w:rPr>
                    <w:t>200</w:t>
                  </w:r>
                </w:p>
              </w:tc>
              <w:tc>
                <w:tcPr>
                  <w:tcW w:w="1261" w:type="dxa"/>
                  <w:vAlign w:val="center"/>
                </w:tcPr>
                <w:p w14:paraId="0A6A3788">
                  <w:pPr>
                    <w:pStyle w:val="58"/>
                    <w:spacing w:before="5"/>
                    <w:ind w:right="2"/>
                    <w:rPr>
                      <w:rFonts w:ascii="Times New Roman" w:hAnsi="Times New Roman" w:cs="Times New Roman"/>
                      <w:color w:val="auto"/>
                      <w:szCs w:val="21"/>
                    </w:rPr>
                  </w:pPr>
                  <w:r>
                    <w:rPr>
                      <w:rFonts w:ascii="Times New Roman" w:hAnsi="Times New Roman" w:cs="Times New Roman"/>
                      <w:color w:val="auto"/>
                      <w:szCs w:val="21"/>
                    </w:rPr>
                    <w:t>250</w:t>
                  </w:r>
                </w:p>
              </w:tc>
              <w:tc>
                <w:tcPr>
                  <w:tcW w:w="1262" w:type="dxa"/>
                  <w:tcBorders>
                    <w:right w:val="single" w:color="auto" w:sz="4" w:space="0"/>
                  </w:tcBorders>
                  <w:vAlign w:val="center"/>
                </w:tcPr>
                <w:p w14:paraId="5C819AD7">
                  <w:pPr>
                    <w:pStyle w:val="58"/>
                    <w:spacing w:before="5"/>
                    <w:ind w:right="5"/>
                    <w:rPr>
                      <w:rFonts w:ascii="Times New Roman" w:hAnsi="Times New Roman" w:cs="Times New Roman"/>
                      <w:color w:val="auto"/>
                      <w:szCs w:val="21"/>
                    </w:rPr>
                  </w:pPr>
                  <w:r>
                    <w:rPr>
                      <w:rFonts w:ascii="Times New Roman" w:hAnsi="Times New Roman" w:cs="Times New Roman"/>
                      <w:color w:val="auto"/>
                      <w:spacing w:val="-4"/>
                      <w:szCs w:val="21"/>
                    </w:rPr>
                    <w:t>30</w:t>
                  </w:r>
                </w:p>
              </w:tc>
            </w:tr>
            <w:tr w14:paraId="239C8616">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1431" w:type="dxa"/>
                  <w:vMerge w:val="continue"/>
                  <w:tcBorders>
                    <w:left w:val="single" w:color="auto" w:sz="4" w:space="0"/>
                  </w:tcBorders>
                  <w:vAlign w:val="center"/>
                </w:tcPr>
                <w:p w14:paraId="651CB5E1">
                  <w:pPr>
                    <w:jc w:val="center"/>
                    <w:rPr>
                      <w:rFonts w:ascii="Times New Roman" w:hAnsi="Times New Roman" w:eastAsia="宋体" w:cs="Times New Roman"/>
                      <w:color w:val="auto"/>
                      <w:szCs w:val="21"/>
                    </w:rPr>
                  </w:pPr>
                </w:p>
              </w:tc>
              <w:tc>
                <w:tcPr>
                  <w:tcW w:w="1849" w:type="dxa"/>
                  <w:vAlign w:val="center"/>
                </w:tcPr>
                <w:p w14:paraId="62B3553C">
                  <w:pPr>
                    <w:pStyle w:val="58"/>
                    <w:spacing w:line="254" w:lineRule="exact"/>
                    <w:rPr>
                      <w:rFonts w:ascii="Times New Roman" w:hAnsi="Times New Roman" w:cs="Times New Roman"/>
                      <w:color w:val="auto"/>
                      <w:szCs w:val="21"/>
                    </w:rPr>
                  </w:pPr>
                  <w:r>
                    <w:rPr>
                      <w:rFonts w:ascii="Times New Roman" w:hAnsi="Times New Roman" w:cs="Times New Roman"/>
                      <w:color w:val="auto"/>
                      <w:szCs w:val="21"/>
                    </w:rPr>
                    <w:t>产生量</w:t>
                  </w:r>
                  <w:r>
                    <w:rPr>
                      <w:rFonts w:ascii="Times New Roman" w:hAnsi="Times New Roman" w:cs="Times New Roman"/>
                      <w:color w:val="auto"/>
                      <w:spacing w:val="-54"/>
                      <w:szCs w:val="21"/>
                    </w:rPr>
                    <w:t xml:space="preserve"> </w:t>
                  </w:r>
                  <w:r>
                    <w:rPr>
                      <w:rFonts w:ascii="Times New Roman" w:hAnsi="Times New Roman" w:cs="Times New Roman"/>
                      <w:color w:val="auto"/>
                      <w:szCs w:val="21"/>
                    </w:rPr>
                    <w:t>t/a</w:t>
                  </w:r>
                </w:p>
              </w:tc>
              <w:tc>
                <w:tcPr>
                  <w:tcW w:w="1261" w:type="dxa"/>
                  <w:vAlign w:val="center"/>
                </w:tcPr>
                <w:p w14:paraId="6DF91522">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0.017</w:t>
                  </w:r>
                </w:p>
              </w:tc>
              <w:tc>
                <w:tcPr>
                  <w:tcW w:w="1261" w:type="dxa"/>
                  <w:vAlign w:val="center"/>
                </w:tcPr>
                <w:p w14:paraId="6722FF24">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0.0096</w:t>
                  </w:r>
                </w:p>
              </w:tc>
              <w:tc>
                <w:tcPr>
                  <w:tcW w:w="1261" w:type="dxa"/>
                  <w:vAlign w:val="center"/>
                </w:tcPr>
                <w:p w14:paraId="7E826CE6">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0.012</w:t>
                  </w:r>
                </w:p>
              </w:tc>
              <w:tc>
                <w:tcPr>
                  <w:tcW w:w="1262" w:type="dxa"/>
                  <w:tcBorders>
                    <w:right w:val="single" w:color="auto" w:sz="4" w:space="0"/>
                  </w:tcBorders>
                  <w:vAlign w:val="center"/>
                </w:tcPr>
                <w:p w14:paraId="4A9FE3B2">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0.0014</w:t>
                  </w:r>
                </w:p>
              </w:tc>
            </w:tr>
            <w:tr w14:paraId="0C5F2E1E">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1431" w:type="dxa"/>
                  <w:vMerge w:val="continue"/>
                  <w:tcBorders>
                    <w:left w:val="single" w:color="auto" w:sz="4" w:space="0"/>
                  </w:tcBorders>
                  <w:vAlign w:val="center"/>
                </w:tcPr>
                <w:p w14:paraId="76653309">
                  <w:pPr>
                    <w:jc w:val="center"/>
                    <w:rPr>
                      <w:rFonts w:ascii="Times New Roman" w:hAnsi="Times New Roman" w:eastAsia="宋体" w:cs="Times New Roman"/>
                      <w:color w:val="auto"/>
                      <w:szCs w:val="21"/>
                    </w:rPr>
                  </w:pPr>
                </w:p>
              </w:tc>
              <w:tc>
                <w:tcPr>
                  <w:tcW w:w="1849" w:type="dxa"/>
                  <w:vAlign w:val="center"/>
                </w:tcPr>
                <w:p w14:paraId="066C19A2">
                  <w:pPr>
                    <w:pStyle w:val="58"/>
                    <w:spacing w:line="254" w:lineRule="exact"/>
                    <w:rPr>
                      <w:rFonts w:ascii="Times New Roman" w:hAnsi="Times New Roman" w:cs="Times New Roman"/>
                      <w:color w:val="auto"/>
                      <w:szCs w:val="21"/>
                    </w:rPr>
                  </w:pPr>
                  <w:r>
                    <w:rPr>
                      <w:rFonts w:ascii="Times New Roman" w:hAnsi="Times New Roman" w:cs="Times New Roman"/>
                      <w:color w:val="auto"/>
                      <w:szCs w:val="21"/>
                    </w:rPr>
                    <w:t>处理设施</w:t>
                  </w:r>
                </w:p>
              </w:tc>
              <w:tc>
                <w:tcPr>
                  <w:tcW w:w="5045" w:type="dxa"/>
                  <w:gridSpan w:val="4"/>
                  <w:tcBorders>
                    <w:right w:val="single" w:color="auto" w:sz="4" w:space="0"/>
                  </w:tcBorders>
                  <w:vAlign w:val="center"/>
                </w:tcPr>
                <w:p w14:paraId="68BB3694">
                  <w:pPr>
                    <w:pStyle w:val="58"/>
                    <w:spacing w:before="5"/>
                    <w:ind w:right="8"/>
                    <w:rPr>
                      <w:rFonts w:ascii="Times New Roman" w:hAnsi="Times New Roman" w:cs="Times New Roman"/>
                      <w:color w:val="auto"/>
                      <w:szCs w:val="21"/>
                    </w:rPr>
                  </w:pPr>
                  <w:r>
                    <w:rPr>
                      <w:rFonts w:ascii="Times New Roman" w:hAnsi="Times New Roman" w:cs="Times New Roman"/>
                      <w:color w:val="auto"/>
                      <w:szCs w:val="21"/>
                    </w:rPr>
                    <w:t>化粪池</w:t>
                  </w:r>
                </w:p>
              </w:tc>
            </w:tr>
            <w:tr w14:paraId="59049383">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1431" w:type="dxa"/>
                  <w:vMerge w:val="continue"/>
                  <w:tcBorders>
                    <w:left w:val="single" w:color="auto" w:sz="4" w:space="0"/>
                  </w:tcBorders>
                  <w:vAlign w:val="center"/>
                </w:tcPr>
                <w:p w14:paraId="0F72B437">
                  <w:pPr>
                    <w:jc w:val="center"/>
                    <w:rPr>
                      <w:rFonts w:ascii="Times New Roman" w:hAnsi="Times New Roman" w:eastAsia="宋体" w:cs="Times New Roman"/>
                      <w:color w:val="auto"/>
                      <w:szCs w:val="21"/>
                    </w:rPr>
                  </w:pPr>
                </w:p>
              </w:tc>
              <w:tc>
                <w:tcPr>
                  <w:tcW w:w="1849" w:type="dxa"/>
                  <w:vAlign w:val="center"/>
                </w:tcPr>
                <w:p w14:paraId="4CC3EC72">
                  <w:pPr>
                    <w:pStyle w:val="58"/>
                    <w:spacing w:line="261" w:lineRule="exact"/>
                    <w:rPr>
                      <w:rFonts w:ascii="Times New Roman" w:hAnsi="Times New Roman" w:cs="Times New Roman"/>
                      <w:color w:val="auto"/>
                      <w:szCs w:val="21"/>
                    </w:rPr>
                  </w:pPr>
                  <w:r>
                    <w:rPr>
                      <w:rFonts w:ascii="Times New Roman" w:hAnsi="Times New Roman" w:cs="Times New Roman"/>
                      <w:color w:val="auto"/>
                      <w:szCs w:val="21"/>
                    </w:rPr>
                    <w:t>排放浓度</w:t>
                  </w:r>
                  <w:r>
                    <w:rPr>
                      <w:rFonts w:ascii="Times New Roman" w:hAnsi="Times New Roman" w:cs="Times New Roman"/>
                      <w:color w:val="auto"/>
                      <w:spacing w:val="-58"/>
                      <w:szCs w:val="21"/>
                    </w:rPr>
                    <w:t xml:space="preserve"> </w:t>
                  </w:r>
                  <w:r>
                    <w:rPr>
                      <w:rFonts w:ascii="Times New Roman" w:hAnsi="Times New Roman" w:cs="Times New Roman"/>
                      <w:color w:val="auto"/>
                      <w:szCs w:val="21"/>
                    </w:rPr>
                    <w:t>mg/L</w:t>
                  </w:r>
                </w:p>
              </w:tc>
              <w:tc>
                <w:tcPr>
                  <w:tcW w:w="1261" w:type="dxa"/>
                  <w:vAlign w:val="center"/>
                </w:tcPr>
                <w:p w14:paraId="29EF42EE">
                  <w:pPr>
                    <w:pStyle w:val="58"/>
                    <w:spacing w:before="5"/>
                    <w:ind w:right="8"/>
                    <w:rPr>
                      <w:rFonts w:ascii="Times New Roman" w:hAnsi="Times New Roman" w:cs="Times New Roman"/>
                      <w:color w:val="auto"/>
                      <w:szCs w:val="21"/>
                    </w:rPr>
                  </w:pPr>
                  <w:r>
                    <w:rPr>
                      <w:rFonts w:ascii="Times New Roman" w:hAnsi="Times New Roman" w:cs="Times New Roman"/>
                      <w:color w:val="auto"/>
                      <w:szCs w:val="21"/>
                    </w:rPr>
                    <w:t>300</w:t>
                  </w:r>
                </w:p>
              </w:tc>
              <w:tc>
                <w:tcPr>
                  <w:tcW w:w="1261" w:type="dxa"/>
                  <w:vAlign w:val="center"/>
                </w:tcPr>
                <w:p w14:paraId="2491D3FB">
                  <w:pPr>
                    <w:pStyle w:val="58"/>
                    <w:spacing w:before="5"/>
                    <w:ind w:right="8"/>
                    <w:rPr>
                      <w:rFonts w:ascii="Times New Roman" w:hAnsi="Times New Roman" w:cs="Times New Roman"/>
                      <w:color w:val="auto"/>
                      <w:szCs w:val="21"/>
                    </w:rPr>
                  </w:pPr>
                  <w:r>
                    <w:rPr>
                      <w:rFonts w:ascii="Times New Roman" w:hAnsi="Times New Roman" w:cs="Times New Roman"/>
                      <w:color w:val="auto"/>
                      <w:szCs w:val="21"/>
                    </w:rPr>
                    <w:t>150</w:t>
                  </w:r>
                </w:p>
              </w:tc>
              <w:tc>
                <w:tcPr>
                  <w:tcW w:w="1261" w:type="dxa"/>
                  <w:vAlign w:val="center"/>
                </w:tcPr>
                <w:p w14:paraId="1147184E">
                  <w:pPr>
                    <w:pStyle w:val="58"/>
                    <w:spacing w:before="5"/>
                    <w:ind w:right="8"/>
                    <w:rPr>
                      <w:rFonts w:ascii="Times New Roman" w:hAnsi="Times New Roman" w:cs="Times New Roman"/>
                      <w:color w:val="auto"/>
                      <w:szCs w:val="21"/>
                    </w:rPr>
                  </w:pPr>
                  <w:r>
                    <w:rPr>
                      <w:rFonts w:ascii="Times New Roman" w:hAnsi="Times New Roman" w:cs="Times New Roman"/>
                      <w:color w:val="auto"/>
                      <w:szCs w:val="21"/>
                    </w:rPr>
                    <w:t>200</w:t>
                  </w:r>
                </w:p>
              </w:tc>
              <w:tc>
                <w:tcPr>
                  <w:tcW w:w="1262" w:type="dxa"/>
                  <w:tcBorders>
                    <w:right w:val="single" w:color="auto" w:sz="4" w:space="0"/>
                  </w:tcBorders>
                  <w:vAlign w:val="center"/>
                </w:tcPr>
                <w:p w14:paraId="0DEC8DC2">
                  <w:pPr>
                    <w:pStyle w:val="58"/>
                    <w:spacing w:before="5"/>
                    <w:ind w:right="8"/>
                    <w:rPr>
                      <w:rFonts w:ascii="Times New Roman" w:hAnsi="Times New Roman" w:cs="Times New Roman"/>
                      <w:color w:val="auto"/>
                      <w:szCs w:val="21"/>
                    </w:rPr>
                  </w:pPr>
                  <w:r>
                    <w:rPr>
                      <w:rFonts w:ascii="Times New Roman" w:hAnsi="Times New Roman" w:cs="Times New Roman"/>
                      <w:color w:val="auto"/>
                      <w:szCs w:val="21"/>
                    </w:rPr>
                    <w:t>25</w:t>
                  </w:r>
                </w:p>
              </w:tc>
            </w:tr>
            <w:tr w14:paraId="553917A4">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1431" w:type="dxa"/>
                  <w:vMerge w:val="continue"/>
                  <w:tcBorders>
                    <w:left w:val="single" w:color="auto" w:sz="4" w:space="0"/>
                  </w:tcBorders>
                  <w:vAlign w:val="center"/>
                </w:tcPr>
                <w:p w14:paraId="6309F97B">
                  <w:pPr>
                    <w:jc w:val="center"/>
                    <w:rPr>
                      <w:rFonts w:ascii="Times New Roman" w:hAnsi="Times New Roman" w:eastAsia="宋体" w:cs="Times New Roman"/>
                      <w:color w:val="auto"/>
                      <w:szCs w:val="21"/>
                    </w:rPr>
                  </w:pPr>
                </w:p>
              </w:tc>
              <w:tc>
                <w:tcPr>
                  <w:tcW w:w="1849" w:type="dxa"/>
                  <w:vAlign w:val="center"/>
                </w:tcPr>
                <w:p w14:paraId="2CE49FD9">
                  <w:pPr>
                    <w:pStyle w:val="58"/>
                    <w:spacing w:line="261" w:lineRule="exact"/>
                    <w:rPr>
                      <w:rFonts w:ascii="Times New Roman" w:hAnsi="Times New Roman" w:cs="Times New Roman"/>
                      <w:color w:val="auto"/>
                      <w:szCs w:val="21"/>
                    </w:rPr>
                  </w:pPr>
                  <w:r>
                    <w:rPr>
                      <w:rFonts w:ascii="Times New Roman" w:hAnsi="Times New Roman" w:cs="Times New Roman"/>
                      <w:color w:val="auto"/>
                      <w:szCs w:val="21"/>
                    </w:rPr>
                    <w:t>排放量</w:t>
                  </w:r>
                  <w:r>
                    <w:rPr>
                      <w:rFonts w:ascii="Times New Roman" w:hAnsi="Times New Roman" w:cs="Times New Roman"/>
                      <w:color w:val="auto"/>
                      <w:spacing w:val="-54"/>
                      <w:szCs w:val="21"/>
                    </w:rPr>
                    <w:t xml:space="preserve"> </w:t>
                  </w:r>
                  <w:r>
                    <w:rPr>
                      <w:rFonts w:ascii="Times New Roman" w:hAnsi="Times New Roman" w:cs="Times New Roman"/>
                      <w:color w:val="auto"/>
                      <w:szCs w:val="21"/>
                    </w:rPr>
                    <w:t>t/a</w:t>
                  </w:r>
                </w:p>
              </w:tc>
              <w:tc>
                <w:tcPr>
                  <w:tcW w:w="1261" w:type="dxa"/>
                  <w:vAlign w:val="center"/>
                </w:tcPr>
                <w:p w14:paraId="1D2FBB0F">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0.014</w:t>
                  </w:r>
                </w:p>
              </w:tc>
              <w:tc>
                <w:tcPr>
                  <w:tcW w:w="1261" w:type="dxa"/>
                  <w:vAlign w:val="center"/>
                </w:tcPr>
                <w:p w14:paraId="41D61E2A">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0.0072</w:t>
                  </w:r>
                </w:p>
              </w:tc>
              <w:tc>
                <w:tcPr>
                  <w:tcW w:w="1261" w:type="dxa"/>
                  <w:vAlign w:val="center"/>
                </w:tcPr>
                <w:p w14:paraId="2597DC96">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0.0096</w:t>
                  </w:r>
                </w:p>
              </w:tc>
              <w:tc>
                <w:tcPr>
                  <w:tcW w:w="1262" w:type="dxa"/>
                  <w:tcBorders>
                    <w:right w:val="single" w:color="auto" w:sz="4" w:space="0"/>
                  </w:tcBorders>
                  <w:vAlign w:val="center"/>
                </w:tcPr>
                <w:p w14:paraId="6BBB226F">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0.0012</w:t>
                  </w:r>
                </w:p>
              </w:tc>
            </w:tr>
            <w:tr w14:paraId="6796485B">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1431" w:type="dxa"/>
                  <w:vMerge w:val="continue"/>
                  <w:tcBorders>
                    <w:left w:val="single" w:color="auto" w:sz="4" w:space="0"/>
                  </w:tcBorders>
                  <w:vAlign w:val="center"/>
                </w:tcPr>
                <w:p w14:paraId="6AE5036A">
                  <w:pPr>
                    <w:jc w:val="center"/>
                    <w:rPr>
                      <w:rFonts w:ascii="Times New Roman" w:hAnsi="Times New Roman" w:eastAsia="宋体" w:cs="Times New Roman"/>
                      <w:color w:val="auto"/>
                      <w:szCs w:val="21"/>
                    </w:rPr>
                  </w:pPr>
                </w:p>
              </w:tc>
              <w:tc>
                <w:tcPr>
                  <w:tcW w:w="1849" w:type="dxa"/>
                  <w:vAlign w:val="center"/>
                </w:tcPr>
                <w:p w14:paraId="58AE18EC">
                  <w:pPr>
                    <w:pStyle w:val="58"/>
                    <w:spacing w:line="261" w:lineRule="exact"/>
                    <w:rPr>
                      <w:rFonts w:ascii="Times New Roman" w:hAnsi="Times New Roman" w:cs="Times New Roman"/>
                      <w:color w:val="auto"/>
                      <w:szCs w:val="21"/>
                    </w:rPr>
                  </w:pPr>
                  <w:r>
                    <w:rPr>
                      <w:rFonts w:hint="eastAsia" w:ascii="Times New Roman" w:hAnsi="Times New Roman" w:cs="Times New Roman"/>
                      <w:color w:val="auto"/>
                      <w:szCs w:val="21"/>
                    </w:rPr>
                    <w:t>标准限值</w:t>
                  </w:r>
                  <w:r>
                    <w:rPr>
                      <w:rFonts w:ascii="Times New Roman" w:hAnsi="Times New Roman" w:cs="Times New Roman"/>
                      <w:color w:val="auto"/>
                      <w:szCs w:val="21"/>
                    </w:rPr>
                    <w:t>mg/L</w:t>
                  </w:r>
                </w:p>
              </w:tc>
              <w:tc>
                <w:tcPr>
                  <w:tcW w:w="1261" w:type="dxa"/>
                  <w:vAlign w:val="center"/>
                </w:tcPr>
                <w:p w14:paraId="16720D9C">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500</w:t>
                  </w:r>
                </w:p>
              </w:tc>
              <w:tc>
                <w:tcPr>
                  <w:tcW w:w="1261" w:type="dxa"/>
                  <w:vAlign w:val="center"/>
                </w:tcPr>
                <w:p w14:paraId="4B33F570">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300</w:t>
                  </w:r>
                </w:p>
              </w:tc>
              <w:tc>
                <w:tcPr>
                  <w:tcW w:w="1261" w:type="dxa"/>
                  <w:vAlign w:val="center"/>
                </w:tcPr>
                <w:p w14:paraId="4E0ECCAD">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400</w:t>
                  </w:r>
                </w:p>
              </w:tc>
              <w:tc>
                <w:tcPr>
                  <w:tcW w:w="1262" w:type="dxa"/>
                  <w:tcBorders>
                    <w:right w:val="single" w:color="auto" w:sz="4" w:space="0"/>
                  </w:tcBorders>
                  <w:vAlign w:val="center"/>
                </w:tcPr>
                <w:p w14:paraId="12FA1073">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45</w:t>
                  </w:r>
                </w:p>
              </w:tc>
            </w:tr>
            <w:tr w14:paraId="7FAEF67C">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1431" w:type="dxa"/>
                  <w:vMerge w:val="continue"/>
                  <w:tcBorders>
                    <w:left w:val="single" w:color="auto" w:sz="4" w:space="0"/>
                  </w:tcBorders>
                  <w:vAlign w:val="center"/>
                </w:tcPr>
                <w:p w14:paraId="1A80FF30">
                  <w:pPr>
                    <w:jc w:val="center"/>
                    <w:rPr>
                      <w:rFonts w:ascii="Times New Roman" w:hAnsi="Times New Roman" w:eastAsia="宋体" w:cs="Times New Roman"/>
                      <w:color w:val="auto"/>
                      <w:szCs w:val="21"/>
                    </w:rPr>
                  </w:pPr>
                </w:p>
              </w:tc>
              <w:tc>
                <w:tcPr>
                  <w:tcW w:w="1849" w:type="dxa"/>
                  <w:vAlign w:val="center"/>
                </w:tcPr>
                <w:p w14:paraId="5BBFBA2E">
                  <w:pPr>
                    <w:pStyle w:val="58"/>
                    <w:spacing w:line="261" w:lineRule="exact"/>
                    <w:rPr>
                      <w:rFonts w:ascii="Times New Roman" w:hAnsi="Times New Roman" w:cs="Times New Roman"/>
                      <w:color w:val="auto"/>
                      <w:szCs w:val="21"/>
                    </w:rPr>
                  </w:pPr>
                  <w:r>
                    <w:rPr>
                      <w:rFonts w:hint="eastAsia" w:ascii="Times New Roman" w:hAnsi="Times New Roman" w:cs="Times New Roman"/>
                      <w:color w:val="auto"/>
                      <w:szCs w:val="21"/>
                    </w:rPr>
                    <w:t>达标情况</w:t>
                  </w:r>
                </w:p>
              </w:tc>
              <w:tc>
                <w:tcPr>
                  <w:tcW w:w="1261" w:type="dxa"/>
                  <w:vAlign w:val="center"/>
                </w:tcPr>
                <w:p w14:paraId="3D5AD9AD">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达标</w:t>
                  </w:r>
                </w:p>
              </w:tc>
              <w:tc>
                <w:tcPr>
                  <w:tcW w:w="1261" w:type="dxa"/>
                  <w:vAlign w:val="center"/>
                </w:tcPr>
                <w:p w14:paraId="5BFE6216">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达标</w:t>
                  </w:r>
                </w:p>
              </w:tc>
              <w:tc>
                <w:tcPr>
                  <w:tcW w:w="1261" w:type="dxa"/>
                  <w:vAlign w:val="center"/>
                </w:tcPr>
                <w:p w14:paraId="2EE15196">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达标</w:t>
                  </w:r>
                </w:p>
              </w:tc>
              <w:tc>
                <w:tcPr>
                  <w:tcW w:w="1262" w:type="dxa"/>
                  <w:tcBorders>
                    <w:right w:val="single" w:color="auto" w:sz="4" w:space="0"/>
                  </w:tcBorders>
                  <w:vAlign w:val="center"/>
                </w:tcPr>
                <w:p w14:paraId="00CEC486">
                  <w:pPr>
                    <w:pStyle w:val="58"/>
                    <w:spacing w:before="5"/>
                    <w:ind w:right="8"/>
                    <w:rPr>
                      <w:rFonts w:ascii="Times New Roman" w:hAnsi="Times New Roman" w:cs="Times New Roman"/>
                      <w:color w:val="auto"/>
                      <w:szCs w:val="21"/>
                    </w:rPr>
                  </w:pPr>
                  <w:r>
                    <w:rPr>
                      <w:rFonts w:hint="eastAsia" w:ascii="Times New Roman" w:hAnsi="Times New Roman" w:cs="Times New Roman"/>
                      <w:color w:val="auto"/>
                      <w:szCs w:val="21"/>
                    </w:rPr>
                    <w:t>达标</w:t>
                  </w:r>
                </w:p>
              </w:tc>
            </w:tr>
            <w:tr w14:paraId="61C580B0">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jc w:val="center"/>
              </w:trPr>
              <w:tc>
                <w:tcPr>
                  <w:tcW w:w="1431" w:type="dxa"/>
                  <w:vMerge w:val="continue"/>
                  <w:tcBorders>
                    <w:left w:val="single" w:color="auto" w:sz="4" w:space="0"/>
                    <w:bottom w:val="single" w:color="auto" w:sz="4" w:space="0"/>
                  </w:tcBorders>
                  <w:vAlign w:val="center"/>
                </w:tcPr>
                <w:p w14:paraId="31284DC1">
                  <w:pPr>
                    <w:jc w:val="center"/>
                    <w:rPr>
                      <w:rFonts w:ascii="Times New Roman" w:hAnsi="Times New Roman" w:eastAsia="宋体" w:cs="Times New Roman"/>
                      <w:color w:val="auto"/>
                      <w:szCs w:val="21"/>
                    </w:rPr>
                  </w:pPr>
                </w:p>
              </w:tc>
              <w:tc>
                <w:tcPr>
                  <w:tcW w:w="1849" w:type="dxa"/>
                  <w:tcBorders>
                    <w:bottom w:val="single" w:color="auto" w:sz="4" w:space="0"/>
                  </w:tcBorders>
                  <w:vAlign w:val="center"/>
                </w:tcPr>
                <w:p w14:paraId="3B782F27">
                  <w:pPr>
                    <w:pStyle w:val="58"/>
                    <w:spacing w:line="261" w:lineRule="exact"/>
                    <w:rPr>
                      <w:rFonts w:ascii="Times New Roman" w:hAnsi="Times New Roman" w:cs="Times New Roman"/>
                      <w:color w:val="auto"/>
                      <w:szCs w:val="21"/>
                    </w:rPr>
                  </w:pPr>
                  <w:r>
                    <w:rPr>
                      <w:rFonts w:ascii="Times New Roman" w:hAnsi="Times New Roman" w:cs="Times New Roman"/>
                      <w:color w:val="auto"/>
                      <w:szCs w:val="21"/>
                    </w:rPr>
                    <w:t>排放去向</w:t>
                  </w:r>
                </w:p>
              </w:tc>
              <w:tc>
                <w:tcPr>
                  <w:tcW w:w="5045" w:type="dxa"/>
                  <w:gridSpan w:val="4"/>
                  <w:tcBorders>
                    <w:bottom w:val="single" w:color="auto" w:sz="4" w:space="0"/>
                    <w:right w:val="single" w:color="auto" w:sz="4" w:space="0"/>
                  </w:tcBorders>
                  <w:vAlign w:val="center"/>
                </w:tcPr>
                <w:p w14:paraId="3FA33C1E">
                  <w:pPr>
                    <w:pStyle w:val="58"/>
                    <w:spacing w:before="12"/>
                    <w:ind w:right="2"/>
                    <w:rPr>
                      <w:rFonts w:ascii="Times New Roman" w:hAnsi="Times New Roman" w:cs="Times New Roman"/>
                      <w:color w:val="auto"/>
                      <w:szCs w:val="21"/>
                    </w:rPr>
                  </w:pPr>
                  <w:r>
                    <w:rPr>
                      <w:rFonts w:ascii="Times New Roman" w:hAnsi="Times New Roman" w:cs="Times New Roman"/>
                      <w:color w:val="auto"/>
                      <w:szCs w:val="21"/>
                    </w:rPr>
                    <w:t>接入市政污水管网送至七里店污水处理厂集中处理</w:t>
                  </w:r>
                  <w:r>
                    <w:rPr>
                      <w:rFonts w:hint="eastAsia" w:ascii="Times New Roman" w:hAnsi="Times New Roman" w:cs="Times New Roman"/>
                      <w:color w:val="auto"/>
                      <w:szCs w:val="21"/>
                    </w:rPr>
                    <w:t>，执行《污水综合排放标准》（GB8978-1996）三级标准、《污水排入城镇下水道水质标准》（GB/T 31962-2015）B级标准</w:t>
                  </w:r>
                </w:p>
              </w:tc>
            </w:tr>
          </w:tbl>
          <w:p w14:paraId="2516172C">
            <w:pPr>
              <w:spacing w:line="360" w:lineRule="auto"/>
              <w:ind w:firstLine="482" w:firstLineChars="200"/>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（2）水环境影响分析</w:t>
            </w:r>
          </w:p>
          <w:p w14:paraId="7B46B066">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生活污水的主要污染物为CODcr、BOD</w:t>
            </w:r>
            <w:r>
              <w:rPr>
                <w:rFonts w:hint="eastAsia" w:ascii="Times New Roman" w:hAnsi="Times New Roman" w:eastAsia="宋体" w:cs="Times New Roman"/>
                <w:color w:val="auto"/>
                <w:sz w:val="24"/>
                <w:vertAlign w:val="subscript"/>
              </w:rPr>
              <w:t>5</w:t>
            </w:r>
            <w:r>
              <w:rPr>
                <w:rFonts w:hint="eastAsia" w:ascii="Times New Roman" w:hAnsi="Times New Roman" w:eastAsia="宋体" w:cs="Times New Roman"/>
                <w:color w:val="auto"/>
                <w:sz w:val="24"/>
              </w:rPr>
              <w:t>、SS、NH</w:t>
            </w:r>
            <w:r>
              <w:rPr>
                <w:rFonts w:hint="eastAsia" w:ascii="Times New Roman" w:hAnsi="Times New Roman" w:eastAsia="宋体" w:cs="Times New Roman"/>
                <w:color w:val="auto"/>
                <w:sz w:val="24"/>
                <w:vertAlign w:val="subscript"/>
              </w:rPr>
              <w:t>3</w:t>
            </w:r>
            <w:r>
              <w:rPr>
                <w:rFonts w:hint="eastAsia" w:ascii="Times New Roman" w:hAnsi="Times New Roman" w:eastAsia="宋体" w:cs="Times New Roman"/>
                <w:color w:val="auto"/>
                <w:sz w:val="24"/>
              </w:rPr>
              <w:t>-N。生活污水经化粪池处理满足《污水综合排放标准》（GB8978-1996）三级标准、《污水排入城镇下水道水质标准》（GB/T 31962-2015）B级标准后排入市政污水管网，最终送至七里店污水处理厂集中处理达标后排放，因此本项目生活污水对地表水环境的影响很小。</w:t>
            </w:r>
          </w:p>
          <w:p w14:paraId="7EA3A0C5">
            <w:pPr>
              <w:spacing w:line="360" w:lineRule="auto"/>
              <w:ind w:firstLine="482" w:firstLineChars="200"/>
              <w:rPr>
                <w:rFonts w:ascii="Times New Roman" w:hAnsi="Times New Roman" w:eastAsia="宋体" w:cs="Times New Roman"/>
                <w:color w:val="auto"/>
                <w:sz w:val="24"/>
                <w:highlight w:val="yellow"/>
              </w:rPr>
            </w:pPr>
            <w:r>
              <w:rPr>
                <w:rFonts w:hint="eastAsia" w:ascii="Times New Roman" w:hAnsi="Times New Roman" w:eastAsia="宋体" w:cs="Times New Roman"/>
                <w:b/>
                <w:bCs/>
                <w:color w:val="auto"/>
                <w:sz w:val="24"/>
              </w:rPr>
              <w:t>（3）依托污水处理厂可行性分析</w:t>
            </w:r>
          </w:p>
          <w:p w14:paraId="38B770C1">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七里店污水处理厂（一期）于1989年开始投入运行，原设计处理能力为4万吨/日，2008年进行技术改造日处理能力提高到6万吨/日，处理工艺为A/O工艺，设计出水标准为《城镇污水处理厂污染物排放标准》（GB18918-2002）二级标准。污水处理厂二期与一期厂区紧临，于2014年投入运行，设计污水处理规模10万m</w:t>
            </w:r>
            <w:r>
              <w:rPr>
                <w:rFonts w:hint="eastAsia" w:ascii="Times New Roman" w:hAnsi="Times New Roman" w:eastAsia="宋体" w:cs="Times New Roman"/>
                <w:color w:val="auto"/>
                <w:sz w:val="24"/>
                <w:vertAlign w:val="superscript"/>
              </w:rPr>
              <w:t>3</w:t>
            </w:r>
            <w:r>
              <w:rPr>
                <w:rFonts w:hint="eastAsia" w:ascii="Times New Roman" w:hAnsi="Times New Roman" w:eastAsia="宋体" w:cs="Times New Roman"/>
                <w:color w:val="auto"/>
                <w:sz w:val="24"/>
              </w:rPr>
              <w:t>/d，处理工艺为A</w:t>
            </w:r>
            <w:r>
              <w:rPr>
                <w:rFonts w:hint="eastAsia" w:ascii="Times New Roman" w:hAnsi="Times New Roman" w:eastAsia="宋体" w:cs="Times New Roman"/>
                <w:color w:val="auto"/>
                <w:sz w:val="24"/>
                <w:vertAlign w:val="superscript"/>
              </w:rPr>
              <w:t>2</w:t>
            </w:r>
            <w:r>
              <w:rPr>
                <w:rFonts w:hint="eastAsia" w:ascii="Times New Roman" w:hAnsi="Times New Roman" w:eastAsia="宋体" w:cs="Times New Roman"/>
                <w:color w:val="auto"/>
                <w:sz w:val="24"/>
              </w:rPr>
              <w:t>/O工艺，设计出水标准为《城镇污水处理厂污染物排放标准》（GB18918-2002）一级B标准。</w:t>
            </w:r>
          </w:p>
          <w:p w14:paraId="6B92593A">
            <w:pPr>
              <w:spacing w:line="360" w:lineRule="auto"/>
              <w:ind w:firstLine="480" w:firstLineChars="200"/>
              <w:rPr>
                <w:color w:val="auto"/>
              </w:rPr>
            </w:pPr>
            <w:r>
              <w:rPr>
                <w:rFonts w:hint="eastAsia" w:ascii="Times New Roman" w:hAnsi="Times New Roman" w:eastAsia="宋体" w:cs="Times New Roman"/>
                <w:color w:val="auto"/>
                <w:sz w:val="24"/>
              </w:rPr>
              <w:t>根据《七里店污水处理厂一、二期改造工程项目环境影响报告表》，项目拟对污水处理厂进行技术改造，使出水标准提高到《城镇污水处理厂污染物排放标准》（GB18918-2002）一级A标准。目前，七里店污水处理厂一、二期改造工程已完工，一期工程污水处理规模由6万吨/日缩减至4.5万吨/日，二期工程污水处理规模不变，为10万吨/日（总的设计污水处理规模为14.5万吨/日），改造完成后出水水质能达到《城镇污水处理厂污染物排放标准》（GB18918-2002）一级A标准。</w:t>
            </w:r>
          </w:p>
          <w:p w14:paraId="01A0CA95">
            <w:pPr>
              <w:pStyle w:val="11"/>
              <w:spacing w:line="360" w:lineRule="auto"/>
              <w:ind w:left="0" w:leftChars="0" w:right="0" w:rightChars="0" w:firstLine="480" w:firstLineChars="200"/>
              <w:jc w:val="both"/>
              <w:rPr>
                <w:color w:val="auto"/>
              </w:rPr>
            </w:pPr>
            <w:r>
              <w:rPr>
                <w:rFonts w:hint="eastAsia"/>
                <w:color w:val="auto"/>
              </w:rPr>
              <w:t>项目废水通过市政污水管网进入七里店污水处理厂进行处理。目前七里店污水处理厂每天实际污水处理量约为9.8万吨，仍有4.7万吨/日的处理余量。本项目生活污水排放量为0.16t/d，排放量较小，不会对污水处理厂造成冲击。同时，生活污水经化粪池预处理后可以达到</w:t>
            </w:r>
            <w:r>
              <w:rPr>
                <w:rStyle w:val="29"/>
                <w:rFonts w:hint="eastAsia"/>
                <w:color w:val="auto"/>
                <w:sz w:val="24"/>
                <w:szCs w:val="24"/>
              </w:rPr>
              <w:t>《污水排入城镇下水道水质标准》（GB/T 31962-2015）B级标准和《污水综合排放标准》（GB8978-1996）及其修改单中三级标准</w:t>
            </w:r>
            <w:r>
              <w:rPr>
                <w:rFonts w:hint="eastAsia"/>
                <w:color w:val="auto"/>
              </w:rPr>
              <w:t>，满足接管要求。</w:t>
            </w:r>
          </w:p>
          <w:p w14:paraId="6258405F">
            <w:pPr>
              <w:pStyle w:val="11"/>
              <w:spacing w:line="360" w:lineRule="auto"/>
              <w:ind w:left="0" w:leftChars="0" w:right="0" w:rightChars="0" w:firstLine="480" w:firstLineChars="200"/>
              <w:jc w:val="both"/>
              <w:rPr>
                <w:color w:val="auto"/>
              </w:rPr>
            </w:pPr>
            <w:r>
              <w:rPr>
                <w:rFonts w:hint="eastAsia"/>
                <w:color w:val="auto"/>
              </w:rPr>
              <w:t>综上所述，本项目新增废水依托七里店污水处理厂处理是可行的。</w:t>
            </w:r>
          </w:p>
          <w:p w14:paraId="58A27C9D">
            <w:pPr>
              <w:spacing w:line="360" w:lineRule="auto"/>
              <w:ind w:firstLine="482" w:firstLineChars="200"/>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rPr>
              <w:t>（4）废水监测计划</w:t>
            </w:r>
          </w:p>
          <w:p w14:paraId="0621E94B">
            <w:pPr>
              <w:pStyle w:val="11"/>
              <w:spacing w:line="360" w:lineRule="auto"/>
              <w:ind w:left="0" w:leftChars="0" w:right="0" w:rightChars="0" w:firstLine="480" w:firstLineChars="200"/>
              <w:jc w:val="both"/>
              <w:rPr>
                <w:color w:val="auto"/>
                <w:highlight w:val="yellow"/>
              </w:rPr>
            </w:pPr>
            <w:r>
              <w:rPr>
                <w:rFonts w:hint="eastAsia"/>
                <w:color w:val="auto"/>
              </w:rPr>
              <w:t>根据《排污许可证申请与核发技术规范 印刷工业》（HJ1066-2019）、</w:t>
            </w:r>
            <w:r>
              <w:rPr>
                <w:color w:val="auto"/>
              </w:rPr>
              <w:t xml:space="preserve">《排污单位自行监测技术指南 </w:t>
            </w:r>
            <w:r>
              <w:rPr>
                <w:rFonts w:hint="eastAsia"/>
                <w:color w:val="auto"/>
              </w:rPr>
              <w:t>印刷工业</w:t>
            </w:r>
            <w:r>
              <w:rPr>
                <w:color w:val="auto"/>
              </w:rPr>
              <w:t>》（HJ</w:t>
            </w:r>
            <w:r>
              <w:rPr>
                <w:rFonts w:hint="eastAsia"/>
                <w:color w:val="auto"/>
              </w:rPr>
              <w:t>1246</w:t>
            </w:r>
            <w:r>
              <w:rPr>
                <w:color w:val="auto"/>
              </w:rPr>
              <w:t>-20</w:t>
            </w:r>
            <w:r>
              <w:rPr>
                <w:rFonts w:hint="eastAsia"/>
                <w:color w:val="auto"/>
              </w:rPr>
              <w:t>22</w:t>
            </w:r>
            <w:r>
              <w:rPr>
                <w:color w:val="auto"/>
              </w:rPr>
              <w:t>）</w:t>
            </w:r>
            <w:r>
              <w:rPr>
                <w:rFonts w:hint="eastAsia"/>
                <w:color w:val="auto"/>
              </w:rPr>
              <w:t>，生活污水排放口间接排放的无需监测，因此本项目不需对废水进行环境监测。</w:t>
            </w:r>
          </w:p>
          <w:p w14:paraId="78988CFC">
            <w:pPr>
              <w:pStyle w:val="11"/>
              <w:spacing w:line="360" w:lineRule="auto"/>
              <w:ind w:left="0" w:leftChars="0" w:firstLine="482" w:firstLineChars="200"/>
              <w:rPr>
                <w:b/>
                <w:bCs/>
                <w:color w:val="auto"/>
              </w:rPr>
            </w:pPr>
            <w:r>
              <w:rPr>
                <w:rFonts w:hint="eastAsia"/>
                <w:b/>
                <w:bCs/>
                <w:color w:val="auto"/>
              </w:rPr>
              <w:t>3、</w:t>
            </w:r>
            <w:r>
              <w:rPr>
                <w:b/>
                <w:bCs/>
                <w:color w:val="auto"/>
              </w:rPr>
              <w:t>营运期</w:t>
            </w:r>
            <w:r>
              <w:rPr>
                <w:rFonts w:hint="eastAsia"/>
                <w:b/>
                <w:bCs/>
                <w:color w:val="auto"/>
              </w:rPr>
              <w:t>噪声环境影响和保护措施</w:t>
            </w:r>
          </w:p>
          <w:p w14:paraId="0605E3D4">
            <w:pPr>
              <w:autoSpaceDE w:val="0"/>
              <w:autoSpaceDN w:val="0"/>
              <w:adjustRightInd w:val="0"/>
              <w:snapToGrid w:val="0"/>
              <w:spacing w:line="360" w:lineRule="auto"/>
              <w:ind w:firstLine="482" w:firstLineChars="200"/>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（1）</w:t>
            </w:r>
            <w:r>
              <w:rPr>
                <w:rFonts w:ascii="Times New Roman" w:hAnsi="Times New Roman" w:eastAsia="宋体" w:cs="Times New Roman"/>
                <w:b/>
                <w:color w:val="auto"/>
                <w:kern w:val="0"/>
                <w:sz w:val="24"/>
                <w:szCs w:val="24"/>
              </w:rPr>
              <w:t>噪声污染源</w:t>
            </w:r>
          </w:p>
          <w:p w14:paraId="0EB955C3">
            <w:pPr>
              <w:pStyle w:val="5"/>
              <w:adjustRightInd w:val="0"/>
              <w:snapToGrid w:val="0"/>
              <w:spacing w:line="360" w:lineRule="auto"/>
              <w:ind w:firstLine="480"/>
              <w:rPr>
                <w:color w:val="auto"/>
                <w:sz w:val="24"/>
                <w:szCs w:val="24"/>
              </w:rPr>
            </w:pPr>
            <w:r>
              <w:rPr>
                <w:rFonts w:hint="eastAsia"/>
                <w:color w:val="auto"/>
                <w:sz w:val="24"/>
                <w:szCs w:val="24"/>
              </w:rPr>
              <w:t>本项目运营期噪声源主要来自生产过程中各种设备和设施运行噪声，本项目噪声污染源强及拟采取的污染防治措施见下表4-8。</w:t>
            </w:r>
          </w:p>
          <w:p w14:paraId="3231AF38">
            <w:pPr>
              <w:adjustRightInd w:val="0"/>
              <w:snapToGrid w:val="0"/>
              <w:ind w:firstLine="482"/>
              <w:jc w:val="center"/>
              <w:rPr>
                <w:rFonts w:ascii="Times New Roman" w:hAnsi="Times New Roman" w:eastAsia="宋体" w:cs="Times New Roman"/>
                <w:b/>
                <w:bCs/>
                <w:color w:val="auto"/>
                <w:szCs w:val="21"/>
              </w:rPr>
            </w:pPr>
          </w:p>
          <w:p w14:paraId="186D07B7">
            <w:pPr>
              <w:adjustRightInd w:val="0"/>
              <w:snapToGrid w:val="0"/>
              <w:ind w:firstLine="482"/>
              <w:jc w:val="center"/>
              <w:rPr>
                <w:rFonts w:ascii="Times New Roman" w:hAnsi="Times New Roman" w:eastAsia="宋体" w:cs="Times New Roman"/>
                <w:b/>
                <w:color w:val="auto"/>
                <w:szCs w:val="21"/>
              </w:rPr>
            </w:pPr>
            <w:r>
              <w:rPr>
                <w:rFonts w:ascii="Times New Roman" w:hAnsi="Times New Roman" w:eastAsia="宋体" w:cs="Times New Roman"/>
                <w:b/>
                <w:bCs/>
                <w:color w:val="auto"/>
                <w:szCs w:val="21"/>
              </w:rPr>
              <w:t>表4-</w:t>
            </w:r>
            <w:r>
              <w:rPr>
                <w:rFonts w:hint="eastAsia" w:ascii="Times New Roman" w:hAnsi="Times New Roman" w:eastAsia="宋体" w:cs="Times New Roman"/>
                <w:b/>
                <w:bCs/>
                <w:color w:val="auto"/>
                <w:szCs w:val="21"/>
              </w:rPr>
              <w:t xml:space="preserve">8 </w:t>
            </w:r>
            <w:r>
              <w:rPr>
                <w:rFonts w:ascii="Times New Roman" w:hAnsi="Times New Roman" w:eastAsia="宋体" w:cs="Times New Roman"/>
                <w:b/>
                <w:bCs/>
                <w:color w:val="auto"/>
                <w:szCs w:val="21"/>
              </w:rPr>
              <w:t xml:space="preserve">  </w:t>
            </w:r>
            <w:r>
              <w:rPr>
                <w:rFonts w:hint="eastAsia" w:ascii="Times New Roman" w:hAnsi="Times New Roman" w:eastAsia="宋体" w:cs="Times New Roman"/>
                <w:b/>
                <w:bCs/>
                <w:color w:val="auto"/>
                <w:szCs w:val="21"/>
              </w:rPr>
              <w:t>项目噪声源强一览表</w:t>
            </w:r>
          </w:p>
          <w:tbl>
            <w:tblPr>
              <w:tblStyle w:val="26"/>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845"/>
              <w:gridCol w:w="1620"/>
              <w:gridCol w:w="1785"/>
              <w:gridCol w:w="2397"/>
            </w:tblGrid>
            <w:tr w14:paraId="099E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vAlign w:val="center"/>
                </w:tcPr>
                <w:p w14:paraId="0D8F3A51">
                  <w:pPr>
                    <w:pStyle w:val="31"/>
                    <w:spacing w:line="240" w:lineRule="auto"/>
                    <w:ind w:firstLine="0" w:firstLineChars="0"/>
                    <w:jc w:val="center"/>
                    <w:rPr>
                      <w:rFonts w:ascii="Times New Roman" w:hAnsi="Times New Roman"/>
                      <w:b/>
                      <w:color w:val="auto"/>
                      <w:sz w:val="21"/>
                      <w:szCs w:val="21"/>
                    </w:rPr>
                  </w:pPr>
                  <w:r>
                    <w:rPr>
                      <w:rFonts w:hint="eastAsia" w:ascii="Times New Roman" w:hAnsi="Times New Roman"/>
                      <w:b/>
                      <w:color w:val="auto"/>
                      <w:sz w:val="21"/>
                      <w:szCs w:val="21"/>
                    </w:rPr>
                    <w:t>序号</w:t>
                  </w:r>
                </w:p>
              </w:tc>
              <w:tc>
                <w:tcPr>
                  <w:tcW w:w="1845" w:type="dxa"/>
                  <w:vAlign w:val="center"/>
                </w:tcPr>
                <w:p w14:paraId="082BD9BA">
                  <w:pPr>
                    <w:pStyle w:val="31"/>
                    <w:spacing w:line="240" w:lineRule="auto"/>
                    <w:ind w:firstLine="0" w:firstLineChars="0"/>
                    <w:jc w:val="center"/>
                    <w:rPr>
                      <w:rFonts w:ascii="Times New Roman" w:hAnsi="Times New Roman"/>
                      <w:b/>
                      <w:color w:val="auto"/>
                      <w:sz w:val="21"/>
                      <w:szCs w:val="21"/>
                    </w:rPr>
                  </w:pPr>
                  <w:r>
                    <w:rPr>
                      <w:rFonts w:hint="eastAsia" w:ascii="Times New Roman" w:hAnsi="Times New Roman"/>
                      <w:b/>
                      <w:color w:val="auto"/>
                      <w:sz w:val="21"/>
                      <w:szCs w:val="21"/>
                    </w:rPr>
                    <w:t>名称</w:t>
                  </w:r>
                </w:p>
              </w:tc>
              <w:tc>
                <w:tcPr>
                  <w:tcW w:w="1620" w:type="dxa"/>
                  <w:vAlign w:val="center"/>
                </w:tcPr>
                <w:p w14:paraId="5242EAB6">
                  <w:pPr>
                    <w:pStyle w:val="31"/>
                    <w:spacing w:line="240" w:lineRule="auto"/>
                    <w:ind w:firstLine="0" w:firstLineChars="0"/>
                    <w:jc w:val="center"/>
                    <w:rPr>
                      <w:rFonts w:ascii="Times New Roman" w:hAnsi="Times New Roman"/>
                      <w:b/>
                      <w:color w:val="auto"/>
                      <w:sz w:val="21"/>
                      <w:szCs w:val="21"/>
                    </w:rPr>
                  </w:pPr>
                  <w:r>
                    <w:rPr>
                      <w:rFonts w:hint="eastAsia" w:ascii="Times New Roman" w:hAnsi="Times New Roman"/>
                      <w:b/>
                      <w:color w:val="auto"/>
                      <w:sz w:val="21"/>
                      <w:szCs w:val="21"/>
                    </w:rPr>
                    <w:t>数量（台/套）</w:t>
                  </w:r>
                </w:p>
              </w:tc>
              <w:tc>
                <w:tcPr>
                  <w:tcW w:w="1785" w:type="dxa"/>
                  <w:vAlign w:val="center"/>
                </w:tcPr>
                <w:p w14:paraId="36453DA7">
                  <w:pPr>
                    <w:pStyle w:val="31"/>
                    <w:spacing w:line="240" w:lineRule="auto"/>
                    <w:ind w:firstLine="0" w:firstLineChars="0"/>
                    <w:jc w:val="center"/>
                    <w:rPr>
                      <w:rFonts w:ascii="Times New Roman" w:hAnsi="Times New Roman"/>
                      <w:b/>
                      <w:color w:val="auto"/>
                      <w:sz w:val="21"/>
                      <w:szCs w:val="21"/>
                    </w:rPr>
                  </w:pPr>
                  <w:r>
                    <w:rPr>
                      <w:rFonts w:hint="eastAsia" w:ascii="Times New Roman" w:hAnsi="Times New Roman"/>
                      <w:b/>
                      <w:color w:val="auto"/>
                      <w:sz w:val="21"/>
                      <w:szCs w:val="21"/>
                    </w:rPr>
                    <w:t>声压级/dB（A）</w:t>
                  </w:r>
                </w:p>
              </w:tc>
              <w:tc>
                <w:tcPr>
                  <w:tcW w:w="2397" w:type="dxa"/>
                  <w:vAlign w:val="center"/>
                </w:tcPr>
                <w:p w14:paraId="7300BC2A">
                  <w:pPr>
                    <w:pStyle w:val="31"/>
                    <w:spacing w:line="240" w:lineRule="auto"/>
                    <w:ind w:firstLine="0" w:firstLineChars="0"/>
                    <w:jc w:val="center"/>
                    <w:rPr>
                      <w:rFonts w:ascii="Times New Roman" w:hAnsi="Times New Roman"/>
                      <w:b/>
                      <w:color w:val="auto"/>
                      <w:sz w:val="21"/>
                      <w:szCs w:val="21"/>
                    </w:rPr>
                  </w:pPr>
                  <w:r>
                    <w:rPr>
                      <w:rFonts w:hint="eastAsia" w:ascii="Times New Roman" w:hAnsi="Times New Roman"/>
                      <w:b/>
                      <w:color w:val="auto"/>
                      <w:sz w:val="21"/>
                      <w:szCs w:val="21"/>
                    </w:rPr>
                    <w:t>所在车间（工段）名称</w:t>
                  </w:r>
                </w:p>
              </w:tc>
            </w:tr>
            <w:tr w14:paraId="2A9F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vAlign w:val="center"/>
                </w:tcPr>
                <w:p w14:paraId="6F40B4E0">
                  <w:pPr>
                    <w:pStyle w:val="31"/>
                    <w:spacing w:line="240" w:lineRule="auto"/>
                    <w:ind w:firstLine="0" w:firstLineChars="0"/>
                    <w:jc w:val="center"/>
                    <w:rPr>
                      <w:rFonts w:ascii="Times New Roman" w:hAnsi="Times New Roman"/>
                      <w:bCs/>
                      <w:color w:val="auto"/>
                      <w:sz w:val="21"/>
                      <w:szCs w:val="21"/>
                    </w:rPr>
                  </w:pPr>
                  <w:r>
                    <w:rPr>
                      <w:rFonts w:hint="eastAsia" w:ascii="Times New Roman" w:hAnsi="Times New Roman"/>
                      <w:bCs/>
                      <w:color w:val="auto"/>
                      <w:sz w:val="21"/>
                      <w:szCs w:val="21"/>
                    </w:rPr>
                    <w:t>1</w:t>
                  </w:r>
                </w:p>
              </w:tc>
              <w:tc>
                <w:tcPr>
                  <w:tcW w:w="1845" w:type="dxa"/>
                  <w:shd w:val="clear" w:color="auto" w:fill="auto"/>
                  <w:vAlign w:val="center"/>
                </w:tcPr>
                <w:p w14:paraId="72D05E79">
                  <w:pPr>
                    <w:widowControl/>
                    <w:jc w:val="center"/>
                    <w:textAlignment w:val="center"/>
                    <w:rPr>
                      <w:rFonts w:ascii="Times New Roman" w:hAnsi="Times New Roman" w:eastAsia="宋体" w:cs="Times New Roman"/>
                      <w:color w:val="auto"/>
                    </w:rPr>
                  </w:pPr>
                </w:p>
              </w:tc>
              <w:tc>
                <w:tcPr>
                  <w:tcW w:w="1620" w:type="dxa"/>
                  <w:vAlign w:val="center"/>
                </w:tcPr>
                <w:p w14:paraId="5EE8B182">
                  <w:pPr>
                    <w:widowControl/>
                    <w:jc w:val="center"/>
                    <w:textAlignment w:val="center"/>
                    <w:rPr>
                      <w:rFonts w:ascii="Times New Roman" w:hAnsi="Times New Roman"/>
                      <w:bCs/>
                      <w:color w:val="auto"/>
                      <w:szCs w:val="21"/>
                    </w:rPr>
                  </w:pPr>
                  <w:r>
                    <w:rPr>
                      <w:rFonts w:hint="eastAsia" w:ascii="Times New Roman" w:hAnsi="Times New Roman"/>
                      <w:bCs/>
                      <w:color w:val="auto"/>
                      <w:szCs w:val="21"/>
                    </w:rPr>
                    <w:t>1</w:t>
                  </w:r>
                </w:p>
              </w:tc>
              <w:tc>
                <w:tcPr>
                  <w:tcW w:w="1785" w:type="dxa"/>
                  <w:vAlign w:val="center"/>
                </w:tcPr>
                <w:p w14:paraId="6B5776A9">
                  <w:pPr>
                    <w:jc w:val="center"/>
                    <w:rPr>
                      <w:rFonts w:ascii="Times New Roman" w:hAnsi="Times New Roman" w:eastAsia="宋体"/>
                      <w:bCs/>
                      <w:color w:val="auto"/>
                      <w:szCs w:val="21"/>
                    </w:rPr>
                  </w:pPr>
                  <w:r>
                    <w:rPr>
                      <w:rFonts w:hint="eastAsia" w:ascii="Times New Roman" w:hAnsi="Times New Roman" w:cs="Times New Roman"/>
                      <w:bCs/>
                      <w:color w:val="auto"/>
                      <w:kern w:val="0"/>
                      <w:szCs w:val="21"/>
                    </w:rPr>
                    <w:t>70</w:t>
                  </w:r>
                </w:p>
              </w:tc>
              <w:tc>
                <w:tcPr>
                  <w:tcW w:w="2397" w:type="dxa"/>
                </w:tcPr>
                <w:p w14:paraId="20685A66">
                  <w:pPr>
                    <w:widowControl/>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制版</w:t>
                  </w:r>
                </w:p>
              </w:tc>
            </w:tr>
            <w:tr w14:paraId="7644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auto" w:fill="auto"/>
                  <w:vAlign w:val="center"/>
                </w:tcPr>
                <w:p w14:paraId="3F75A5C2">
                  <w:pPr>
                    <w:pStyle w:val="31"/>
                    <w:spacing w:line="240" w:lineRule="auto"/>
                    <w:ind w:firstLine="0" w:firstLineChars="0"/>
                    <w:jc w:val="center"/>
                    <w:rPr>
                      <w:rFonts w:ascii="Times New Roman" w:hAnsi="Times New Roman"/>
                      <w:bCs/>
                      <w:color w:val="auto"/>
                      <w:sz w:val="21"/>
                      <w:szCs w:val="21"/>
                    </w:rPr>
                  </w:pPr>
                  <w:r>
                    <w:rPr>
                      <w:rFonts w:hint="eastAsia" w:ascii="Times New Roman" w:hAnsi="Times New Roman"/>
                      <w:bCs/>
                      <w:color w:val="auto"/>
                      <w:sz w:val="21"/>
                      <w:szCs w:val="21"/>
                    </w:rPr>
                    <w:t>2</w:t>
                  </w:r>
                </w:p>
              </w:tc>
              <w:tc>
                <w:tcPr>
                  <w:tcW w:w="1845" w:type="dxa"/>
                  <w:shd w:val="clear" w:color="auto" w:fill="auto"/>
                  <w:vAlign w:val="center"/>
                </w:tcPr>
                <w:p w14:paraId="11B30505">
                  <w:pPr>
                    <w:widowControl/>
                    <w:jc w:val="center"/>
                    <w:textAlignment w:val="center"/>
                    <w:rPr>
                      <w:rFonts w:ascii="Times New Roman" w:hAnsi="Times New Roman" w:eastAsia="宋体" w:cs="Times New Roman"/>
                      <w:color w:val="auto"/>
                    </w:rPr>
                  </w:pPr>
                </w:p>
              </w:tc>
              <w:tc>
                <w:tcPr>
                  <w:tcW w:w="1620" w:type="dxa"/>
                  <w:vAlign w:val="center"/>
                </w:tcPr>
                <w:p w14:paraId="29B9307E">
                  <w:pPr>
                    <w:widowControl/>
                    <w:jc w:val="center"/>
                    <w:textAlignment w:val="center"/>
                    <w:rPr>
                      <w:rFonts w:ascii="Times New Roman" w:hAnsi="Times New Roman"/>
                      <w:bCs/>
                      <w:color w:val="auto"/>
                      <w:szCs w:val="21"/>
                    </w:rPr>
                  </w:pPr>
                  <w:r>
                    <w:rPr>
                      <w:rFonts w:hint="eastAsia" w:ascii="Times New Roman" w:hAnsi="Times New Roman"/>
                      <w:bCs/>
                      <w:color w:val="auto"/>
                      <w:szCs w:val="21"/>
                    </w:rPr>
                    <w:t>1</w:t>
                  </w:r>
                </w:p>
              </w:tc>
              <w:tc>
                <w:tcPr>
                  <w:tcW w:w="1785" w:type="dxa"/>
                  <w:vAlign w:val="center"/>
                </w:tcPr>
                <w:p w14:paraId="277C71C7">
                  <w:pPr>
                    <w:jc w:val="center"/>
                    <w:rPr>
                      <w:rFonts w:ascii="Times New Roman" w:hAnsi="Times New Roman" w:eastAsia="宋体"/>
                      <w:bCs/>
                      <w:color w:val="auto"/>
                      <w:szCs w:val="21"/>
                    </w:rPr>
                  </w:pPr>
                  <w:r>
                    <w:rPr>
                      <w:rFonts w:hint="eastAsia" w:ascii="Times New Roman" w:hAnsi="Times New Roman" w:cs="Times New Roman"/>
                      <w:bCs/>
                      <w:color w:val="auto"/>
                      <w:kern w:val="0"/>
                      <w:szCs w:val="21"/>
                    </w:rPr>
                    <w:t>70</w:t>
                  </w:r>
                </w:p>
              </w:tc>
              <w:tc>
                <w:tcPr>
                  <w:tcW w:w="2397" w:type="dxa"/>
                </w:tcPr>
                <w:p w14:paraId="1A3CB313">
                  <w:pPr>
                    <w:widowControl/>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制版</w:t>
                  </w:r>
                </w:p>
              </w:tc>
            </w:tr>
            <w:tr w14:paraId="3BCF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auto" w:fill="auto"/>
                  <w:vAlign w:val="center"/>
                </w:tcPr>
                <w:p w14:paraId="13BFCF24">
                  <w:pPr>
                    <w:pStyle w:val="31"/>
                    <w:spacing w:line="240" w:lineRule="auto"/>
                    <w:ind w:firstLine="0" w:firstLineChars="0"/>
                    <w:jc w:val="center"/>
                    <w:rPr>
                      <w:rFonts w:ascii="Times New Roman" w:hAnsi="Times New Roman"/>
                      <w:bCs/>
                      <w:color w:val="auto"/>
                      <w:sz w:val="21"/>
                      <w:szCs w:val="21"/>
                    </w:rPr>
                  </w:pPr>
                  <w:r>
                    <w:rPr>
                      <w:rFonts w:hint="eastAsia" w:ascii="Times New Roman" w:hAnsi="Times New Roman"/>
                      <w:bCs/>
                      <w:color w:val="auto"/>
                      <w:sz w:val="21"/>
                      <w:szCs w:val="21"/>
                    </w:rPr>
                    <w:t>3</w:t>
                  </w:r>
                </w:p>
              </w:tc>
              <w:tc>
                <w:tcPr>
                  <w:tcW w:w="1845" w:type="dxa"/>
                  <w:shd w:val="clear" w:color="auto" w:fill="auto"/>
                  <w:vAlign w:val="center"/>
                </w:tcPr>
                <w:p w14:paraId="6D97D616">
                  <w:pPr>
                    <w:widowControl/>
                    <w:jc w:val="center"/>
                    <w:textAlignment w:val="center"/>
                    <w:rPr>
                      <w:rFonts w:ascii="Times New Roman" w:hAnsi="Times New Roman" w:eastAsia="宋体" w:cs="Times New Roman"/>
                      <w:color w:val="auto"/>
                    </w:rPr>
                  </w:pPr>
                </w:p>
              </w:tc>
              <w:tc>
                <w:tcPr>
                  <w:tcW w:w="1620" w:type="dxa"/>
                  <w:vAlign w:val="center"/>
                </w:tcPr>
                <w:p w14:paraId="6CE8E22A">
                  <w:pPr>
                    <w:widowControl/>
                    <w:jc w:val="center"/>
                    <w:textAlignment w:val="center"/>
                    <w:rPr>
                      <w:rFonts w:ascii="Times New Roman" w:hAnsi="Times New Roman"/>
                      <w:bCs/>
                      <w:color w:val="auto"/>
                      <w:szCs w:val="21"/>
                    </w:rPr>
                  </w:pPr>
                  <w:r>
                    <w:rPr>
                      <w:rFonts w:hint="eastAsia" w:ascii="Times New Roman" w:hAnsi="Times New Roman"/>
                      <w:bCs/>
                      <w:color w:val="auto"/>
                      <w:szCs w:val="21"/>
                    </w:rPr>
                    <w:t>1</w:t>
                  </w:r>
                </w:p>
              </w:tc>
              <w:tc>
                <w:tcPr>
                  <w:tcW w:w="1785" w:type="dxa"/>
                  <w:vAlign w:val="center"/>
                </w:tcPr>
                <w:p w14:paraId="7E9078BF">
                  <w:pPr>
                    <w:pStyle w:val="31"/>
                    <w:spacing w:line="240" w:lineRule="auto"/>
                    <w:ind w:firstLine="0" w:firstLineChars="0"/>
                    <w:jc w:val="center"/>
                    <w:rPr>
                      <w:rFonts w:ascii="Times New Roman" w:hAnsi="Times New Roman"/>
                      <w:bCs/>
                      <w:color w:val="auto"/>
                      <w:sz w:val="21"/>
                      <w:szCs w:val="21"/>
                    </w:rPr>
                  </w:pPr>
                  <w:r>
                    <w:rPr>
                      <w:rFonts w:hint="eastAsia" w:ascii="Times New Roman" w:hAnsi="Times New Roman"/>
                      <w:bCs/>
                      <w:color w:val="auto"/>
                      <w:sz w:val="21"/>
                      <w:szCs w:val="21"/>
                    </w:rPr>
                    <w:t>80</w:t>
                  </w:r>
                </w:p>
              </w:tc>
              <w:tc>
                <w:tcPr>
                  <w:tcW w:w="2397" w:type="dxa"/>
                </w:tcPr>
                <w:p w14:paraId="1C79E045">
                  <w:pPr>
                    <w:widowControl/>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印刷</w:t>
                  </w:r>
                </w:p>
              </w:tc>
            </w:tr>
            <w:tr w14:paraId="6E32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auto" w:fill="auto"/>
                  <w:vAlign w:val="center"/>
                </w:tcPr>
                <w:p w14:paraId="5D0C1C45">
                  <w:pPr>
                    <w:pStyle w:val="31"/>
                    <w:spacing w:line="240" w:lineRule="auto"/>
                    <w:ind w:firstLine="0" w:firstLineChars="0"/>
                    <w:jc w:val="center"/>
                    <w:rPr>
                      <w:rFonts w:ascii="Times New Roman" w:hAnsi="Times New Roman"/>
                      <w:bCs/>
                      <w:color w:val="auto"/>
                      <w:sz w:val="21"/>
                      <w:szCs w:val="21"/>
                    </w:rPr>
                  </w:pPr>
                  <w:r>
                    <w:rPr>
                      <w:rFonts w:hint="eastAsia" w:ascii="Times New Roman" w:hAnsi="Times New Roman"/>
                      <w:bCs/>
                      <w:color w:val="auto"/>
                      <w:sz w:val="21"/>
                      <w:szCs w:val="21"/>
                    </w:rPr>
                    <w:t>4</w:t>
                  </w:r>
                </w:p>
              </w:tc>
              <w:tc>
                <w:tcPr>
                  <w:tcW w:w="1845" w:type="dxa"/>
                  <w:shd w:val="clear" w:color="auto" w:fill="auto"/>
                  <w:vAlign w:val="center"/>
                </w:tcPr>
                <w:p w14:paraId="5E908189">
                  <w:pPr>
                    <w:widowControl/>
                    <w:jc w:val="center"/>
                    <w:textAlignment w:val="center"/>
                    <w:rPr>
                      <w:rFonts w:ascii="Times New Roman" w:hAnsi="Times New Roman" w:eastAsia="宋体" w:cs="Times New Roman"/>
                      <w:color w:val="auto"/>
                    </w:rPr>
                  </w:pPr>
                </w:p>
              </w:tc>
              <w:tc>
                <w:tcPr>
                  <w:tcW w:w="1620" w:type="dxa"/>
                  <w:vAlign w:val="center"/>
                </w:tcPr>
                <w:p w14:paraId="67E33A79">
                  <w:pPr>
                    <w:widowControl/>
                    <w:jc w:val="center"/>
                    <w:textAlignment w:val="center"/>
                    <w:rPr>
                      <w:rFonts w:ascii="Times New Roman" w:hAnsi="Times New Roman"/>
                      <w:bCs/>
                      <w:color w:val="auto"/>
                      <w:szCs w:val="21"/>
                    </w:rPr>
                  </w:pPr>
                  <w:r>
                    <w:rPr>
                      <w:rFonts w:hint="eastAsia" w:ascii="Times New Roman" w:hAnsi="Times New Roman"/>
                      <w:bCs/>
                      <w:color w:val="auto"/>
                      <w:szCs w:val="21"/>
                    </w:rPr>
                    <w:t>1</w:t>
                  </w:r>
                </w:p>
              </w:tc>
              <w:tc>
                <w:tcPr>
                  <w:tcW w:w="1785" w:type="dxa"/>
                  <w:vAlign w:val="center"/>
                </w:tcPr>
                <w:p w14:paraId="76EB48F2">
                  <w:pPr>
                    <w:pStyle w:val="31"/>
                    <w:spacing w:line="240" w:lineRule="auto"/>
                    <w:ind w:firstLine="0" w:firstLineChars="0"/>
                    <w:jc w:val="center"/>
                    <w:rPr>
                      <w:rFonts w:ascii="Times New Roman" w:hAnsi="Times New Roman"/>
                      <w:bCs/>
                      <w:color w:val="auto"/>
                      <w:sz w:val="21"/>
                      <w:szCs w:val="21"/>
                    </w:rPr>
                  </w:pPr>
                  <w:r>
                    <w:rPr>
                      <w:rFonts w:hint="eastAsia" w:ascii="Times New Roman" w:hAnsi="Times New Roman"/>
                      <w:bCs/>
                      <w:color w:val="auto"/>
                      <w:sz w:val="21"/>
                      <w:szCs w:val="21"/>
                    </w:rPr>
                    <w:t>80</w:t>
                  </w:r>
                </w:p>
              </w:tc>
              <w:tc>
                <w:tcPr>
                  <w:tcW w:w="2397" w:type="dxa"/>
                </w:tcPr>
                <w:p w14:paraId="60B5079E">
                  <w:pPr>
                    <w:widowControl/>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印刷</w:t>
                  </w:r>
                </w:p>
              </w:tc>
            </w:tr>
            <w:tr w14:paraId="0BFA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vAlign w:val="center"/>
                </w:tcPr>
                <w:p w14:paraId="3345EF12">
                  <w:pPr>
                    <w:pStyle w:val="31"/>
                    <w:spacing w:line="240" w:lineRule="auto"/>
                    <w:ind w:firstLine="0" w:firstLineChars="0"/>
                    <w:jc w:val="center"/>
                    <w:rPr>
                      <w:rFonts w:ascii="Times New Roman" w:hAnsi="Times New Roman"/>
                      <w:bCs/>
                      <w:color w:val="auto"/>
                      <w:sz w:val="21"/>
                      <w:szCs w:val="21"/>
                    </w:rPr>
                  </w:pPr>
                  <w:r>
                    <w:rPr>
                      <w:rFonts w:hint="eastAsia" w:ascii="Times New Roman" w:hAnsi="Times New Roman"/>
                      <w:bCs/>
                      <w:color w:val="auto"/>
                      <w:sz w:val="21"/>
                      <w:szCs w:val="21"/>
                    </w:rPr>
                    <w:t>5</w:t>
                  </w:r>
                </w:p>
              </w:tc>
              <w:tc>
                <w:tcPr>
                  <w:tcW w:w="1845" w:type="dxa"/>
                  <w:shd w:val="clear" w:color="auto" w:fill="auto"/>
                  <w:vAlign w:val="center"/>
                </w:tcPr>
                <w:p w14:paraId="726D6584">
                  <w:pPr>
                    <w:widowControl/>
                    <w:jc w:val="center"/>
                    <w:textAlignment w:val="center"/>
                    <w:rPr>
                      <w:rFonts w:ascii="Times New Roman" w:hAnsi="Times New Roman" w:eastAsia="宋体" w:cs="Times New Roman"/>
                      <w:color w:val="auto"/>
                    </w:rPr>
                  </w:pPr>
                </w:p>
              </w:tc>
              <w:tc>
                <w:tcPr>
                  <w:tcW w:w="1620" w:type="dxa"/>
                  <w:vAlign w:val="center"/>
                </w:tcPr>
                <w:p w14:paraId="22EF910B">
                  <w:pPr>
                    <w:widowControl/>
                    <w:jc w:val="center"/>
                    <w:textAlignment w:val="center"/>
                    <w:rPr>
                      <w:rFonts w:ascii="Times New Roman" w:hAnsi="Times New Roman"/>
                      <w:bCs/>
                      <w:color w:val="auto"/>
                      <w:szCs w:val="21"/>
                    </w:rPr>
                  </w:pPr>
                  <w:r>
                    <w:rPr>
                      <w:rFonts w:hint="eastAsia" w:ascii="Times New Roman" w:hAnsi="Times New Roman"/>
                      <w:bCs/>
                      <w:color w:val="auto"/>
                      <w:szCs w:val="21"/>
                    </w:rPr>
                    <w:t>3</w:t>
                  </w:r>
                </w:p>
              </w:tc>
              <w:tc>
                <w:tcPr>
                  <w:tcW w:w="1785" w:type="dxa"/>
                  <w:vAlign w:val="center"/>
                </w:tcPr>
                <w:p w14:paraId="2BC7A04D">
                  <w:pPr>
                    <w:pStyle w:val="31"/>
                    <w:spacing w:line="240" w:lineRule="auto"/>
                    <w:ind w:firstLine="0" w:firstLineChars="0"/>
                    <w:jc w:val="center"/>
                    <w:rPr>
                      <w:rFonts w:ascii="Times New Roman" w:hAnsi="Times New Roman"/>
                      <w:bCs/>
                      <w:color w:val="auto"/>
                      <w:sz w:val="21"/>
                      <w:szCs w:val="21"/>
                    </w:rPr>
                  </w:pPr>
                  <w:r>
                    <w:rPr>
                      <w:rFonts w:hint="eastAsia" w:ascii="Times New Roman" w:hAnsi="Times New Roman"/>
                      <w:bCs/>
                      <w:color w:val="auto"/>
                      <w:sz w:val="21"/>
                      <w:szCs w:val="21"/>
                    </w:rPr>
                    <w:t>75</w:t>
                  </w:r>
                </w:p>
              </w:tc>
              <w:tc>
                <w:tcPr>
                  <w:tcW w:w="2397" w:type="dxa"/>
                </w:tcPr>
                <w:p w14:paraId="36C41BB6">
                  <w:pPr>
                    <w:widowControl/>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印刷</w:t>
                  </w:r>
                </w:p>
              </w:tc>
            </w:tr>
            <w:tr w14:paraId="25B3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vAlign w:val="center"/>
                </w:tcPr>
                <w:p w14:paraId="10ACF02E">
                  <w:pPr>
                    <w:pStyle w:val="31"/>
                    <w:spacing w:line="240" w:lineRule="auto"/>
                    <w:ind w:firstLine="0" w:firstLineChars="0"/>
                    <w:jc w:val="center"/>
                    <w:rPr>
                      <w:rFonts w:ascii="Times New Roman" w:hAnsi="Times New Roman"/>
                      <w:bCs/>
                      <w:color w:val="auto"/>
                      <w:sz w:val="21"/>
                      <w:szCs w:val="21"/>
                    </w:rPr>
                  </w:pPr>
                  <w:r>
                    <w:rPr>
                      <w:rFonts w:hint="eastAsia" w:ascii="Times New Roman" w:hAnsi="Times New Roman"/>
                      <w:bCs/>
                      <w:color w:val="auto"/>
                      <w:sz w:val="21"/>
                      <w:szCs w:val="21"/>
                    </w:rPr>
                    <w:t>6</w:t>
                  </w:r>
                </w:p>
              </w:tc>
              <w:tc>
                <w:tcPr>
                  <w:tcW w:w="1845" w:type="dxa"/>
                  <w:shd w:val="clear" w:color="auto" w:fill="auto"/>
                  <w:vAlign w:val="center"/>
                </w:tcPr>
                <w:p w14:paraId="4B3BB2BC">
                  <w:pPr>
                    <w:widowControl/>
                    <w:jc w:val="center"/>
                    <w:textAlignment w:val="center"/>
                    <w:rPr>
                      <w:rFonts w:ascii="Times New Roman" w:hAnsi="Times New Roman" w:eastAsia="宋体" w:cs="Times New Roman"/>
                      <w:color w:val="auto"/>
                    </w:rPr>
                  </w:pPr>
                </w:p>
              </w:tc>
              <w:tc>
                <w:tcPr>
                  <w:tcW w:w="1620" w:type="dxa"/>
                  <w:shd w:val="clear" w:color="auto" w:fill="auto"/>
                  <w:vAlign w:val="center"/>
                </w:tcPr>
                <w:p w14:paraId="0F610FBD">
                  <w:pPr>
                    <w:widowControl/>
                    <w:jc w:val="center"/>
                    <w:textAlignment w:val="center"/>
                    <w:rPr>
                      <w:rFonts w:ascii="Times New Roman" w:hAnsi="Times New Roman"/>
                      <w:bCs/>
                      <w:color w:val="auto"/>
                      <w:szCs w:val="21"/>
                    </w:rPr>
                  </w:pPr>
                  <w:r>
                    <w:rPr>
                      <w:rFonts w:hint="eastAsia" w:ascii="Times New Roman" w:hAnsi="Times New Roman"/>
                      <w:bCs/>
                      <w:color w:val="auto"/>
                      <w:szCs w:val="21"/>
                    </w:rPr>
                    <w:t>2</w:t>
                  </w:r>
                </w:p>
              </w:tc>
              <w:tc>
                <w:tcPr>
                  <w:tcW w:w="1785" w:type="dxa"/>
                  <w:shd w:val="clear" w:color="auto" w:fill="auto"/>
                  <w:vAlign w:val="center"/>
                </w:tcPr>
                <w:p w14:paraId="620940CD">
                  <w:pPr>
                    <w:pStyle w:val="31"/>
                    <w:spacing w:line="240" w:lineRule="auto"/>
                    <w:ind w:firstLine="0" w:firstLineChars="0"/>
                    <w:jc w:val="center"/>
                    <w:rPr>
                      <w:rFonts w:ascii="Times New Roman" w:hAnsi="Times New Roman"/>
                      <w:bCs/>
                      <w:color w:val="auto"/>
                      <w:sz w:val="21"/>
                      <w:szCs w:val="21"/>
                    </w:rPr>
                  </w:pPr>
                  <w:r>
                    <w:rPr>
                      <w:rFonts w:hint="eastAsia" w:ascii="Times New Roman" w:hAnsi="Times New Roman"/>
                      <w:bCs/>
                      <w:color w:val="auto"/>
                      <w:sz w:val="21"/>
                      <w:szCs w:val="21"/>
                    </w:rPr>
                    <w:t>75</w:t>
                  </w:r>
                </w:p>
              </w:tc>
              <w:tc>
                <w:tcPr>
                  <w:tcW w:w="2397" w:type="dxa"/>
                  <w:shd w:val="clear" w:color="auto" w:fill="auto"/>
                </w:tcPr>
                <w:p w14:paraId="604BC5A3">
                  <w:pPr>
                    <w:widowControl/>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分切</w:t>
                  </w:r>
                </w:p>
              </w:tc>
            </w:tr>
            <w:tr w14:paraId="3707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vAlign w:val="center"/>
                </w:tcPr>
                <w:p w14:paraId="5DB3E64D">
                  <w:pPr>
                    <w:pStyle w:val="31"/>
                    <w:spacing w:line="240" w:lineRule="auto"/>
                    <w:ind w:firstLine="0" w:firstLineChars="0"/>
                    <w:jc w:val="center"/>
                    <w:rPr>
                      <w:rFonts w:ascii="Times New Roman" w:hAnsi="Times New Roman"/>
                      <w:bCs/>
                      <w:color w:val="auto"/>
                      <w:sz w:val="21"/>
                      <w:szCs w:val="21"/>
                    </w:rPr>
                  </w:pPr>
                  <w:r>
                    <w:rPr>
                      <w:rFonts w:hint="eastAsia" w:ascii="Times New Roman" w:hAnsi="Times New Roman"/>
                      <w:bCs/>
                      <w:color w:val="auto"/>
                      <w:sz w:val="21"/>
                      <w:szCs w:val="21"/>
                    </w:rPr>
                    <w:t>7</w:t>
                  </w:r>
                </w:p>
              </w:tc>
              <w:tc>
                <w:tcPr>
                  <w:tcW w:w="1845" w:type="dxa"/>
                  <w:shd w:val="clear" w:color="auto" w:fill="auto"/>
                  <w:vAlign w:val="center"/>
                </w:tcPr>
                <w:p w14:paraId="6C4FB49B">
                  <w:pPr>
                    <w:widowControl/>
                    <w:jc w:val="center"/>
                    <w:textAlignment w:val="center"/>
                    <w:rPr>
                      <w:rFonts w:ascii="Times New Roman" w:hAnsi="Times New Roman" w:eastAsia="宋体" w:cs="Times New Roman"/>
                      <w:color w:val="auto"/>
                    </w:rPr>
                  </w:pPr>
                </w:p>
              </w:tc>
              <w:tc>
                <w:tcPr>
                  <w:tcW w:w="1620" w:type="dxa"/>
                  <w:shd w:val="clear" w:color="auto" w:fill="auto"/>
                  <w:vAlign w:val="center"/>
                </w:tcPr>
                <w:p w14:paraId="608A6240">
                  <w:pPr>
                    <w:widowControl/>
                    <w:jc w:val="center"/>
                    <w:textAlignment w:val="center"/>
                    <w:rPr>
                      <w:rFonts w:ascii="Times New Roman" w:hAnsi="Times New Roman"/>
                      <w:bCs/>
                      <w:color w:val="auto"/>
                      <w:szCs w:val="21"/>
                    </w:rPr>
                  </w:pPr>
                  <w:r>
                    <w:rPr>
                      <w:rFonts w:hint="eastAsia" w:ascii="Times New Roman" w:hAnsi="Times New Roman"/>
                      <w:bCs/>
                      <w:color w:val="auto"/>
                      <w:szCs w:val="21"/>
                    </w:rPr>
                    <w:t>1</w:t>
                  </w:r>
                </w:p>
              </w:tc>
              <w:tc>
                <w:tcPr>
                  <w:tcW w:w="1785" w:type="dxa"/>
                  <w:shd w:val="clear" w:color="auto" w:fill="auto"/>
                  <w:vAlign w:val="center"/>
                </w:tcPr>
                <w:p w14:paraId="136C593D">
                  <w:pPr>
                    <w:pStyle w:val="31"/>
                    <w:spacing w:line="240" w:lineRule="auto"/>
                    <w:ind w:firstLine="0" w:firstLineChars="0"/>
                    <w:jc w:val="center"/>
                    <w:rPr>
                      <w:rFonts w:ascii="Times New Roman" w:hAnsi="Times New Roman"/>
                      <w:bCs/>
                      <w:color w:val="auto"/>
                      <w:sz w:val="21"/>
                      <w:szCs w:val="21"/>
                    </w:rPr>
                  </w:pPr>
                  <w:r>
                    <w:rPr>
                      <w:rFonts w:hint="eastAsia" w:ascii="Times New Roman" w:hAnsi="Times New Roman"/>
                      <w:bCs/>
                      <w:color w:val="auto"/>
                      <w:sz w:val="21"/>
                      <w:szCs w:val="21"/>
                    </w:rPr>
                    <w:t>80</w:t>
                  </w:r>
                </w:p>
              </w:tc>
              <w:tc>
                <w:tcPr>
                  <w:tcW w:w="2397" w:type="dxa"/>
                  <w:shd w:val="clear" w:color="auto" w:fill="auto"/>
                </w:tcPr>
                <w:p w14:paraId="6E63880D">
                  <w:pPr>
                    <w:widowControl/>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压痕</w:t>
                  </w:r>
                </w:p>
              </w:tc>
            </w:tr>
            <w:tr w14:paraId="2E0D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vAlign w:val="center"/>
                </w:tcPr>
                <w:p w14:paraId="093B284A">
                  <w:pPr>
                    <w:pStyle w:val="31"/>
                    <w:spacing w:line="240" w:lineRule="auto"/>
                    <w:ind w:firstLine="0" w:firstLineChars="0"/>
                    <w:jc w:val="center"/>
                    <w:rPr>
                      <w:rFonts w:ascii="Times New Roman" w:hAnsi="Times New Roman"/>
                      <w:bCs/>
                      <w:color w:val="auto"/>
                      <w:sz w:val="21"/>
                      <w:szCs w:val="21"/>
                    </w:rPr>
                  </w:pPr>
                  <w:r>
                    <w:rPr>
                      <w:rFonts w:hint="eastAsia" w:ascii="Times New Roman" w:hAnsi="Times New Roman"/>
                      <w:bCs/>
                      <w:color w:val="auto"/>
                      <w:sz w:val="21"/>
                      <w:szCs w:val="21"/>
                    </w:rPr>
                    <w:t>8</w:t>
                  </w:r>
                </w:p>
              </w:tc>
              <w:tc>
                <w:tcPr>
                  <w:tcW w:w="1845" w:type="dxa"/>
                  <w:shd w:val="clear" w:color="auto" w:fill="auto"/>
                  <w:vAlign w:val="center"/>
                </w:tcPr>
                <w:p w14:paraId="347FA2D5">
                  <w:pPr>
                    <w:widowControl/>
                    <w:jc w:val="center"/>
                    <w:textAlignment w:val="center"/>
                    <w:rPr>
                      <w:rFonts w:ascii="Times New Roman" w:hAnsi="Times New Roman" w:eastAsia="宋体" w:cs="Times New Roman"/>
                      <w:color w:val="auto"/>
                    </w:rPr>
                  </w:pPr>
                </w:p>
              </w:tc>
              <w:tc>
                <w:tcPr>
                  <w:tcW w:w="1620" w:type="dxa"/>
                  <w:shd w:val="clear" w:color="auto" w:fill="auto"/>
                  <w:vAlign w:val="center"/>
                </w:tcPr>
                <w:p w14:paraId="6F7F7234">
                  <w:pPr>
                    <w:widowControl/>
                    <w:jc w:val="center"/>
                    <w:textAlignment w:val="center"/>
                    <w:rPr>
                      <w:rFonts w:ascii="Times New Roman" w:hAnsi="Times New Roman"/>
                      <w:bCs/>
                      <w:color w:val="auto"/>
                      <w:szCs w:val="21"/>
                    </w:rPr>
                  </w:pPr>
                  <w:r>
                    <w:rPr>
                      <w:rFonts w:hint="eastAsia" w:ascii="Times New Roman" w:hAnsi="Times New Roman"/>
                      <w:bCs/>
                      <w:color w:val="auto"/>
                      <w:szCs w:val="21"/>
                    </w:rPr>
                    <w:t>1</w:t>
                  </w:r>
                </w:p>
              </w:tc>
              <w:tc>
                <w:tcPr>
                  <w:tcW w:w="1785" w:type="dxa"/>
                  <w:shd w:val="clear" w:color="auto" w:fill="auto"/>
                  <w:vAlign w:val="center"/>
                </w:tcPr>
                <w:p w14:paraId="2B1665B7">
                  <w:pPr>
                    <w:jc w:val="center"/>
                    <w:rPr>
                      <w:rFonts w:ascii="Times New Roman" w:hAnsi="Times New Roman" w:eastAsia="宋体" w:cs="Times New Roman"/>
                      <w:bCs/>
                      <w:color w:val="auto"/>
                      <w:kern w:val="0"/>
                      <w:szCs w:val="21"/>
                    </w:rPr>
                  </w:pPr>
                  <w:r>
                    <w:rPr>
                      <w:rFonts w:hint="eastAsia" w:ascii="Times New Roman" w:hAnsi="Times New Roman" w:cs="Times New Roman"/>
                      <w:bCs/>
                      <w:color w:val="auto"/>
                      <w:kern w:val="0"/>
                      <w:szCs w:val="21"/>
                    </w:rPr>
                    <w:t>75</w:t>
                  </w:r>
                </w:p>
              </w:tc>
              <w:tc>
                <w:tcPr>
                  <w:tcW w:w="2397" w:type="dxa"/>
                  <w:shd w:val="clear" w:color="auto" w:fill="auto"/>
                </w:tcPr>
                <w:p w14:paraId="0949137C">
                  <w:pPr>
                    <w:widowControl/>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配页打码</w:t>
                  </w:r>
                </w:p>
              </w:tc>
            </w:tr>
            <w:tr w14:paraId="3532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vAlign w:val="center"/>
                </w:tcPr>
                <w:p w14:paraId="6C88CDE7">
                  <w:pPr>
                    <w:pStyle w:val="31"/>
                    <w:spacing w:line="240" w:lineRule="auto"/>
                    <w:ind w:firstLine="0" w:firstLineChars="0"/>
                    <w:jc w:val="center"/>
                    <w:rPr>
                      <w:rFonts w:ascii="Times New Roman" w:hAnsi="Times New Roman"/>
                      <w:bCs/>
                      <w:color w:val="auto"/>
                      <w:sz w:val="21"/>
                      <w:szCs w:val="21"/>
                    </w:rPr>
                  </w:pPr>
                  <w:r>
                    <w:rPr>
                      <w:rFonts w:hint="eastAsia" w:ascii="Times New Roman" w:hAnsi="Times New Roman"/>
                      <w:bCs/>
                      <w:color w:val="auto"/>
                      <w:sz w:val="21"/>
                      <w:szCs w:val="21"/>
                    </w:rPr>
                    <w:t>9</w:t>
                  </w:r>
                </w:p>
              </w:tc>
              <w:tc>
                <w:tcPr>
                  <w:tcW w:w="1845" w:type="dxa"/>
                  <w:shd w:val="clear" w:color="auto" w:fill="auto"/>
                  <w:vAlign w:val="center"/>
                </w:tcPr>
                <w:p w14:paraId="3576D976">
                  <w:pPr>
                    <w:widowControl/>
                    <w:jc w:val="center"/>
                    <w:textAlignment w:val="center"/>
                    <w:rPr>
                      <w:rFonts w:ascii="Times New Roman" w:hAnsi="Times New Roman" w:eastAsia="宋体" w:cs="Times New Roman"/>
                      <w:color w:val="auto"/>
                    </w:rPr>
                  </w:pPr>
                </w:p>
              </w:tc>
              <w:tc>
                <w:tcPr>
                  <w:tcW w:w="1620" w:type="dxa"/>
                  <w:shd w:val="clear" w:color="auto" w:fill="auto"/>
                  <w:vAlign w:val="center"/>
                </w:tcPr>
                <w:p w14:paraId="2041DE0B">
                  <w:pPr>
                    <w:widowControl/>
                    <w:jc w:val="center"/>
                    <w:textAlignment w:val="center"/>
                    <w:rPr>
                      <w:rFonts w:ascii="Times New Roman" w:hAnsi="Times New Roman"/>
                      <w:bCs/>
                      <w:color w:val="auto"/>
                      <w:szCs w:val="21"/>
                    </w:rPr>
                  </w:pPr>
                  <w:r>
                    <w:rPr>
                      <w:rFonts w:hint="eastAsia" w:ascii="Times New Roman" w:hAnsi="Times New Roman"/>
                      <w:bCs/>
                      <w:color w:val="auto"/>
                      <w:szCs w:val="21"/>
                    </w:rPr>
                    <w:t>1</w:t>
                  </w:r>
                </w:p>
              </w:tc>
              <w:tc>
                <w:tcPr>
                  <w:tcW w:w="1785" w:type="dxa"/>
                  <w:shd w:val="clear" w:color="auto" w:fill="auto"/>
                  <w:vAlign w:val="center"/>
                </w:tcPr>
                <w:p w14:paraId="72423526">
                  <w:pPr>
                    <w:jc w:val="center"/>
                    <w:rPr>
                      <w:rFonts w:ascii="Times New Roman" w:hAnsi="Times New Roman" w:eastAsia="宋体" w:cs="Times New Roman"/>
                      <w:bCs/>
                      <w:color w:val="auto"/>
                      <w:kern w:val="0"/>
                      <w:szCs w:val="21"/>
                    </w:rPr>
                  </w:pPr>
                  <w:r>
                    <w:rPr>
                      <w:rFonts w:hint="eastAsia" w:ascii="Times New Roman" w:hAnsi="Times New Roman" w:cs="Times New Roman"/>
                      <w:bCs/>
                      <w:color w:val="auto"/>
                      <w:kern w:val="0"/>
                      <w:szCs w:val="21"/>
                    </w:rPr>
                    <w:t>75</w:t>
                  </w:r>
                </w:p>
              </w:tc>
              <w:tc>
                <w:tcPr>
                  <w:tcW w:w="2397" w:type="dxa"/>
                  <w:shd w:val="clear" w:color="auto" w:fill="auto"/>
                </w:tcPr>
                <w:p w14:paraId="07E9BF96">
                  <w:pPr>
                    <w:widowControl/>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复卷</w:t>
                  </w:r>
                </w:p>
              </w:tc>
            </w:tr>
            <w:tr w14:paraId="34D5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vAlign w:val="center"/>
                </w:tcPr>
                <w:p w14:paraId="10CC9E25">
                  <w:pPr>
                    <w:pStyle w:val="31"/>
                    <w:spacing w:line="240" w:lineRule="auto"/>
                    <w:ind w:firstLine="0" w:firstLineChars="0"/>
                    <w:jc w:val="center"/>
                    <w:rPr>
                      <w:rFonts w:ascii="Times New Roman" w:hAnsi="Times New Roman"/>
                      <w:bCs/>
                      <w:color w:val="auto"/>
                      <w:sz w:val="21"/>
                      <w:szCs w:val="21"/>
                    </w:rPr>
                  </w:pPr>
                  <w:r>
                    <w:rPr>
                      <w:rFonts w:hint="eastAsia" w:ascii="Times New Roman" w:hAnsi="Times New Roman"/>
                      <w:bCs/>
                      <w:color w:val="auto"/>
                      <w:sz w:val="21"/>
                      <w:szCs w:val="21"/>
                    </w:rPr>
                    <w:t>10</w:t>
                  </w:r>
                </w:p>
              </w:tc>
              <w:tc>
                <w:tcPr>
                  <w:tcW w:w="1845" w:type="dxa"/>
                  <w:shd w:val="clear" w:color="auto" w:fill="auto"/>
                  <w:vAlign w:val="center"/>
                </w:tcPr>
                <w:p w14:paraId="055BB1E5">
                  <w:pPr>
                    <w:widowControl/>
                    <w:jc w:val="center"/>
                    <w:textAlignment w:val="center"/>
                    <w:rPr>
                      <w:rFonts w:ascii="Times New Roman" w:hAnsi="Times New Roman" w:eastAsia="宋体" w:cs="Times New Roman"/>
                      <w:color w:val="auto"/>
                    </w:rPr>
                  </w:pPr>
                </w:p>
              </w:tc>
              <w:tc>
                <w:tcPr>
                  <w:tcW w:w="1620" w:type="dxa"/>
                  <w:shd w:val="clear" w:color="auto" w:fill="auto"/>
                  <w:vAlign w:val="center"/>
                </w:tcPr>
                <w:p w14:paraId="5B9DBB38">
                  <w:pPr>
                    <w:widowControl/>
                    <w:jc w:val="center"/>
                    <w:textAlignment w:val="center"/>
                    <w:rPr>
                      <w:rFonts w:ascii="Times New Roman" w:hAnsi="Times New Roman"/>
                      <w:bCs/>
                      <w:color w:val="auto"/>
                      <w:szCs w:val="21"/>
                    </w:rPr>
                  </w:pPr>
                  <w:r>
                    <w:rPr>
                      <w:rFonts w:hint="eastAsia" w:ascii="Times New Roman" w:hAnsi="Times New Roman"/>
                      <w:bCs/>
                      <w:color w:val="auto"/>
                      <w:szCs w:val="21"/>
                    </w:rPr>
                    <w:t>1</w:t>
                  </w:r>
                </w:p>
              </w:tc>
              <w:tc>
                <w:tcPr>
                  <w:tcW w:w="1785" w:type="dxa"/>
                  <w:shd w:val="clear" w:color="auto" w:fill="auto"/>
                  <w:vAlign w:val="center"/>
                </w:tcPr>
                <w:p w14:paraId="06B6E3AE">
                  <w:pPr>
                    <w:jc w:val="center"/>
                    <w:rPr>
                      <w:rFonts w:ascii="Times New Roman" w:hAnsi="Times New Roman" w:eastAsia="宋体" w:cs="Times New Roman"/>
                      <w:bCs/>
                      <w:color w:val="auto"/>
                      <w:kern w:val="0"/>
                      <w:szCs w:val="21"/>
                    </w:rPr>
                  </w:pPr>
                  <w:r>
                    <w:rPr>
                      <w:rFonts w:hint="eastAsia" w:ascii="Times New Roman" w:hAnsi="Times New Roman" w:cs="Times New Roman"/>
                      <w:bCs/>
                      <w:color w:val="auto"/>
                      <w:kern w:val="0"/>
                      <w:szCs w:val="21"/>
                    </w:rPr>
                    <w:t>75</w:t>
                  </w:r>
                </w:p>
              </w:tc>
              <w:tc>
                <w:tcPr>
                  <w:tcW w:w="2397" w:type="dxa"/>
                  <w:shd w:val="clear" w:color="auto" w:fill="auto"/>
                </w:tcPr>
                <w:p w14:paraId="0DE0EB7A">
                  <w:pPr>
                    <w:widowControl/>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撕页</w:t>
                  </w:r>
                </w:p>
              </w:tc>
            </w:tr>
          </w:tbl>
          <w:p w14:paraId="11D3EDE4">
            <w:pPr>
              <w:spacing w:line="500" w:lineRule="exact"/>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（2）噪声环境影响分析</w:t>
            </w:r>
          </w:p>
          <w:p w14:paraId="4547891F">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项目营运期的噪声预测模式，采用《环境影响评价技术导则 声环境》（HJ2.4-2021）推荐的工业噪声预测计算模式，为分析评价项目噪声对预测点的最大影响，本次预测仅考虑几何发散，不考虑大气吸收、地面效应、障碍物屏蔽和其他多方面效应引起的衰减。</w:t>
            </w:r>
          </w:p>
          <w:p w14:paraId="17C17D98">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1）无指向性点源几何发散衰减基本公式：</w:t>
            </w:r>
          </w:p>
          <w:p w14:paraId="1D8FA5D1">
            <w:pPr>
              <w:ind w:firstLine="420" w:firstLineChars="200"/>
              <w:jc w:val="center"/>
              <w:rPr>
                <w:rFonts w:ascii="Times New Roman" w:hAnsi="Times New Roman" w:eastAsia="宋体" w:cs="Times New Roman"/>
                <w:color w:val="auto"/>
                <w:sz w:val="24"/>
                <w:szCs w:val="24"/>
              </w:rPr>
            </w:pPr>
            <w:r>
              <w:rPr>
                <w:rFonts w:ascii="Times New Roman" w:hAnsi="Times New Roman" w:eastAsia="宋体" w:cs="Times New Roman"/>
                <w:color w:val="auto"/>
                <w:position w:val="-30"/>
                <w:szCs w:val="24"/>
              </w:rPr>
              <w:object>
                <v:shape id="_x0000_i1025" o:spt="75" type="#_x0000_t75" style="height:27pt;width:168.7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14:paraId="6B7F3310">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式中：Lp(r)—预测点处声压级，dB；</w:t>
            </w:r>
          </w:p>
          <w:p w14:paraId="099346F4">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Lp(r</w:t>
            </w:r>
            <w:r>
              <w:rPr>
                <w:rFonts w:hint="eastAsia" w:ascii="Times New Roman" w:hAnsi="Times New Roman" w:eastAsia="宋体" w:cs="Times New Roman"/>
                <w:color w:val="auto"/>
                <w:sz w:val="24"/>
                <w:szCs w:val="24"/>
                <w:vertAlign w:val="subscript"/>
              </w:rPr>
              <w:t>0</w:t>
            </w:r>
            <w:r>
              <w:rPr>
                <w:rFonts w:hint="eastAsia" w:ascii="Times New Roman" w:hAnsi="Times New Roman" w:eastAsia="宋体" w:cs="Times New Roman"/>
                <w:color w:val="auto"/>
                <w:sz w:val="24"/>
                <w:szCs w:val="24"/>
              </w:rPr>
              <w:t>)—参考位置 r</w:t>
            </w:r>
            <w:r>
              <w:rPr>
                <w:rFonts w:hint="eastAsia" w:ascii="Times New Roman" w:hAnsi="Times New Roman" w:eastAsia="宋体" w:cs="Times New Roman"/>
                <w:color w:val="auto"/>
                <w:sz w:val="24"/>
                <w:szCs w:val="24"/>
                <w:vertAlign w:val="subscript"/>
              </w:rPr>
              <w:t>0</w:t>
            </w:r>
            <w:r>
              <w:rPr>
                <w:rFonts w:hint="eastAsia" w:ascii="Times New Roman" w:hAnsi="Times New Roman" w:eastAsia="宋体" w:cs="Times New Roman"/>
                <w:color w:val="auto"/>
                <w:sz w:val="24"/>
                <w:szCs w:val="24"/>
              </w:rPr>
              <w:t>处的声压级，dB；</w:t>
            </w:r>
          </w:p>
          <w:p w14:paraId="1B325A18">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r —预测点距声源的距离；</w:t>
            </w:r>
          </w:p>
          <w:p w14:paraId="305562FB">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r</w:t>
            </w:r>
            <w:r>
              <w:rPr>
                <w:rFonts w:hint="eastAsia" w:ascii="Times New Roman" w:hAnsi="Times New Roman" w:eastAsia="宋体" w:cs="Times New Roman"/>
                <w:color w:val="auto"/>
                <w:sz w:val="24"/>
                <w:szCs w:val="24"/>
                <w:vertAlign w:val="subscript"/>
              </w:rPr>
              <w:t>0</w:t>
            </w:r>
            <w:r>
              <w:rPr>
                <w:rFonts w:hint="eastAsia" w:ascii="Times New Roman" w:hAnsi="Times New Roman" w:eastAsia="宋体" w:cs="Times New Roman"/>
                <w:color w:val="auto"/>
                <w:sz w:val="24"/>
                <w:szCs w:val="24"/>
              </w:rPr>
              <w:t xml:space="preserve"> —参考位置距声源的距离。</w:t>
            </w:r>
          </w:p>
          <w:p w14:paraId="2240AE23">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2）本项目主要噪声源在预测点产生的等效声级贡献值计算公式：</w:t>
            </w:r>
          </w:p>
          <w:p w14:paraId="63268FAC">
            <w:pPr>
              <w:ind w:firstLine="420" w:firstLineChars="200"/>
              <w:jc w:val="center"/>
              <w:rPr>
                <w:rFonts w:ascii="Times New Roman" w:hAnsi="Times New Roman" w:eastAsia="宋体" w:cs="Times New Roman"/>
                <w:color w:val="auto"/>
                <w:sz w:val="24"/>
                <w:szCs w:val="24"/>
              </w:rPr>
            </w:pPr>
            <w:r>
              <w:rPr>
                <w:rFonts w:ascii="Times New Roman" w:hAnsi="Times New Roman" w:eastAsia="宋体" w:cs="Times New Roman"/>
                <w:color w:val="auto"/>
                <w:position w:val="-30"/>
                <w:szCs w:val="24"/>
              </w:rPr>
              <w:object>
                <v:shape id="_x0000_i1026" o:spt="75" type="#_x0000_t75" style="height:51pt;width:162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p>
          <w:p w14:paraId="7D5E1655">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式中：Leqg —建设项目声源在预测点产生的噪声贡献值，dB；</w:t>
            </w:r>
          </w:p>
          <w:p w14:paraId="4328521F">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T —预测计算的时间段，s；</w:t>
            </w:r>
          </w:p>
          <w:p w14:paraId="506A400E">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vertAlign w:val="subscript"/>
              </w:rPr>
              <w:t>i</w:t>
            </w:r>
            <w:r>
              <w:rPr>
                <w:rFonts w:hint="eastAsia" w:ascii="Times New Roman" w:hAnsi="Times New Roman" w:eastAsia="宋体" w:cs="Times New Roman"/>
                <w:color w:val="auto"/>
                <w:sz w:val="24"/>
                <w:szCs w:val="24"/>
              </w:rPr>
              <w:t xml:space="preserve"> —在 T 时间内 i 声源的运行时间，s；</w:t>
            </w:r>
          </w:p>
          <w:p w14:paraId="266046D3">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N—等效室外声源个数；</w:t>
            </w:r>
          </w:p>
          <w:p w14:paraId="68F3A169">
            <w:pPr>
              <w:pStyle w:val="4"/>
              <w:rPr>
                <w:color w:val="auto"/>
                <w:lang w:val="en-US"/>
              </w:rPr>
            </w:pPr>
          </w:p>
        </w:tc>
      </w:tr>
    </w:tbl>
    <w:p w14:paraId="56269A49">
      <w:pPr>
        <w:pStyle w:val="31"/>
        <w:ind w:firstLine="480"/>
        <w:rPr>
          <w:color w:val="auto"/>
        </w:rPr>
        <w:sectPr>
          <w:pgSz w:w="11906" w:h="16838"/>
          <w:pgMar w:top="1440" w:right="1418" w:bottom="1440" w:left="1418" w:header="851" w:footer="992" w:gutter="0"/>
          <w:cols w:space="425" w:num="1"/>
          <w:docGrid w:type="lines" w:linePitch="312" w:charSpace="0"/>
        </w:sect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3614"/>
      </w:tblGrid>
      <w:tr w14:paraId="7498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14:paraId="4B3CBEEE">
            <w:pPr>
              <w:spacing w:line="360" w:lineRule="auto"/>
              <w:jc w:val="center"/>
              <w:rPr>
                <w:rFonts w:ascii="Times New Roman" w:hAnsi="Times New Roman" w:eastAsia="宋体" w:cs="Times New Roman"/>
                <w:color w:val="auto"/>
                <w:sz w:val="24"/>
                <w:szCs w:val="28"/>
              </w:rPr>
            </w:pPr>
            <w:bookmarkStart w:id="5" w:name="_Toc68099859"/>
            <w:r>
              <w:rPr>
                <w:rFonts w:hint="eastAsia" w:ascii="Times New Roman" w:hAnsi="Times New Roman" w:eastAsia="宋体" w:cs="Times New Roman"/>
                <w:color w:val="auto"/>
                <w:sz w:val="24"/>
                <w:szCs w:val="28"/>
              </w:rPr>
              <w:t>运营期环境影响和保护措施</w:t>
            </w:r>
          </w:p>
        </w:tc>
        <w:tc>
          <w:tcPr>
            <w:tcW w:w="13614" w:type="dxa"/>
            <w:vAlign w:val="center"/>
          </w:tcPr>
          <w:p w14:paraId="3425AD46">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L</w:t>
            </w:r>
            <w:r>
              <w:rPr>
                <w:rFonts w:hint="eastAsia" w:ascii="Times New Roman" w:hAnsi="Times New Roman" w:eastAsia="宋体" w:cs="Times New Roman"/>
                <w:color w:val="auto"/>
                <w:sz w:val="24"/>
                <w:szCs w:val="24"/>
                <w:vertAlign w:val="subscript"/>
              </w:rPr>
              <w:t>Aj</w:t>
            </w:r>
            <w:r>
              <w:rPr>
                <w:rFonts w:hint="eastAsia" w:ascii="Times New Roman" w:hAnsi="Times New Roman" w:eastAsia="宋体" w:cs="Times New Roman"/>
                <w:color w:val="auto"/>
                <w:sz w:val="24"/>
                <w:szCs w:val="24"/>
              </w:rPr>
              <w:t xml:space="preserve"> —第 j 个等效室外声源在预测点产生的 A 声级，dB。</w:t>
            </w:r>
          </w:p>
          <w:p w14:paraId="2B2D39EC">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3）预测点的预测值计算公式：</w:t>
            </w:r>
          </w:p>
          <w:p w14:paraId="085C04DC">
            <w:pPr>
              <w:jc w:val="center"/>
              <w:rPr>
                <w:rFonts w:ascii="Times New Roman" w:hAnsi="Times New Roman" w:eastAsia="宋体" w:cs="Times New Roman"/>
                <w:color w:val="auto"/>
                <w:sz w:val="24"/>
                <w:szCs w:val="24"/>
              </w:rPr>
            </w:pPr>
            <w:r>
              <w:rPr>
                <w:rFonts w:ascii="Times New Roman" w:hAnsi="Times New Roman" w:eastAsia="宋体" w:cs="Times New Roman"/>
                <w:color w:val="auto"/>
                <w:position w:val="-30"/>
                <w:szCs w:val="24"/>
              </w:rPr>
              <w:object>
                <v:shape id="_x0000_i1027" o:spt="75" type="#_x0000_t75" style="height:30pt;width:16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p>
          <w:p w14:paraId="5020B627">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式中：Leq —预测点的噪声预测值，dB；</w:t>
            </w:r>
          </w:p>
          <w:p w14:paraId="4BBB6DCC">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Leqg —建设项目声源在预测点产生的噪声贡献值，dB；</w:t>
            </w:r>
          </w:p>
          <w:p w14:paraId="44CFCFBC">
            <w:pPr>
              <w:spacing w:line="500" w:lineRule="exact"/>
              <w:ind w:firstLine="1200" w:firstLineChars="500"/>
              <w:rPr>
                <w:color w:val="auto"/>
                <w:sz w:val="24"/>
                <w:szCs w:val="28"/>
              </w:rPr>
            </w:pPr>
            <w:r>
              <w:rPr>
                <w:rFonts w:hint="eastAsia" w:ascii="Times New Roman" w:hAnsi="Times New Roman" w:eastAsia="宋体" w:cs="Times New Roman"/>
                <w:color w:val="auto"/>
                <w:sz w:val="24"/>
                <w:szCs w:val="24"/>
              </w:rPr>
              <w:t>Leqb —预测点的噪声背景值，dB。</w:t>
            </w:r>
          </w:p>
          <w:p w14:paraId="2301ACE3">
            <w:pPr>
              <w:spacing w:line="500" w:lineRule="exact"/>
              <w:ind w:firstLine="480" w:firstLineChars="200"/>
              <w:rPr>
                <w:color w:val="auto"/>
                <w:sz w:val="24"/>
                <w:szCs w:val="28"/>
              </w:rPr>
            </w:pPr>
            <w:r>
              <w:rPr>
                <w:rFonts w:hint="eastAsia" w:ascii="Times New Roman" w:hAnsi="Times New Roman" w:eastAsia="宋体" w:cs="Times New Roman"/>
                <w:color w:val="auto"/>
                <w:sz w:val="24"/>
              </w:rPr>
              <w:t>项目采取基础减震、厂房隔声等措施，项目主要噪声源及其源强见表4-7。</w:t>
            </w:r>
          </w:p>
          <w:p w14:paraId="1C01E598">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表4-</w:t>
            </w:r>
            <w:r>
              <w:rPr>
                <w:rFonts w:hint="eastAsia" w:ascii="Times New Roman" w:hAnsi="Times New Roman" w:eastAsia="宋体" w:cs="Times New Roman"/>
                <w:b/>
                <w:color w:val="auto"/>
                <w:szCs w:val="21"/>
              </w:rPr>
              <w:t>9</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本项目噪声源及其源强</w:t>
            </w:r>
          </w:p>
          <w:tbl>
            <w:tblPr>
              <w:tblStyle w:val="25"/>
              <w:tblW w:w="13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653"/>
              <w:gridCol w:w="785"/>
              <w:gridCol w:w="582"/>
              <w:gridCol w:w="675"/>
              <w:gridCol w:w="552"/>
              <w:gridCol w:w="481"/>
              <w:gridCol w:w="481"/>
              <w:gridCol w:w="481"/>
              <w:gridCol w:w="484"/>
              <w:gridCol w:w="481"/>
              <w:gridCol w:w="481"/>
              <w:gridCol w:w="481"/>
              <w:gridCol w:w="488"/>
              <w:gridCol w:w="413"/>
              <w:gridCol w:w="587"/>
              <w:gridCol w:w="587"/>
              <w:gridCol w:w="587"/>
              <w:gridCol w:w="587"/>
              <w:gridCol w:w="587"/>
              <w:gridCol w:w="587"/>
              <w:gridCol w:w="587"/>
              <w:gridCol w:w="587"/>
              <w:gridCol w:w="587"/>
            </w:tblGrid>
            <w:tr w14:paraId="3248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467" w:type="dxa"/>
                  <w:vMerge w:val="restart"/>
                  <w:vAlign w:val="center"/>
                </w:tcPr>
                <w:p w14:paraId="492628F7">
                  <w:pPr>
                    <w:jc w:val="center"/>
                    <w:rPr>
                      <w:rFonts w:ascii="Times New Roman" w:hAnsi="Times New Roman" w:eastAsia="宋体" w:cs="Times New Roman"/>
                      <w:b/>
                      <w:color w:val="auto"/>
                      <w:szCs w:val="21"/>
                    </w:rPr>
                  </w:pPr>
                  <w:bookmarkStart w:id="6" w:name="PT_6"/>
                  <w:r>
                    <w:rPr>
                      <w:rFonts w:ascii="Times New Roman" w:hAnsi="Times New Roman" w:eastAsia="宋体" w:cs="Times New Roman"/>
                      <w:b/>
                      <w:color w:val="auto"/>
                      <w:szCs w:val="21"/>
                    </w:rPr>
                    <w:t>序号</w:t>
                  </w:r>
                </w:p>
              </w:tc>
              <w:tc>
                <w:tcPr>
                  <w:tcW w:w="654" w:type="dxa"/>
                  <w:vMerge w:val="restart"/>
                  <w:vAlign w:val="center"/>
                </w:tcPr>
                <w:p w14:paraId="5C59ED15">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声源名称</w:t>
                  </w:r>
                </w:p>
              </w:tc>
              <w:tc>
                <w:tcPr>
                  <w:tcW w:w="786" w:type="dxa"/>
                  <w:vAlign w:val="center"/>
                </w:tcPr>
                <w:p w14:paraId="7D67B00A">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声源源强</w:t>
                  </w:r>
                </w:p>
              </w:tc>
              <w:tc>
                <w:tcPr>
                  <w:tcW w:w="1809" w:type="dxa"/>
                  <w:gridSpan w:val="3"/>
                  <w:vAlign w:val="center"/>
                </w:tcPr>
                <w:p w14:paraId="5561323F">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空间相对位置/m</w:t>
                  </w:r>
                </w:p>
              </w:tc>
              <w:tc>
                <w:tcPr>
                  <w:tcW w:w="1927" w:type="dxa"/>
                  <w:gridSpan w:val="4"/>
                  <w:vAlign w:val="center"/>
                </w:tcPr>
                <w:p w14:paraId="553A2511">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距室内边界距离/m</w:t>
                  </w:r>
                </w:p>
              </w:tc>
              <w:tc>
                <w:tcPr>
                  <w:tcW w:w="1928" w:type="dxa"/>
                  <w:gridSpan w:val="4"/>
                  <w:vAlign w:val="center"/>
                </w:tcPr>
                <w:p w14:paraId="3B8066FD">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室内边界声级/dB(A)</w:t>
                  </w:r>
                </w:p>
              </w:tc>
              <w:tc>
                <w:tcPr>
                  <w:tcW w:w="413" w:type="dxa"/>
                  <w:vMerge w:val="restart"/>
                  <w:vAlign w:val="center"/>
                </w:tcPr>
                <w:p w14:paraId="6BE8EA17">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运行时段</w:t>
                  </w:r>
                </w:p>
              </w:tc>
              <w:tc>
                <w:tcPr>
                  <w:tcW w:w="2348" w:type="dxa"/>
                  <w:gridSpan w:val="4"/>
                  <w:vAlign w:val="center"/>
                </w:tcPr>
                <w:p w14:paraId="456993DE">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建筑物插入损失/dB(A)</w:t>
                  </w:r>
                </w:p>
              </w:tc>
              <w:tc>
                <w:tcPr>
                  <w:tcW w:w="2935" w:type="dxa"/>
                  <w:gridSpan w:val="5"/>
                  <w:vAlign w:val="center"/>
                </w:tcPr>
                <w:p w14:paraId="33A1E4E7">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建筑物外噪声声压级/dB(A)</w:t>
                  </w:r>
                </w:p>
              </w:tc>
            </w:tr>
            <w:tr w14:paraId="0334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67" w:type="dxa"/>
                  <w:vMerge w:val="continue"/>
                  <w:shd w:val="clear" w:color="auto" w:fill="FFFFFF"/>
                  <w:tcMar>
                    <w:top w:w="0" w:type="dxa"/>
                    <w:left w:w="0" w:type="dxa"/>
                    <w:bottom w:w="0" w:type="dxa"/>
                    <w:right w:w="0" w:type="dxa"/>
                  </w:tcMar>
                  <w:vAlign w:val="center"/>
                </w:tcPr>
                <w:p w14:paraId="591D7555">
                  <w:pPr>
                    <w:jc w:val="center"/>
                    <w:rPr>
                      <w:rFonts w:ascii="Times New Roman" w:hAnsi="Times New Roman" w:eastAsia="宋体" w:cs="Times New Roman"/>
                      <w:color w:val="auto"/>
                      <w:szCs w:val="21"/>
                    </w:rPr>
                  </w:pPr>
                </w:p>
              </w:tc>
              <w:tc>
                <w:tcPr>
                  <w:tcW w:w="654" w:type="dxa"/>
                  <w:vMerge w:val="continue"/>
                  <w:shd w:val="clear" w:color="auto" w:fill="FFFFFF"/>
                  <w:tcMar>
                    <w:top w:w="0" w:type="dxa"/>
                    <w:left w:w="0" w:type="dxa"/>
                    <w:bottom w:w="0" w:type="dxa"/>
                    <w:right w:w="0" w:type="dxa"/>
                  </w:tcMar>
                  <w:vAlign w:val="center"/>
                </w:tcPr>
                <w:p w14:paraId="0C754BB3">
                  <w:pPr>
                    <w:jc w:val="center"/>
                    <w:rPr>
                      <w:rFonts w:ascii="Times New Roman" w:hAnsi="Times New Roman" w:eastAsia="宋体" w:cs="Times New Roman"/>
                      <w:color w:val="auto"/>
                      <w:szCs w:val="21"/>
                    </w:rPr>
                  </w:pPr>
                </w:p>
              </w:tc>
              <w:tc>
                <w:tcPr>
                  <w:tcW w:w="786" w:type="dxa"/>
                  <w:shd w:val="clear" w:color="auto" w:fill="FFFFFF"/>
                  <w:tcMar>
                    <w:top w:w="0" w:type="dxa"/>
                    <w:left w:w="0" w:type="dxa"/>
                    <w:bottom w:w="0" w:type="dxa"/>
                    <w:right w:w="0" w:type="dxa"/>
                  </w:tcMar>
                  <w:vAlign w:val="center"/>
                </w:tcPr>
                <w:p w14:paraId="22EC57F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声功率级/dB(A)</w:t>
                  </w:r>
                </w:p>
              </w:tc>
              <w:tc>
                <w:tcPr>
                  <w:tcW w:w="582" w:type="dxa"/>
                  <w:shd w:val="clear" w:color="auto" w:fill="FFFFFF"/>
                  <w:tcMar>
                    <w:top w:w="0" w:type="dxa"/>
                    <w:left w:w="0" w:type="dxa"/>
                    <w:bottom w:w="0" w:type="dxa"/>
                    <w:right w:w="0" w:type="dxa"/>
                  </w:tcMar>
                  <w:vAlign w:val="center"/>
                </w:tcPr>
                <w:p w14:paraId="597D60A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X</w:t>
                  </w:r>
                </w:p>
              </w:tc>
              <w:tc>
                <w:tcPr>
                  <w:tcW w:w="675" w:type="dxa"/>
                  <w:shd w:val="clear" w:color="auto" w:fill="FFFFFF"/>
                  <w:tcMar>
                    <w:top w:w="0" w:type="dxa"/>
                    <w:left w:w="0" w:type="dxa"/>
                    <w:bottom w:w="0" w:type="dxa"/>
                    <w:right w:w="0" w:type="dxa"/>
                  </w:tcMar>
                  <w:vAlign w:val="center"/>
                </w:tcPr>
                <w:p w14:paraId="5BD2FB4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Y</w:t>
                  </w:r>
                </w:p>
              </w:tc>
              <w:tc>
                <w:tcPr>
                  <w:tcW w:w="552" w:type="dxa"/>
                  <w:shd w:val="clear" w:color="auto" w:fill="FFFFFF"/>
                  <w:tcMar>
                    <w:top w:w="0" w:type="dxa"/>
                    <w:left w:w="0" w:type="dxa"/>
                    <w:bottom w:w="0" w:type="dxa"/>
                    <w:right w:w="0" w:type="dxa"/>
                  </w:tcMar>
                  <w:vAlign w:val="center"/>
                </w:tcPr>
                <w:p w14:paraId="63E52D1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Z</w:t>
                  </w:r>
                </w:p>
              </w:tc>
              <w:tc>
                <w:tcPr>
                  <w:tcW w:w="481" w:type="dxa"/>
                  <w:shd w:val="clear" w:color="auto" w:fill="FFFFFF"/>
                  <w:tcMar>
                    <w:top w:w="0" w:type="dxa"/>
                    <w:left w:w="0" w:type="dxa"/>
                    <w:bottom w:w="0" w:type="dxa"/>
                    <w:right w:w="0" w:type="dxa"/>
                  </w:tcMar>
                  <w:vAlign w:val="center"/>
                </w:tcPr>
                <w:p w14:paraId="1D7F9AF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东</w:t>
                  </w:r>
                </w:p>
              </w:tc>
              <w:tc>
                <w:tcPr>
                  <w:tcW w:w="481" w:type="dxa"/>
                  <w:shd w:val="clear" w:color="auto" w:fill="FFFFFF"/>
                  <w:tcMar>
                    <w:top w:w="0" w:type="dxa"/>
                    <w:left w:w="0" w:type="dxa"/>
                    <w:bottom w:w="0" w:type="dxa"/>
                    <w:right w:w="0" w:type="dxa"/>
                  </w:tcMar>
                  <w:vAlign w:val="center"/>
                </w:tcPr>
                <w:p w14:paraId="3F72B3F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南</w:t>
                  </w:r>
                </w:p>
              </w:tc>
              <w:tc>
                <w:tcPr>
                  <w:tcW w:w="481" w:type="dxa"/>
                  <w:shd w:val="clear" w:color="auto" w:fill="FFFFFF"/>
                  <w:tcMar>
                    <w:top w:w="0" w:type="dxa"/>
                    <w:left w:w="0" w:type="dxa"/>
                    <w:bottom w:w="0" w:type="dxa"/>
                    <w:right w:w="0" w:type="dxa"/>
                  </w:tcMar>
                  <w:vAlign w:val="center"/>
                </w:tcPr>
                <w:p w14:paraId="19EF9CE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西</w:t>
                  </w:r>
                </w:p>
              </w:tc>
              <w:tc>
                <w:tcPr>
                  <w:tcW w:w="481" w:type="dxa"/>
                  <w:shd w:val="clear" w:color="auto" w:fill="FFFFFF"/>
                  <w:tcMar>
                    <w:top w:w="0" w:type="dxa"/>
                    <w:left w:w="0" w:type="dxa"/>
                    <w:bottom w:w="0" w:type="dxa"/>
                    <w:right w:w="0" w:type="dxa"/>
                  </w:tcMar>
                  <w:vAlign w:val="center"/>
                </w:tcPr>
                <w:p w14:paraId="6EB130A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北</w:t>
                  </w:r>
                </w:p>
              </w:tc>
              <w:tc>
                <w:tcPr>
                  <w:tcW w:w="481" w:type="dxa"/>
                  <w:shd w:val="clear" w:color="auto" w:fill="FFFFFF"/>
                  <w:tcMar>
                    <w:top w:w="0" w:type="dxa"/>
                    <w:left w:w="0" w:type="dxa"/>
                    <w:bottom w:w="0" w:type="dxa"/>
                    <w:right w:w="0" w:type="dxa"/>
                  </w:tcMar>
                  <w:vAlign w:val="center"/>
                </w:tcPr>
                <w:p w14:paraId="755B267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东</w:t>
                  </w:r>
                </w:p>
              </w:tc>
              <w:tc>
                <w:tcPr>
                  <w:tcW w:w="481" w:type="dxa"/>
                  <w:shd w:val="clear" w:color="auto" w:fill="FFFFFF"/>
                  <w:tcMar>
                    <w:top w:w="0" w:type="dxa"/>
                    <w:left w:w="0" w:type="dxa"/>
                    <w:bottom w:w="0" w:type="dxa"/>
                    <w:right w:w="0" w:type="dxa"/>
                  </w:tcMar>
                  <w:vAlign w:val="center"/>
                </w:tcPr>
                <w:p w14:paraId="5EB4ACC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南</w:t>
                  </w:r>
                </w:p>
              </w:tc>
              <w:tc>
                <w:tcPr>
                  <w:tcW w:w="481" w:type="dxa"/>
                  <w:shd w:val="clear" w:color="auto" w:fill="FFFFFF"/>
                  <w:tcMar>
                    <w:top w:w="0" w:type="dxa"/>
                    <w:left w:w="0" w:type="dxa"/>
                    <w:bottom w:w="0" w:type="dxa"/>
                    <w:right w:w="0" w:type="dxa"/>
                  </w:tcMar>
                  <w:vAlign w:val="center"/>
                </w:tcPr>
                <w:p w14:paraId="61A08CC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西</w:t>
                  </w:r>
                </w:p>
              </w:tc>
              <w:tc>
                <w:tcPr>
                  <w:tcW w:w="488" w:type="dxa"/>
                  <w:shd w:val="clear" w:color="auto" w:fill="FFFFFF"/>
                  <w:tcMar>
                    <w:top w:w="0" w:type="dxa"/>
                    <w:left w:w="0" w:type="dxa"/>
                    <w:bottom w:w="0" w:type="dxa"/>
                    <w:right w:w="0" w:type="dxa"/>
                  </w:tcMar>
                  <w:vAlign w:val="center"/>
                </w:tcPr>
                <w:p w14:paraId="08A169A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北</w:t>
                  </w:r>
                </w:p>
              </w:tc>
              <w:tc>
                <w:tcPr>
                  <w:tcW w:w="413" w:type="dxa"/>
                  <w:vMerge w:val="continue"/>
                  <w:shd w:val="clear" w:color="auto" w:fill="FFFFFF"/>
                  <w:tcMar>
                    <w:top w:w="0" w:type="dxa"/>
                    <w:left w:w="0" w:type="dxa"/>
                    <w:bottom w:w="0" w:type="dxa"/>
                    <w:right w:w="0" w:type="dxa"/>
                  </w:tcMar>
                  <w:vAlign w:val="center"/>
                </w:tcPr>
                <w:p w14:paraId="3DFF24A9">
                  <w:pPr>
                    <w:jc w:val="center"/>
                    <w:rPr>
                      <w:rFonts w:ascii="Times New Roman" w:hAnsi="Times New Roman" w:eastAsia="宋体" w:cs="Times New Roman"/>
                      <w:color w:val="auto"/>
                      <w:szCs w:val="21"/>
                    </w:rPr>
                  </w:pPr>
                </w:p>
              </w:tc>
              <w:tc>
                <w:tcPr>
                  <w:tcW w:w="587" w:type="dxa"/>
                  <w:shd w:val="clear" w:color="auto" w:fill="FFFFFF"/>
                  <w:tcMar>
                    <w:top w:w="0" w:type="dxa"/>
                    <w:left w:w="0" w:type="dxa"/>
                    <w:bottom w:w="0" w:type="dxa"/>
                    <w:right w:w="0" w:type="dxa"/>
                  </w:tcMar>
                  <w:vAlign w:val="center"/>
                </w:tcPr>
                <w:p w14:paraId="2AE6178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东</w:t>
                  </w:r>
                </w:p>
              </w:tc>
              <w:tc>
                <w:tcPr>
                  <w:tcW w:w="587" w:type="dxa"/>
                  <w:shd w:val="clear" w:color="auto" w:fill="FFFFFF"/>
                  <w:tcMar>
                    <w:top w:w="0" w:type="dxa"/>
                    <w:left w:w="0" w:type="dxa"/>
                    <w:bottom w:w="0" w:type="dxa"/>
                    <w:right w:w="0" w:type="dxa"/>
                  </w:tcMar>
                  <w:vAlign w:val="center"/>
                </w:tcPr>
                <w:p w14:paraId="7023F15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南</w:t>
                  </w:r>
                </w:p>
              </w:tc>
              <w:tc>
                <w:tcPr>
                  <w:tcW w:w="587" w:type="dxa"/>
                  <w:shd w:val="clear" w:color="auto" w:fill="FFFFFF"/>
                  <w:tcMar>
                    <w:top w:w="0" w:type="dxa"/>
                    <w:left w:w="0" w:type="dxa"/>
                    <w:bottom w:w="0" w:type="dxa"/>
                    <w:right w:w="0" w:type="dxa"/>
                  </w:tcMar>
                  <w:vAlign w:val="center"/>
                </w:tcPr>
                <w:p w14:paraId="1B40FCC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西</w:t>
                  </w:r>
                </w:p>
              </w:tc>
              <w:tc>
                <w:tcPr>
                  <w:tcW w:w="587" w:type="dxa"/>
                  <w:shd w:val="clear" w:color="auto" w:fill="FFFFFF"/>
                  <w:tcMar>
                    <w:top w:w="0" w:type="dxa"/>
                    <w:left w:w="0" w:type="dxa"/>
                    <w:bottom w:w="0" w:type="dxa"/>
                    <w:right w:w="0" w:type="dxa"/>
                  </w:tcMar>
                  <w:vAlign w:val="center"/>
                </w:tcPr>
                <w:p w14:paraId="06EE64D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北</w:t>
                  </w:r>
                </w:p>
              </w:tc>
              <w:tc>
                <w:tcPr>
                  <w:tcW w:w="587" w:type="dxa"/>
                  <w:shd w:val="clear" w:color="auto" w:fill="FFFFFF"/>
                  <w:tcMar>
                    <w:top w:w="0" w:type="dxa"/>
                    <w:left w:w="0" w:type="dxa"/>
                    <w:bottom w:w="0" w:type="dxa"/>
                    <w:right w:w="0" w:type="dxa"/>
                  </w:tcMar>
                  <w:vAlign w:val="center"/>
                </w:tcPr>
                <w:p w14:paraId="23992E0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东</w:t>
                  </w:r>
                </w:p>
              </w:tc>
              <w:tc>
                <w:tcPr>
                  <w:tcW w:w="587" w:type="dxa"/>
                  <w:shd w:val="clear" w:color="auto" w:fill="FFFFFF"/>
                  <w:tcMar>
                    <w:top w:w="0" w:type="dxa"/>
                    <w:left w:w="0" w:type="dxa"/>
                    <w:bottom w:w="0" w:type="dxa"/>
                    <w:right w:w="0" w:type="dxa"/>
                  </w:tcMar>
                  <w:vAlign w:val="center"/>
                </w:tcPr>
                <w:p w14:paraId="03A9C3B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南</w:t>
                  </w:r>
                </w:p>
              </w:tc>
              <w:tc>
                <w:tcPr>
                  <w:tcW w:w="587" w:type="dxa"/>
                  <w:shd w:val="clear" w:color="auto" w:fill="FFFFFF"/>
                  <w:tcMar>
                    <w:top w:w="0" w:type="dxa"/>
                    <w:left w:w="0" w:type="dxa"/>
                    <w:bottom w:w="0" w:type="dxa"/>
                    <w:right w:w="0" w:type="dxa"/>
                  </w:tcMar>
                  <w:vAlign w:val="center"/>
                </w:tcPr>
                <w:p w14:paraId="6E2D39C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西</w:t>
                  </w:r>
                </w:p>
              </w:tc>
              <w:tc>
                <w:tcPr>
                  <w:tcW w:w="587" w:type="dxa"/>
                  <w:shd w:val="clear" w:color="auto" w:fill="FFFFFF"/>
                  <w:tcMar>
                    <w:top w:w="0" w:type="dxa"/>
                    <w:left w:w="0" w:type="dxa"/>
                    <w:bottom w:w="0" w:type="dxa"/>
                    <w:right w:w="0" w:type="dxa"/>
                  </w:tcMar>
                  <w:vAlign w:val="center"/>
                </w:tcPr>
                <w:p w14:paraId="74F3836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北</w:t>
                  </w:r>
                </w:p>
              </w:tc>
              <w:tc>
                <w:tcPr>
                  <w:tcW w:w="587" w:type="dxa"/>
                  <w:shd w:val="clear" w:color="auto" w:fill="FFFFFF"/>
                  <w:tcMar>
                    <w:top w:w="0" w:type="dxa"/>
                    <w:left w:w="0" w:type="dxa"/>
                    <w:bottom w:w="0" w:type="dxa"/>
                    <w:right w:w="0" w:type="dxa"/>
                  </w:tcMar>
                  <w:vAlign w:val="center"/>
                </w:tcPr>
                <w:p w14:paraId="73B9451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建筑物外距离</w:t>
                  </w:r>
                </w:p>
              </w:tc>
            </w:tr>
            <w:tr w14:paraId="694E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67" w:type="dxa"/>
                  <w:shd w:val="clear" w:color="auto" w:fill="FFFFFF"/>
                  <w:tcMar>
                    <w:top w:w="0" w:type="dxa"/>
                    <w:left w:w="0" w:type="dxa"/>
                    <w:bottom w:w="0" w:type="dxa"/>
                    <w:right w:w="0" w:type="dxa"/>
                  </w:tcMar>
                  <w:vAlign w:val="center"/>
                </w:tcPr>
                <w:p w14:paraId="0506E77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54" w:type="dxa"/>
                  <w:shd w:val="clear" w:color="auto" w:fill="FFFFFF"/>
                  <w:tcMar>
                    <w:top w:w="0" w:type="dxa"/>
                    <w:left w:w="0" w:type="dxa"/>
                    <w:bottom w:w="0" w:type="dxa"/>
                    <w:right w:w="0" w:type="dxa"/>
                  </w:tcMar>
                  <w:vAlign w:val="center"/>
                </w:tcPr>
                <w:p w14:paraId="2621D8E1">
                  <w:pPr>
                    <w:jc w:val="center"/>
                    <w:rPr>
                      <w:rFonts w:ascii="Times New Roman" w:hAnsi="Times New Roman" w:eastAsia="宋体" w:cs="Times New Roman"/>
                      <w:color w:val="auto"/>
                      <w:szCs w:val="21"/>
                    </w:rPr>
                  </w:pPr>
                </w:p>
              </w:tc>
              <w:tc>
                <w:tcPr>
                  <w:tcW w:w="786" w:type="dxa"/>
                  <w:shd w:val="clear" w:color="auto" w:fill="FFFFFF"/>
                  <w:tcMar>
                    <w:top w:w="0" w:type="dxa"/>
                    <w:left w:w="0" w:type="dxa"/>
                    <w:bottom w:w="0" w:type="dxa"/>
                    <w:right w:w="0" w:type="dxa"/>
                  </w:tcMar>
                  <w:vAlign w:val="center"/>
                </w:tcPr>
                <w:p w14:paraId="1169DA5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w:t>
                  </w:r>
                </w:p>
              </w:tc>
              <w:tc>
                <w:tcPr>
                  <w:tcW w:w="582" w:type="dxa"/>
                  <w:shd w:val="clear" w:color="auto" w:fill="FFFFFF"/>
                  <w:tcMar>
                    <w:top w:w="0" w:type="dxa"/>
                    <w:left w:w="0" w:type="dxa"/>
                    <w:bottom w:w="0" w:type="dxa"/>
                    <w:right w:w="0" w:type="dxa"/>
                  </w:tcMar>
                  <w:vAlign w:val="center"/>
                </w:tcPr>
                <w:p w14:paraId="27B330C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w:t>
                  </w:r>
                </w:p>
              </w:tc>
              <w:tc>
                <w:tcPr>
                  <w:tcW w:w="675" w:type="dxa"/>
                  <w:shd w:val="clear" w:color="auto" w:fill="FFFFFF"/>
                  <w:tcMar>
                    <w:top w:w="0" w:type="dxa"/>
                    <w:left w:w="0" w:type="dxa"/>
                    <w:bottom w:w="0" w:type="dxa"/>
                    <w:right w:w="0" w:type="dxa"/>
                  </w:tcMar>
                  <w:vAlign w:val="center"/>
                </w:tcPr>
                <w:p w14:paraId="7F8CFBB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31.1</w:t>
                  </w:r>
                </w:p>
              </w:tc>
              <w:tc>
                <w:tcPr>
                  <w:tcW w:w="552" w:type="dxa"/>
                  <w:shd w:val="clear" w:color="auto" w:fill="FFFFFF"/>
                  <w:tcMar>
                    <w:top w:w="0" w:type="dxa"/>
                    <w:left w:w="0" w:type="dxa"/>
                    <w:bottom w:w="0" w:type="dxa"/>
                    <w:right w:w="0" w:type="dxa"/>
                  </w:tcMar>
                  <w:vAlign w:val="center"/>
                </w:tcPr>
                <w:p w14:paraId="5622317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481" w:type="dxa"/>
                  <w:shd w:val="clear" w:color="auto" w:fill="FFFFFF"/>
                  <w:tcMar>
                    <w:top w:w="0" w:type="dxa"/>
                    <w:left w:w="0" w:type="dxa"/>
                    <w:bottom w:w="0" w:type="dxa"/>
                    <w:right w:w="0" w:type="dxa"/>
                  </w:tcMar>
                  <w:vAlign w:val="center"/>
                </w:tcPr>
                <w:p w14:paraId="78C4863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32.9</w:t>
                  </w:r>
                </w:p>
              </w:tc>
              <w:tc>
                <w:tcPr>
                  <w:tcW w:w="481" w:type="dxa"/>
                  <w:shd w:val="clear" w:color="auto" w:fill="FFFFFF"/>
                  <w:tcMar>
                    <w:top w:w="0" w:type="dxa"/>
                    <w:left w:w="0" w:type="dxa"/>
                    <w:bottom w:w="0" w:type="dxa"/>
                    <w:right w:w="0" w:type="dxa"/>
                  </w:tcMar>
                  <w:vAlign w:val="center"/>
                </w:tcPr>
                <w:p w14:paraId="021371B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64.6</w:t>
                  </w:r>
                </w:p>
              </w:tc>
              <w:tc>
                <w:tcPr>
                  <w:tcW w:w="481" w:type="dxa"/>
                  <w:shd w:val="clear" w:color="auto" w:fill="FFFFFF"/>
                  <w:tcMar>
                    <w:top w:w="0" w:type="dxa"/>
                    <w:left w:w="0" w:type="dxa"/>
                    <w:bottom w:w="0" w:type="dxa"/>
                    <w:right w:w="0" w:type="dxa"/>
                  </w:tcMar>
                  <w:vAlign w:val="center"/>
                </w:tcPr>
                <w:p w14:paraId="7D2A3DF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2.9</w:t>
                  </w:r>
                </w:p>
              </w:tc>
              <w:tc>
                <w:tcPr>
                  <w:tcW w:w="481" w:type="dxa"/>
                  <w:shd w:val="clear" w:color="auto" w:fill="FFFFFF"/>
                  <w:tcMar>
                    <w:top w:w="0" w:type="dxa"/>
                    <w:left w:w="0" w:type="dxa"/>
                    <w:bottom w:w="0" w:type="dxa"/>
                    <w:right w:w="0" w:type="dxa"/>
                  </w:tcMar>
                  <w:vAlign w:val="center"/>
                </w:tcPr>
                <w:p w14:paraId="5F321F6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9.5</w:t>
                  </w:r>
                </w:p>
              </w:tc>
              <w:tc>
                <w:tcPr>
                  <w:tcW w:w="481" w:type="dxa"/>
                  <w:shd w:val="clear" w:color="auto" w:fill="FFFFFF"/>
                  <w:tcMar>
                    <w:top w:w="0" w:type="dxa"/>
                    <w:left w:w="0" w:type="dxa"/>
                    <w:bottom w:w="0" w:type="dxa"/>
                    <w:right w:w="0" w:type="dxa"/>
                  </w:tcMar>
                  <w:vAlign w:val="center"/>
                </w:tcPr>
                <w:p w14:paraId="4A6E6B3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64.5</w:t>
                  </w:r>
                </w:p>
              </w:tc>
              <w:tc>
                <w:tcPr>
                  <w:tcW w:w="481" w:type="dxa"/>
                  <w:shd w:val="clear" w:color="auto" w:fill="FFFFFF"/>
                  <w:tcMar>
                    <w:top w:w="0" w:type="dxa"/>
                    <w:left w:w="0" w:type="dxa"/>
                    <w:bottom w:w="0" w:type="dxa"/>
                    <w:right w:w="0" w:type="dxa"/>
                  </w:tcMar>
                  <w:vAlign w:val="center"/>
                </w:tcPr>
                <w:p w14:paraId="22E2BF2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64.5</w:t>
                  </w:r>
                </w:p>
              </w:tc>
              <w:tc>
                <w:tcPr>
                  <w:tcW w:w="481" w:type="dxa"/>
                  <w:shd w:val="clear" w:color="auto" w:fill="FFFFFF"/>
                  <w:tcMar>
                    <w:top w:w="0" w:type="dxa"/>
                    <w:left w:w="0" w:type="dxa"/>
                    <w:bottom w:w="0" w:type="dxa"/>
                    <w:right w:w="0" w:type="dxa"/>
                  </w:tcMar>
                  <w:vAlign w:val="center"/>
                </w:tcPr>
                <w:p w14:paraId="4CCD427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65.8</w:t>
                  </w:r>
                </w:p>
              </w:tc>
              <w:tc>
                <w:tcPr>
                  <w:tcW w:w="488" w:type="dxa"/>
                  <w:shd w:val="clear" w:color="auto" w:fill="FFFFFF"/>
                  <w:tcMar>
                    <w:top w:w="0" w:type="dxa"/>
                    <w:left w:w="0" w:type="dxa"/>
                    <w:bottom w:w="0" w:type="dxa"/>
                    <w:right w:w="0" w:type="dxa"/>
                  </w:tcMar>
                  <w:vAlign w:val="center"/>
                </w:tcPr>
                <w:p w14:paraId="416229A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64.7</w:t>
                  </w:r>
                </w:p>
              </w:tc>
              <w:tc>
                <w:tcPr>
                  <w:tcW w:w="413" w:type="dxa"/>
                  <w:shd w:val="clear" w:color="auto" w:fill="FFFFFF"/>
                  <w:tcMar>
                    <w:top w:w="0" w:type="dxa"/>
                    <w:left w:w="0" w:type="dxa"/>
                    <w:bottom w:w="0" w:type="dxa"/>
                    <w:right w:w="0" w:type="dxa"/>
                  </w:tcMar>
                  <w:vAlign w:val="center"/>
                </w:tcPr>
                <w:p w14:paraId="712E888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w:t>
                  </w:r>
                </w:p>
              </w:tc>
              <w:tc>
                <w:tcPr>
                  <w:tcW w:w="587" w:type="dxa"/>
                  <w:shd w:val="clear" w:color="auto" w:fill="FFFFFF"/>
                  <w:tcMar>
                    <w:top w:w="0" w:type="dxa"/>
                    <w:left w:w="0" w:type="dxa"/>
                    <w:bottom w:w="0" w:type="dxa"/>
                    <w:right w:w="0" w:type="dxa"/>
                  </w:tcMar>
                  <w:vAlign w:val="center"/>
                </w:tcPr>
                <w:p w14:paraId="32B4ED5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6628A04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18B0A1E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1C22381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6B84BC0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38.5</w:t>
                  </w:r>
                </w:p>
              </w:tc>
              <w:tc>
                <w:tcPr>
                  <w:tcW w:w="587" w:type="dxa"/>
                  <w:shd w:val="clear" w:color="auto" w:fill="FFFFFF"/>
                  <w:tcMar>
                    <w:top w:w="0" w:type="dxa"/>
                    <w:left w:w="0" w:type="dxa"/>
                    <w:bottom w:w="0" w:type="dxa"/>
                    <w:right w:w="0" w:type="dxa"/>
                  </w:tcMar>
                  <w:vAlign w:val="center"/>
                </w:tcPr>
                <w:p w14:paraId="2DFA3C2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38.5</w:t>
                  </w:r>
                </w:p>
              </w:tc>
              <w:tc>
                <w:tcPr>
                  <w:tcW w:w="587" w:type="dxa"/>
                  <w:shd w:val="clear" w:color="auto" w:fill="FFFFFF"/>
                  <w:tcMar>
                    <w:top w:w="0" w:type="dxa"/>
                    <w:left w:w="0" w:type="dxa"/>
                    <w:bottom w:w="0" w:type="dxa"/>
                    <w:right w:w="0" w:type="dxa"/>
                  </w:tcMar>
                  <w:vAlign w:val="center"/>
                </w:tcPr>
                <w:p w14:paraId="42268A1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39.8</w:t>
                  </w:r>
                </w:p>
              </w:tc>
              <w:tc>
                <w:tcPr>
                  <w:tcW w:w="587" w:type="dxa"/>
                  <w:shd w:val="clear" w:color="auto" w:fill="FFFFFF"/>
                  <w:tcMar>
                    <w:top w:w="0" w:type="dxa"/>
                    <w:left w:w="0" w:type="dxa"/>
                    <w:bottom w:w="0" w:type="dxa"/>
                    <w:right w:w="0" w:type="dxa"/>
                  </w:tcMar>
                  <w:vAlign w:val="center"/>
                </w:tcPr>
                <w:p w14:paraId="7B3D50D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38.7</w:t>
                  </w:r>
                </w:p>
              </w:tc>
              <w:tc>
                <w:tcPr>
                  <w:tcW w:w="587" w:type="dxa"/>
                  <w:shd w:val="clear" w:color="auto" w:fill="FFFFFF"/>
                  <w:tcMar>
                    <w:top w:w="0" w:type="dxa"/>
                    <w:left w:w="0" w:type="dxa"/>
                    <w:bottom w:w="0" w:type="dxa"/>
                    <w:right w:w="0" w:type="dxa"/>
                  </w:tcMar>
                  <w:vAlign w:val="center"/>
                </w:tcPr>
                <w:p w14:paraId="58B4CB0F">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04FC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67" w:type="dxa"/>
                  <w:shd w:val="clear" w:color="auto" w:fill="FFFFFF"/>
                  <w:tcMar>
                    <w:top w:w="0" w:type="dxa"/>
                    <w:left w:w="0" w:type="dxa"/>
                    <w:bottom w:w="0" w:type="dxa"/>
                    <w:right w:w="0" w:type="dxa"/>
                  </w:tcMar>
                  <w:vAlign w:val="center"/>
                </w:tcPr>
                <w:p w14:paraId="29F8987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654" w:type="dxa"/>
                  <w:shd w:val="clear" w:color="auto" w:fill="FFFFFF"/>
                  <w:tcMar>
                    <w:top w:w="0" w:type="dxa"/>
                    <w:left w:w="0" w:type="dxa"/>
                    <w:bottom w:w="0" w:type="dxa"/>
                    <w:right w:w="0" w:type="dxa"/>
                  </w:tcMar>
                  <w:vAlign w:val="center"/>
                </w:tcPr>
                <w:p w14:paraId="65AEFC05">
                  <w:pPr>
                    <w:jc w:val="center"/>
                    <w:rPr>
                      <w:rFonts w:ascii="Times New Roman" w:hAnsi="Times New Roman" w:eastAsia="宋体" w:cs="Times New Roman"/>
                      <w:color w:val="auto"/>
                      <w:szCs w:val="21"/>
                    </w:rPr>
                  </w:pPr>
                </w:p>
              </w:tc>
              <w:tc>
                <w:tcPr>
                  <w:tcW w:w="786" w:type="dxa"/>
                  <w:shd w:val="clear" w:color="auto" w:fill="FFFFFF"/>
                  <w:tcMar>
                    <w:top w:w="0" w:type="dxa"/>
                    <w:left w:w="0" w:type="dxa"/>
                    <w:bottom w:w="0" w:type="dxa"/>
                    <w:right w:w="0" w:type="dxa"/>
                  </w:tcMar>
                  <w:vAlign w:val="center"/>
                </w:tcPr>
                <w:p w14:paraId="3570817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w:t>
                  </w:r>
                </w:p>
              </w:tc>
              <w:tc>
                <w:tcPr>
                  <w:tcW w:w="582" w:type="dxa"/>
                  <w:shd w:val="clear" w:color="auto" w:fill="FFFFFF"/>
                  <w:tcMar>
                    <w:top w:w="0" w:type="dxa"/>
                    <w:left w:w="0" w:type="dxa"/>
                    <w:bottom w:w="0" w:type="dxa"/>
                    <w:right w:w="0" w:type="dxa"/>
                  </w:tcMar>
                  <w:vAlign w:val="center"/>
                </w:tcPr>
                <w:p w14:paraId="5A8D0D2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15.4</w:t>
                  </w:r>
                </w:p>
              </w:tc>
              <w:tc>
                <w:tcPr>
                  <w:tcW w:w="675" w:type="dxa"/>
                  <w:shd w:val="clear" w:color="auto" w:fill="FFFFFF"/>
                  <w:tcMar>
                    <w:top w:w="0" w:type="dxa"/>
                    <w:left w:w="0" w:type="dxa"/>
                    <w:bottom w:w="0" w:type="dxa"/>
                    <w:right w:w="0" w:type="dxa"/>
                  </w:tcMar>
                  <w:vAlign w:val="center"/>
                </w:tcPr>
                <w:p w14:paraId="1DD44C7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23.6</w:t>
                  </w:r>
                </w:p>
              </w:tc>
              <w:tc>
                <w:tcPr>
                  <w:tcW w:w="552" w:type="dxa"/>
                  <w:shd w:val="clear" w:color="auto" w:fill="FFFFFF"/>
                  <w:tcMar>
                    <w:top w:w="0" w:type="dxa"/>
                    <w:left w:w="0" w:type="dxa"/>
                    <w:bottom w:w="0" w:type="dxa"/>
                    <w:right w:w="0" w:type="dxa"/>
                  </w:tcMar>
                  <w:vAlign w:val="center"/>
                </w:tcPr>
                <w:p w14:paraId="0DF2A4C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481" w:type="dxa"/>
                  <w:shd w:val="clear" w:color="auto" w:fill="FFFFFF"/>
                  <w:tcMar>
                    <w:top w:w="0" w:type="dxa"/>
                    <w:left w:w="0" w:type="dxa"/>
                    <w:bottom w:w="0" w:type="dxa"/>
                    <w:right w:w="0" w:type="dxa"/>
                  </w:tcMar>
                  <w:vAlign w:val="center"/>
                </w:tcPr>
                <w:p w14:paraId="6D0EFDA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21.6</w:t>
                  </w:r>
                </w:p>
              </w:tc>
              <w:tc>
                <w:tcPr>
                  <w:tcW w:w="481" w:type="dxa"/>
                  <w:shd w:val="clear" w:color="auto" w:fill="FFFFFF"/>
                  <w:tcMar>
                    <w:top w:w="0" w:type="dxa"/>
                    <w:left w:w="0" w:type="dxa"/>
                    <w:bottom w:w="0" w:type="dxa"/>
                    <w:right w:w="0" w:type="dxa"/>
                  </w:tcMar>
                  <w:vAlign w:val="center"/>
                </w:tcPr>
                <w:p w14:paraId="1F05A22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64.5</w:t>
                  </w:r>
                </w:p>
              </w:tc>
              <w:tc>
                <w:tcPr>
                  <w:tcW w:w="481" w:type="dxa"/>
                  <w:shd w:val="clear" w:color="auto" w:fill="FFFFFF"/>
                  <w:tcMar>
                    <w:top w:w="0" w:type="dxa"/>
                    <w:left w:w="0" w:type="dxa"/>
                    <w:bottom w:w="0" w:type="dxa"/>
                    <w:right w:w="0" w:type="dxa"/>
                  </w:tcMar>
                  <w:vAlign w:val="center"/>
                </w:tcPr>
                <w:p w14:paraId="6D43A98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14.2</w:t>
                  </w:r>
                </w:p>
              </w:tc>
              <w:tc>
                <w:tcPr>
                  <w:tcW w:w="481" w:type="dxa"/>
                  <w:shd w:val="clear" w:color="auto" w:fill="FFFFFF"/>
                  <w:tcMar>
                    <w:top w:w="0" w:type="dxa"/>
                    <w:left w:w="0" w:type="dxa"/>
                    <w:bottom w:w="0" w:type="dxa"/>
                    <w:right w:w="0" w:type="dxa"/>
                  </w:tcMar>
                  <w:vAlign w:val="center"/>
                </w:tcPr>
                <w:p w14:paraId="567208F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9.6</w:t>
                  </w:r>
                </w:p>
              </w:tc>
              <w:tc>
                <w:tcPr>
                  <w:tcW w:w="481" w:type="dxa"/>
                  <w:shd w:val="clear" w:color="auto" w:fill="FFFFFF"/>
                  <w:tcMar>
                    <w:top w:w="0" w:type="dxa"/>
                    <w:left w:w="0" w:type="dxa"/>
                    <w:bottom w:w="0" w:type="dxa"/>
                    <w:right w:w="0" w:type="dxa"/>
                  </w:tcMar>
                  <w:vAlign w:val="center"/>
                </w:tcPr>
                <w:p w14:paraId="79189CE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64.6</w:t>
                  </w:r>
                </w:p>
              </w:tc>
              <w:tc>
                <w:tcPr>
                  <w:tcW w:w="481" w:type="dxa"/>
                  <w:shd w:val="clear" w:color="auto" w:fill="FFFFFF"/>
                  <w:tcMar>
                    <w:top w:w="0" w:type="dxa"/>
                    <w:left w:w="0" w:type="dxa"/>
                    <w:bottom w:w="0" w:type="dxa"/>
                    <w:right w:w="0" w:type="dxa"/>
                  </w:tcMar>
                  <w:vAlign w:val="center"/>
                </w:tcPr>
                <w:p w14:paraId="1E73681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64.5</w:t>
                  </w:r>
                </w:p>
              </w:tc>
              <w:tc>
                <w:tcPr>
                  <w:tcW w:w="481" w:type="dxa"/>
                  <w:shd w:val="clear" w:color="auto" w:fill="FFFFFF"/>
                  <w:tcMar>
                    <w:top w:w="0" w:type="dxa"/>
                    <w:left w:w="0" w:type="dxa"/>
                    <w:bottom w:w="0" w:type="dxa"/>
                    <w:right w:w="0" w:type="dxa"/>
                  </w:tcMar>
                  <w:vAlign w:val="center"/>
                </w:tcPr>
                <w:p w14:paraId="25B9C0C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64.6</w:t>
                  </w:r>
                </w:p>
              </w:tc>
              <w:tc>
                <w:tcPr>
                  <w:tcW w:w="488" w:type="dxa"/>
                  <w:shd w:val="clear" w:color="auto" w:fill="FFFFFF"/>
                  <w:tcMar>
                    <w:top w:w="0" w:type="dxa"/>
                    <w:left w:w="0" w:type="dxa"/>
                    <w:bottom w:w="0" w:type="dxa"/>
                    <w:right w:w="0" w:type="dxa"/>
                  </w:tcMar>
                  <w:vAlign w:val="center"/>
                </w:tcPr>
                <w:p w14:paraId="2CCB8C7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64.7</w:t>
                  </w:r>
                </w:p>
              </w:tc>
              <w:tc>
                <w:tcPr>
                  <w:tcW w:w="413" w:type="dxa"/>
                  <w:shd w:val="clear" w:color="auto" w:fill="FFFFFF"/>
                  <w:tcMar>
                    <w:top w:w="0" w:type="dxa"/>
                    <w:left w:w="0" w:type="dxa"/>
                    <w:bottom w:w="0" w:type="dxa"/>
                    <w:right w:w="0" w:type="dxa"/>
                  </w:tcMar>
                  <w:vAlign w:val="center"/>
                </w:tcPr>
                <w:p w14:paraId="33F797C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w:t>
                  </w:r>
                </w:p>
              </w:tc>
              <w:tc>
                <w:tcPr>
                  <w:tcW w:w="587" w:type="dxa"/>
                  <w:shd w:val="clear" w:color="auto" w:fill="FFFFFF"/>
                  <w:tcMar>
                    <w:top w:w="0" w:type="dxa"/>
                    <w:left w:w="0" w:type="dxa"/>
                    <w:bottom w:w="0" w:type="dxa"/>
                    <w:right w:w="0" w:type="dxa"/>
                  </w:tcMar>
                  <w:vAlign w:val="center"/>
                </w:tcPr>
                <w:p w14:paraId="708D2B4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1382BDE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3F75ADB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1F61BC8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66F648B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38.6</w:t>
                  </w:r>
                </w:p>
              </w:tc>
              <w:tc>
                <w:tcPr>
                  <w:tcW w:w="587" w:type="dxa"/>
                  <w:shd w:val="clear" w:color="auto" w:fill="FFFFFF"/>
                  <w:tcMar>
                    <w:top w:w="0" w:type="dxa"/>
                    <w:left w:w="0" w:type="dxa"/>
                    <w:bottom w:w="0" w:type="dxa"/>
                    <w:right w:w="0" w:type="dxa"/>
                  </w:tcMar>
                  <w:vAlign w:val="center"/>
                </w:tcPr>
                <w:p w14:paraId="7193B0E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38.5</w:t>
                  </w:r>
                </w:p>
              </w:tc>
              <w:tc>
                <w:tcPr>
                  <w:tcW w:w="587" w:type="dxa"/>
                  <w:shd w:val="clear" w:color="auto" w:fill="FFFFFF"/>
                  <w:tcMar>
                    <w:top w:w="0" w:type="dxa"/>
                    <w:left w:w="0" w:type="dxa"/>
                    <w:bottom w:w="0" w:type="dxa"/>
                    <w:right w:w="0" w:type="dxa"/>
                  </w:tcMar>
                  <w:vAlign w:val="center"/>
                </w:tcPr>
                <w:p w14:paraId="18308F1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38.6</w:t>
                  </w:r>
                </w:p>
              </w:tc>
              <w:tc>
                <w:tcPr>
                  <w:tcW w:w="587" w:type="dxa"/>
                  <w:shd w:val="clear" w:color="auto" w:fill="FFFFFF"/>
                  <w:tcMar>
                    <w:top w:w="0" w:type="dxa"/>
                    <w:left w:w="0" w:type="dxa"/>
                    <w:bottom w:w="0" w:type="dxa"/>
                    <w:right w:w="0" w:type="dxa"/>
                  </w:tcMar>
                  <w:vAlign w:val="center"/>
                </w:tcPr>
                <w:p w14:paraId="34CD0A9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38.7</w:t>
                  </w:r>
                </w:p>
              </w:tc>
              <w:tc>
                <w:tcPr>
                  <w:tcW w:w="587" w:type="dxa"/>
                  <w:shd w:val="clear" w:color="auto" w:fill="FFFFFF"/>
                  <w:tcMar>
                    <w:top w:w="0" w:type="dxa"/>
                    <w:left w:w="0" w:type="dxa"/>
                    <w:bottom w:w="0" w:type="dxa"/>
                    <w:right w:w="0" w:type="dxa"/>
                  </w:tcMar>
                  <w:vAlign w:val="center"/>
                </w:tcPr>
                <w:p w14:paraId="7E59D2C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1D10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67" w:type="dxa"/>
                  <w:shd w:val="clear" w:color="auto" w:fill="FFFFFF"/>
                  <w:tcMar>
                    <w:top w:w="0" w:type="dxa"/>
                    <w:left w:w="0" w:type="dxa"/>
                    <w:bottom w:w="0" w:type="dxa"/>
                    <w:right w:w="0" w:type="dxa"/>
                  </w:tcMar>
                  <w:vAlign w:val="center"/>
                </w:tcPr>
                <w:p w14:paraId="593A3A2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w:t>
                  </w:r>
                </w:p>
              </w:tc>
              <w:tc>
                <w:tcPr>
                  <w:tcW w:w="654" w:type="dxa"/>
                  <w:shd w:val="clear" w:color="auto" w:fill="FFFFFF"/>
                  <w:tcMar>
                    <w:top w:w="0" w:type="dxa"/>
                    <w:left w:w="0" w:type="dxa"/>
                    <w:bottom w:w="0" w:type="dxa"/>
                    <w:right w:w="0" w:type="dxa"/>
                  </w:tcMar>
                  <w:vAlign w:val="center"/>
                </w:tcPr>
                <w:p w14:paraId="074F8417">
                  <w:pPr>
                    <w:jc w:val="center"/>
                    <w:rPr>
                      <w:rFonts w:ascii="Times New Roman" w:hAnsi="Times New Roman" w:eastAsia="宋体" w:cs="Times New Roman"/>
                      <w:color w:val="auto"/>
                      <w:szCs w:val="21"/>
                    </w:rPr>
                  </w:pPr>
                </w:p>
              </w:tc>
              <w:tc>
                <w:tcPr>
                  <w:tcW w:w="786" w:type="dxa"/>
                  <w:shd w:val="clear" w:color="auto" w:fill="FFFFFF"/>
                  <w:tcMar>
                    <w:top w:w="0" w:type="dxa"/>
                    <w:left w:w="0" w:type="dxa"/>
                    <w:bottom w:w="0" w:type="dxa"/>
                    <w:right w:w="0" w:type="dxa"/>
                  </w:tcMar>
                  <w:vAlign w:val="center"/>
                </w:tcPr>
                <w:p w14:paraId="677612C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75</w:t>
                  </w:r>
                </w:p>
              </w:tc>
              <w:tc>
                <w:tcPr>
                  <w:tcW w:w="582" w:type="dxa"/>
                  <w:shd w:val="clear" w:color="auto" w:fill="FFFFFF"/>
                  <w:tcMar>
                    <w:top w:w="0" w:type="dxa"/>
                    <w:left w:w="0" w:type="dxa"/>
                    <w:bottom w:w="0" w:type="dxa"/>
                    <w:right w:w="0" w:type="dxa"/>
                  </w:tcMar>
                  <w:vAlign w:val="center"/>
                </w:tcPr>
                <w:p w14:paraId="59C0741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-21</w:t>
                  </w:r>
                </w:p>
              </w:tc>
              <w:tc>
                <w:tcPr>
                  <w:tcW w:w="675" w:type="dxa"/>
                  <w:shd w:val="clear" w:color="auto" w:fill="FFFFFF"/>
                  <w:tcMar>
                    <w:top w:w="0" w:type="dxa"/>
                    <w:left w:w="0" w:type="dxa"/>
                    <w:bottom w:w="0" w:type="dxa"/>
                    <w:right w:w="0" w:type="dxa"/>
                  </w:tcMar>
                  <w:vAlign w:val="center"/>
                </w:tcPr>
                <w:p w14:paraId="24EFB77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-1.6</w:t>
                  </w:r>
                </w:p>
              </w:tc>
              <w:tc>
                <w:tcPr>
                  <w:tcW w:w="552" w:type="dxa"/>
                  <w:shd w:val="clear" w:color="auto" w:fill="FFFFFF"/>
                  <w:tcMar>
                    <w:top w:w="0" w:type="dxa"/>
                    <w:left w:w="0" w:type="dxa"/>
                    <w:bottom w:w="0" w:type="dxa"/>
                    <w:right w:w="0" w:type="dxa"/>
                  </w:tcMar>
                  <w:vAlign w:val="center"/>
                </w:tcPr>
                <w:p w14:paraId="410FBB5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481" w:type="dxa"/>
                  <w:shd w:val="clear" w:color="auto" w:fill="FFFFFF"/>
                  <w:tcMar>
                    <w:top w:w="0" w:type="dxa"/>
                    <w:left w:w="0" w:type="dxa"/>
                    <w:bottom w:w="0" w:type="dxa"/>
                    <w:right w:w="0" w:type="dxa"/>
                  </w:tcMar>
                  <w:vAlign w:val="center"/>
                </w:tcPr>
                <w:p w14:paraId="5553F75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33.3</w:t>
                  </w:r>
                </w:p>
              </w:tc>
              <w:tc>
                <w:tcPr>
                  <w:tcW w:w="481" w:type="dxa"/>
                  <w:shd w:val="clear" w:color="auto" w:fill="FFFFFF"/>
                  <w:tcMar>
                    <w:top w:w="0" w:type="dxa"/>
                    <w:left w:w="0" w:type="dxa"/>
                    <w:bottom w:w="0" w:type="dxa"/>
                    <w:right w:w="0" w:type="dxa"/>
                  </w:tcMar>
                  <w:vAlign w:val="center"/>
                </w:tcPr>
                <w:p w14:paraId="7448D79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21.5</w:t>
                  </w:r>
                </w:p>
              </w:tc>
              <w:tc>
                <w:tcPr>
                  <w:tcW w:w="481" w:type="dxa"/>
                  <w:shd w:val="clear" w:color="auto" w:fill="FFFFFF"/>
                  <w:tcMar>
                    <w:top w:w="0" w:type="dxa"/>
                    <w:left w:w="0" w:type="dxa"/>
                    <w:bottom w:w="0" w:type="dxa"/>
                    <w:right w:w="0" w:type="dxa"/>
                  </w:tcMar>
                  <w:vAlign w:val="center"/>
                </w:tcPr>
                <w:p w14:paraId="5EF8CF3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3.5</w:t>
                  </w:r>
                </w:p>
              </w:tc>
              <w:tc>
                <w:tcPr>
                  <w:tcW w:w="481" w:type="dxa"/>
                  <w:shd w:val="clear" w:color="auto" w:fill="FFFFFF"/>
                  <w:tcMar>
                    <w:top w:w="0" w:type="dxa"/>
                    <w:left w:w="0" w:type="dxa"/>
                    <w:bottom w:w="0" w:type="dxa"/>
                    <w:right w:w="0" w:type="dxa"/>
                  </w:tcMar>
                  <w:vAlign w:val="center"/>
                </w:tcPr>
                <w:p w14:paraId="74DC48A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52.5</w:t>
                  </w:r>
                </w:p>
              </w:tc>
              <w:tc>
                <w:tcPr>
                  <w:tcW w:w="481" w:type="dxa"/>
                  <w:shd w:val="clear" w:color="auto" w:fill="FFFFFF"/>
                  <w:tcMar>
                    <w:top w:w="0" w:type="dxa"/>
                    <w:left w:w="0" w:type="dxa"/>
                    <w:bottom w:w="0" w:type="dxa"/>
                    <w:right w:w="0" w:type="dxa"/>
                  </w:tcMar>
                  <w:vAlign w:val="center"/>
                </w:tcPr>
                <w:p w14:paraId="653BC56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59.5</w:t>
                  </w:r>
                </w:p>
              </w:tc>
              <w:tc>
                <w:tcPr>
                  <w:tcW w:w="481" w:type="dxa"/>
                  <w:shd w:val="clear" w:color="auto" w:fill="FFFFFF"/>
                  <w:tcMar>
                    <w:top w:w="0" w:type="dxa"/>
                    <w:left w:w="0" w:type="dxa"/>
                    <w:bottom w:w="0" w:type="dxa"/>
                    <w:right w:w="0" w:type="dxa"/>
                  </w:tcMar>
                  <w:vAlign w:val="center"/>
                </w:tcPr>
                <w:p w14:paraId="159FB86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59.6</w:t>
                  </w:r>
                </w:p>
              </w:tc>
              <w:tc>
                <w:tcPr>
                  <w:tcW w:w="481" w:type="dxa"/>
                  <w:shd w:val="clear" w:color="auto" w:fill="FFFFFF"/>
                  <w:tcMar>
                    <w:top w:w="0" w:type="dxa"/>
                    <w:left w:w="0" w:type="dxa"/>
                    <w:bottom w:w="0" w:type="dxa"/>
                    <w:right w:w="0" w:type="dxa"/>
                  </w:tcMar>
                  <w:vAlign w:val="center"/>
                </w:tcPr>
                <w:p w14:paraId="3DF3032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60.4</w:t>
                  </w:r>
                </w:p>
              </w:tc>
              <w:tc>
                <w:tcPr>
                  <w:tcW w:w="488" w:type="dxa"/>
                  <w:shd w:val="clear" w:color="auto" w:fill="FFFFFF"/>
                  <w:tcMar>
                    <w:top w:w="0" w:type="dxa"/>
                    <w:left w:w="0" w:type="dxa"/>
                    <w:bottom w:w="0" w:type="dxa"/>
                    <w:right w:w="0" w:type="dxa"/>
                  </w:tcMar>
                  <w:vAlign w:val="center"/>
                </w:tcPr>
                <w:p w14:paraId="1690CC0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59.5</w:t>
                  </w:r>
                </w:p>
              </w:tc>
              <w:tc>
                <w:tcPr>
                  <w:tcW w:w="413" w:type="dxa"/>
                  <w:shd w:val="clear" w:color="auto" w:fill="FFFFFF"/>
                  <w:tcMar>
                    <w:top w:w="0" w:type="dxa"/>
                    <w:left w:w="0" w:type="dxa"/>
                    <w:bottom w:w="0" w:type="dxa"/>
                    <w:right w:w="0" w:type="dxa"/>
                  </w:tcMar>
                  <w:vAlign w:val="center"/>
                </w:tcPr>
                <w:p w14:paraId="796B27D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w:t>
                  </w:r>
                </w:p>
              </w:tc>
              <w:tc>
                <w:tcPr>
                  <w:tcW w:w="587" w:type="dxa"/>
                  <w:shd w:val="clear" w:color="auto" w:fill="FFFFFF"/>
                  <w:tcMar>
                    <w:top w:w="0" w:type="dxa"/>
                    <w:left w:w="0" w:type="dxa"/>
                    <w:bottom w:w="0" w:type="dxa"/>
                    <w:right w:w="0" w:type="dxa"/>
                  </w:tcMar>
                  <w:vAlign w:val="center"/>
                </w:tcPr>
                <w:p w14:paraId="639CB68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2F7557B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4667C9AF">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26576BC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46871EA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33.5</w:t>
                  </w:r>
                </w:p>
              </w:tc>
              <w:tc>
                <w:tcPr>
                  <w:tcW w:w="587" w:type="dxa"/>
                  <w:shd w:val="clear" w:color="auto" w:fill="FFFFFF"/>
                  <w:tcMar>
                    <w:top w:w="0" w:type="dxa"/>
                    <w:left w:w="0" w:type="dxa"/>
                    <w:bottom w:w="0" w:type="dxa"/>
                    <w:right w:w="0" w:type="dxa"/>
                  </w:tcMar>
                  <w:vAlign w:val="center"/>
                </w:tcPr>
                <w:p w14:paraId="361E9AE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33.6</w:t>
                  </w:r>
                </w:p>
              </w:tc>
              <w:tc>
                <w:tcPr>
                  <w:tcW w:w="587" w:type="dxa"/>
                  <w:shd w:val="clear" w:color="auto" w:fill="FFFFFF"/>
                  <w:tcMar>
                    <w:top w:w="0" w:type="dxa"/>
                    <w:left w:w="0" w:type="dxa"/>
                    <w:bottom w:w="0" w:type="dxa"/>
                    <w:right w:w="0" w:type="dxa"/>
                  </w:tcMar>
                  <w:vAlign w:val="center"/>
                </w:tcPr>
                <w:p w14:paraId="07975BD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34.4</w:t>
                  </w:r>
                </w:p>
              </w:tc>
              <w:tc>
                <w:tcPr>
                  <w:tcW w:w="587" w:type="dxa"/>
                  <w:shd w:val="clear" w:color="auto" w:fill="FFFFFF"/>
                  <w:tcMar>
                    <w:top w:w="0" w:type="dxa"/>
                    <w:left w:w="0" w:type="dxa"/>
                    <w:bottom w:w="0" w:type="dxa"/>
                    <w:right w:w="0" w:type="dxa"/>
                  </w:tcMar>
                  <w:vAlign w:val="center"/>
                </w:tcPr>
                <w:p w14:paraId="32842AF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33.5</w:t>
                  </w:r>
                </w:p>
              </w:tc>
              <w:tc>
                <w:tcPr>
                  <w:tcW w:w="587" w:type="dxa"/>
                  <w:shd w:val="clear" w:color="auto" w:fill="FFFFFF"/>
                  <w:tcMar>
                    <w:top w:w="0" w:type="dxa"/>
                    <w:left w:w="0" w:type="dxa"/>
                    <w:bottom w:w="0" w:type="dxa"/>
                    <w:right w:w="0" w:type="dxa"/>
                  </w:tcMar>
                  <w:vAlign w:val="center"/>
                </w:tcPr>
                <w:p w14:paraId="0936958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65FA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67" w:type="dxa"/>
                  <w:shd w:val="clear" w:color="auto" w:fill="FFFFFF"/>
                  <w:tcMar>
                    <w:top w:w="0" w:type="dxa"/>
                    <w:left w:w="0" w:type="dxa"/>
                    <w:bottom w:w="0" w:type="dxa"/>
                    <w:right w:w="0" w:type="dxa"/>
                  </w:tcMar>
                  <w:vAlign w:val="center"/>
                </w:tcPr>
                <w:p w14:paraId="648935F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w:t>
                  </w:r>
                </w:p>
              </w:tc>
              <w:tc>
                <w:tcPr>
                  <w:tcW w:w="654" w:type="dxa"/>
                  <w:shd w:val="clear" w:color="auto" w:fill="FFFFFF"/>
                  <w:tcMar>
                    <w:top w:w="0" w:type="dxa"/>
                    <w:left w:w="0" w:type="dxa"/>
                    <w:bottom w:w="0" w:type="dxa"/>
                    <w:right w:w="0" w:type="dxa"/>
                  </w:tcMar>
                  <w:vAlign w:val="center"/>
                </w:tcPr>
                <w:p w14:paraId="0C58A19B">
                  <w:pPr>
                    <w:jc w:val="center"/>
                    <w:rPr>
                      <w:rFonts w:ascii="Times New Roman" w:hAnsi="Times New Roman" w:eastAsia="宋体" w:cs="Times New Roman"/>
                      <w:color w:val="auto"/>
                      <w:szCs w:val="21"/>
                    </w:rPr>
                  </w:pPr>
                </w:p>
              </w:tc>
              <w:tc>
                <w:tcPr>
                  <w:tcW w:w="786" w:type="dxa"/>
                  <w:shd w:val="clear" w:color="auto" w:fill="FFFFFF"/>
                  <w:tcMar>
                    <w:top w:w="0" w:type="dxa"/>
                    <w:left w:w="0" w:type="dxa"/>
                    <w:bottom w:w="0" w:type="dxa"/>
                    <w:right w:w="0" w:type="dxa"/>
                  </w:tcMar>
                  <w:vAlign w:val="center"/>
                </w:tcPr>
                <w:p w14:paraId="1187F27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75</w:t>
                  </w:r>
                </w:p>
              </w:tc>
              <w:tc>
                <w:tcPr>
                  <w:tcW w:w="582" w:type="dxa"/>
                  <w:shd w:val="clear" w:color="auto" w:fill="FFFFFF"/>
                  <w:tcMar>
                    <w:top w:w="0" w:type="dxa"/>
                    <w:left w:w="0" w:type="dxa"/>
                    <w:bottom w:w="0" w:type="dxa"/>
                    <w:right w:w="0" w:type="dxa"/>
                  </w:tcMar>
                  <w:vAlign w:val="center"/>
                </w:tcPr>
                <w:p w14:paraId="070C227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-15.8</w:t>
                  </w:r>
                </w:p>
              </w:tc>
              <w:tc>
                <w:tcPr>
                  <w:tcW w:w="675" w:type="dxa"/>
                  <w:shd w:val="clear" w:color="auto" w:fill="FFFFFF"/>
                  <w:tcMar>
                    <w:top w:w="0" w:type="dxa"/>
                    <w:left w:w="0" w:type="dxa"/>
                    <w:bottom w:w="0" w:type="dxa"/>
                    <w:right w:w="0" w:type="dxa"/>
                  </w:tcMar>
                  <w:vAlign w:val="center"/>
                </w:tcPr>
                <w:p w14:paraId="21ABB01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w:t>
                  </w:r>
                </w:p>
              </w:tc>
              <w:tc>
                <w:tcPr>
                  <w:tcW w:w="552" w:type="dxa"/>
                  <w:shd w:val="clear" w:color="auto" w:fill="FFFFFF"/>
                  <w:tcMar>
                    <w:top w:w="0" w:type="dxa"/>
                    <w:left w:w="0" w:type="dxa"/>
                    <w:bottom w:w="0" w:type="dxa"/>
                    <w:right w:w="0" w:type="dxa"/>
                  </w:tcMar>
                  <w:vAlign w:val="center"/>
                </w:tcPr>
                <w:p w14:paraId="07A065C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481" w:type="dxa"/>
                  <w:shd w:val="clear" w:color="auto" w:fill="FFFFFF"/>
                  <w:tcMar>
                    <w:top w:w="0" w:type="dxa"/>
                    <w:left w:w="0" w:type="dxa"/>
                    <w:bottom w:w="0" w:type="dxa"/>
                    <w:right w:w="0" w:type="dxa"/>
                  </w:tcMar>
                  <w:vAlign w:val="center"/>
                </w:tcPr>
                <w:p w14:paraId="6761439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33.6</w:t>
                  </w:r>
                </w:p>
              </w:tc>
              <w:tc>
                <w:tcPr>
                  <w:tcW w:w="481" w:type="dxa"/>
                  <w:shd w:val="clear" w:color="auto" w:fill="FFFFFF"/>
                  <w:tcMar>
                    <w:top w:w="0" w:type="dxa"/>
                    <w:left w:w="0" w:type="dxa"/>
                    <w:bottom w:w="0" w:type="dxa"/>
                    <w:right w:w="0" w:type="dxa"/>
                  </w:tcMar>
                  <w:vAlign w:val="center"/>
                </w:tcPr>
                <w:p w14:paraId="0037643F">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29.9</w:t>
                  </w:r>
                </w:p>
              </w:tc>
              <w:tc>
                <w:tcPr>
                  <w:tcW w:w="481" w:type="dxa"/>
                  <w:shd w:val="clear" w:color="auto" w:fill="FFFFFF"/>
                  <w:tcMar>
                    <w:top w:w="0" w:type="dxa"/>
                    <w:left w:w="0" w:type="dxa"/>
                    <w:bottom w:w="0" w:type="dxa"/>
                    <w:right w:w="0" w:type="dxa"/>
                  </w:tcMar>
                  <w:vAlign w:val="center"/>
                </w:tcPr>
                <w:p w14:paraId="4639B63F">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w:t>
                  </w:r>
                </w:p>
              </w:tc>
              <w:tc>
                <w:tcPr>
                  <w:tcW w:w="481" w:type="dxa"/>
                  <w:shd w:val="clear" w:color="auto" w:fill="FFFFFF"/>
                  <w:tcMar>
                    <w:top w:w="0" w:type="dxa"/>
                    <w:left w:w="0" w:type="dxa"/>
                    <w:bottom w:w="0" w:type="dxa"/>
                    <w:right w:w="0" w:type="dxa"/>
                  </w:tcMar>
                  <w:vAlign w:val="center"/>
                </w:tcPr>
                <w:p w14:paraId="3C8C6EB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44.2</w:t>
                  </w:r>
                </w:p>
              </w:tc>
              <w:tc>
                <w:tcPr>
                  <w:tcW w:w="481" w:type="dxa"/>
                  <w:shd w:val="clear" w:color="auto" w:fill="FFFFFF"/>
                  <w:tcMar>
                    <w:top w:w="0" w:type="dxa"/>
                    <w:left w:w="0" w:type="dxa"/>
                    <w:bottom w:w="0" w:type="dxa"/>
                    <w:right w:w="0" w:type="dxa"/>
                  </w:tcMar>
                  <w:vAlign w:val="center"/>
                </w:tcPr>
                <w:p w14:paraId="39D8107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59.5</w:t>
                  </w:r>
                </w:p>
              </w:tc>
              <w:tc>
                <w:tcPr>
                  <w:tcW w:w="481" w:type="dxa"/>
                  <w:shd w:val="clear" w:color="auto" w:fill="FFFFFF"/>
                  <w:tcMar>
                    <w:top w:w="0" w:type="dxa"/>
                    <w:left w:w="0" w:type="dxa"/>
                    <w:bottom w:w="0" w:type="dxa"/>
                    <w:right w:w="0" w:type="dxa"/>
                  </w:tcMar>
                  <w:vAlign w:val="center"/>
                </w:tcPr>
                <w:p w14:paraId="0CEACA0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59.5</w:t>
                  </w:r>
                </w:p>
              </w:tc>
              <w:tc>
                <w:tcPr>
                  <w:tcW w:w="481" w:type="dxa"/>
                  <w:shd w:val="clear" w:color="auto" w:fill="FFFFFF"/>
                  <w:tcMar>
                    <w:top w:w="0" w:type="dxa"/>
                    <w:left w:w="0" w:type="dxa"/>
                    <w:bottom w:w="0" w:type="dxa"/>
                    <w:right w:w="0" w:type="dxa"/>
                  </w:tcMar>
                  <w:vAlign w:val="center"/>
                </w:tcPr>
                <w:p w14:paraId="55CA1A4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60.7</w:t>
                  </w:r>
                </w:p>
              </w:tc>
              <w:tc>
                <w:tcPr>
                  <w:tcW w:w="488" w:type="dxa"/>
                  <w:shd w:val="clear" w:color="auto" w:fill="FFFFFF"/>
                  <w:tcMar>
                    <w:top w:w="0" w:type="dxa"/>
                    <w:left w:w="0" w:type="dxa"/>
                    <w:bottom w:w="0" w:type="dxa"/>
                    <w:right w:w="0" w:type="dxa"/>
                  </w:tcMar>
                  <w:vAlign w:val="center"/>
                </w:tcPr>
                <w:p w14:paraId="3AD4B21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59.5</w:t>
                  </w:r>
                </w:p>
              </w:tc>
              <w:tc>
                <w:tcPr>
                  <w:tcW w:w="413" w:type="dxa"/>
                  <w:shd w:val="clear" w:color="auto" w:fill="FFFFFF"/>
                  <w:tcMar>
                    <w:top w:w="0" w:type="dxa"/>
                    <w:left w:w="0" w:type="dxa"/>
                    <w:bottom w:w="0" w:type="dxa"/>
                    <w:right w:w="0" w:type="dxa"/>
                  </w:tcMar>
                  <w:vAlign w:val="center"/>
                </w:tcPr>
                <w:p w14:paraId="4409CB7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w:t>
                  </w:r>
                </w:p>
              </w:tc>
              <w:tc>
                <w:tcPr>
                  <w:tcW w:w="587" w:type="dxa"/>
                  <w:shd w:val="clear" w:color="auto" w:fill="FFFFFF"/>
                  <w:tcMar>
                    <w:top w:w="0" w:type="dxa"/>
                    <w:left w:w="0" w:type="dxa"/>
                    <w:bottom w:w="0" w:type="dxa"/>
                    <w:right w:w="0" w:type="dxa"/>
                  </w:tcMar>
                  <w:vAlign w:val="center"/>
                </w:tcPr>
                <w:p w14:paraId="6B04591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598296A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230FF44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67E63D4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7D6066F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33.5</w:t>
                  </w:r>
                </w:p>
              </w:tc>
              <w:tc>
                <w:tcPr>
                  <w:tcW w:w="587" w:type="dxa"/>
                  <w:shd w:val="clear" w:color="auto" w:fill="FFFFFF"/>
                  <w:tcMar>
                    <w:top w:w="0" w:type="dxa"/>
                    <w:left w:w="0" w:type="dxa"/>
                    <w:bottom w:w="0" w:type="dxa"/>
                    <w:right w:w="0" w:type="dxa"/>
                  </w:tcMar>
                  <w:vAlign w:val="center"/>
                </w:tcPr>
                <w:p w14:paraId="2DABA8F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33.5</w:t>
                  </w:r>
                </w:p>
              </w:tc>
              <w:tc>
                <w:tcPr>
                  <w:tcW w:w="587" w:type="dxa"/>
                  <w:shd w:val="clear" w:color="auto" w:fill="FFFFFF"/>
                  <w:tcMar>
                    <w:top w:w="0" w:type="dxa"/>
                    <w:left w:w="0" w:type="dxa"/>
                    <w:bottom w:w="0" w:type="dxa"/>
                    <w:right w:w="0" w:type="dxa"/>
                  </w:tcMar>
                  <w:vAlign w:val="center"/>
                </w:tcPr>
                <w:p w14:paraId="245693C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34.7</w:t>
                  </w:r>
                </w:p>
              </w:tc>
              <w:tc>
                <w:tcPr>
                  <w:tcW w:w="587" w:type="dxa"/>
                  <w:shd w:val="clear" w:color="auto" w:fill="FFFFFF"/>
                  <w:tcMar>
                    <w:top w:w="0" w:type="dxa"/>
                    <w:left w:w="0" w:type="dxa"/>
                    <w:bottom w:w="0" w:type="dxa"/>
                    <w:right w:w="0" w:type="dxa"/>
                  </w:tcMar>
                  <w:vAlign w:val="center"/>
                </w:tcPr>
                <w:p w14:paraId="08DF944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33.5</w:t>
                  </w:r>
                </w:p>
              </w:tc>
              <w:tc>
                <w:tcPr>
                  <w:tcW w:w="587" w:type="dxa"/>
                  <w:shd w:val="clear" w:color="auto" w:fill="FFFFFF"/>
                  <w:tcMar>
                    <w:top w:w="0" w:type="dxa"/>
                    <w:left w:w="0" w:type="dxa"/>
                    <w:bottom w:w="0" w:type="dxa"/>
                    <w:right w:w="0" w:type="dxa"/>
                  </w:tcMar>
                  <w:vAlign w:val="center"/>
                </w:tcPr>
                <w:p w14:paraId="2453A84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729A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67" w:type="dxa"/>
                  <w:shd w:val="clear" w:color="auto" w:fill="FFFFFF"/>
                  <w:tcMar>
                    <w:top w:w="0" w:type="dxa"/>
                    <w:left w:w="0" w:type="dxa"/>
                    <w:bottom w:w="0" w:type="dxa"/>
                    <w:right w:w="0" w:type="dxa"/>
                  </w:tcMar>
                  <w:vAlign w:val="center"/>
                </w:tcPr>
                <w:p w14:paraId="02FB90A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w:t>
                  </w:r>
                </w:p>
              </w:tc>
              <w:tc>
                <w:tcPr>
                  <w:tcW w:w="654" w:type="dxa"/>
                  <w:shd w:val="clear" w:color="auto" w:fill="FFFFFF"/>
                  <w:tcMar>
                    <w:top w:w="0" w:type="dxa"/>
                    <w:left w:w="0" w:type="dxa"/>
                    <w:bottom w:w="0" w:type="dxa"/>
                    <w:right w:w="0" w:type="dxa"/>
                  </w:tcMar>
                  <w:vAlign w:val="center"/>
                </w:tcPr>
                <w:p w14:paraId="0DA979F2">
                  <w:pPr>
                    <w:jc w:val="center"/>
                    <w:rPr>
                      <w:rFonts w:ascii="Times New Roman" w:hAnsi="Times New Roman" w:eastAsia="宋体" w:cs="Times New Roman"/>
                      <w:color w:val="auto"/>
                      <w:szCs w:val="21"/>
                    </w:rPr>
                  </w:pPr>
                </w:p>
              </w:tc>
              <w:tc>
                <w:tcPr>
                  <w:tcW w:w="786" w:type="dxa"/>
                  <w:shd w:val="clear" w:color="auto" w:fill="FFFFFF"/>
                  <w:tcMar>
                    <w:top w:w="0" w:type="dxa"/>
                    <w:left w:w="0" w:type="dxa"/>
                    <w:bottom w:w="0" w:type="dxa"/>
                    <w:right w:w="0" w:type="dxa"/>
                  </w:tcMar>
                  <w:vAlign w:val="center"/>
                </w:tcPr>
                <w:p w14:paraId="5D8E27F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w:t>
                  </w:r>
                </w:p>
              </w:tc>
              <w:tc>
                <w:tcPr>
                  <w:tcW w:w="582" w:type="dxa"/>
                  <w:shd w:val="clear" w:color="auto" w:fill="FFFFFF"/>
                  <w:tcMar>
                    <w:top w:w="0" w:type="dxa"/>
                    <w:left w:w="0" w:type="dxa"/>
                    <w:bottom w:w="0" w:type="dxa"/>
                    <w:right w:w="0" w:type="dxa"/>
                  </w:tcMar>
                  <w:vAlign w:val="center"/>
                </w:tcPr>
                <w:p w14:paraId="29570F2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-6.8</w:t>
                  </w:r>
                </w:p>
              </w:tc>
              <w:tc>
                <w:tcPr>
                  <w:tcW w:w="675" w:type="dxa"/>
                  <w:shd w:val="clear" w:color="auto" w:fill="FFFFFF"/>
                  <w:tcMar>
                    <w:top w:w="0" w:type="dxa"/>
                    <w:left w:w="0" w:type="dxa"/>
                    <w:bottom w:w="0" w:type="dxa"/>
                    <w:right w:w="0" w:type="dxa"/>
                  </w:tcMar>
                  <w:vAlign w:val="center"/>
                </w:tcPr>
                <w:p w14:paraId="2C55EC5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14.8</w:t>
                  </w:r>
                </w:p>
              </w:tc>
              <w:tc>
                <w:tcPr>
                  <w:tcW w:w="552" w:type="dxa"/>
                  <w:shd w:val="clear" w:color="auto" w:fill="FFFFFF"/>
                  <w:tcMar>
                    <w:top w:w="0" w:type="dxa"/>
                    <w:left w:w="0" w:type="dxa"/>
                    <w:bottom w:w="0" w:type="dxa"/>
                    <w:right w:w="0" w:type="dxa"/>
                  </w:tcMar>
                  <w:vAlign w:val="center"/>
                </w:tcPr>
                <w:p w14:paraId="464365D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481" w:type="dxa"/>
                  <w:shd w:val="clear" w:color="auto" w:fill="FFFFFF"/>
                  <w:tcMar>
                    <w:top w:w="0" w:type="dxa"/>
                    <w:left w:w="0" w:type="dxa"/>
                    <w:bottom w:w="0" w:type="dxa"/>
                    <w:right w:w="0" w:type="dxa"/>
                  </w:tcMar>
                  <w:vAlign w:val="center"/>
                </w:tcPr>
                <w:p w14:paraId="6AB6861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33.0</w:t>
                  </w:r>
                </w:p>
              </w:tc>
              <w:tc>
                <w:tcPr>
                  <w:tcW w:w="481" w:type="dxa"/>
                  <w:shd w:val="clear" w:color="auto" w:fill="FFFFFF"/>
                  <w:tcMar>
                    <w:top w:w="0" w:type="dxa"/>
                    <w:left w:w="0" w:type="dxa"/>
                    <w:bottom w:w="0" w:type="dxa"/>
                    <w:right w:w="0" w:type="dxa"/>
                  </w:tcMar>
                  <w:vAlign w:val="center"/>
                </w:tcPr>
                <w:p w14:paraId="0958A53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43.2</w:t>
                  </w:r>
                </w:p>
              </w:tc>
              <w:tc>
                <w:tcPr>
                  <w:tcW w:w="481" w:type="dxa"/>
                  <w:shd w:val="clear" w:color="auto" w:fill="FFFFFF"/>
                  <w:tcMar>
                    <w:top w:w="0" w:type="dxa"/>
                    <w:left w:w="0" w:type="dxa"/>
                    <w:bottom w:w="0" w:type="dxa"/>
                    <w:right w:w="0" w:type="dxa"/>
                  </w:tcMar>
                  <w:vAlign w:val="center"/>
                </w:tcPr>
                <w:p w14:paraId="26C2078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w:t>
                  </w:r>
                </w:p>
              </w:tc>
              <w:tc>
                <w:tcPr>
                  <w:tcW w:w="481" w:type="dxa"/>
                  <w:shd w:val="clear" w:color="auto" w:fill="FFFFFF"/>
                  <w:tcMar>
                    <w:top w:w="0" w:type="dxa"/>
                    <w:left w:w="0" w:type="dxa"/>
                    <w:bottom w:w="0" w:type="dxa"/>
                    <w:right w:w="0" w:type="dxa"/>
                  </w:tcMar>
                  <w:vAlign w:val="center"/>
                </w:tcPr>
                <w:p w14:paraId="04B8709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30.9</w:t>
                  </w:r>
                </w:p>
              </w:tc>
              <w:tc>
                <w:tcPr>
                  <w:tcW w:w="481" w:type="dxa"/>
                  <w:shd w:val="clear" w:color="auto" w:fill="FFFFFF"/>
                  <w:tcMar>
                    <w:top w:w="0" w:type="dxa"/>
                    <w:left w:w="0" w:type="dxa"/>
                    <w:bottom w:w="0" w:type="dxa"/>
                    <w:right w:w="0" w:type="dxa"/>
                  </w:tcMar>
                  <w:vAlign w:val="center"/>
                </w:tcPr>
                <w:p w14:paraId="7BF2BDB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64.5</w:t>
                  </w:r>
                </w:p>
              </w:tc>
              <w:tc>
                <w:tcPr>
                  <w:tcW w:w="481" w:type="dxa"/>
                  <w:shd w:val="clear" w:color="auto" w:fill="FFFFFF"/>
                  <w:tcMar>
                    <w:top w:w="0" w:type="dxa"/>
                    <w:left w:w="0" w:type="dxa"/>
                    <w:bottom w:w="0" w:type="dxa"/>
                    <w:right w:w="0" w:type="dxa"/>
                  </w:tcMar>
                  <w:vAlign w:val="center"/>
                </w:tcPr>
                <w:p w14:paraId="1A8A5F3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64.5</w:t>
                  </w:r>
                </w:p>
              </w:tc>
              <w:tc>
                <w:tcPr>
                  <w:tcW w:w="481" w:type="dxa"/>
                  <w:shd w:val="clear" w:color="auto" w:fill="FFFFFF"/>
                  <w:tcMar>
                    <w:top w:w="0" w:type="dxa"/>
                    <w:left w:w="0" w:type="dxa"/>
                    <w:bottom w:w="0" w:type="dxa"/>
                    <w:right w:w="0" w:type="dxa"/>
                  </w:tcMar>
                  <w:vAlign w:val="center"/>
                </w:tcPr>
                <w:p w14:paraId="60450F5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65.5</w:t>
                  </w:r>
                </w:p>
              </w:tc>
              <w:tc>
                <w:tcPr>
                  <w:tcW w:w="488" w:type="dxa"/>
                  <w:shd w:val="clear" w:color="auto" w:fill="FFFFFF"/>
                  <w:tcMar>
                    <w:top w:w="0" w:type="dxa"/>
                    <w:left w:w="0" w:type="dxa"/>
                    <w:bottom w:w="0" w:type="dxa"/>
                    <w:right w:w="0" w:type="dxa"/>
                  </w:tcMar>
                  <w:vAlign w:val="center"/>
                </w:tcPr>
                <w:p w14:paraId="0DBF486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64.5</w:t>
                  </w:r>
                </w:p>
              </w:tc>
              <w:tc>
                <w:tcPr>
                  <w:tcW w:w="413" w:type="dxa"/>
                  <w:shd w:val="clear" w:color="auto" w:fill="FFFFFF"/>
                  <w:tcMar>
                    <w:top w:w="0" w:type="dxa"/>
                    <w:left w:w="0" w:type="dxa"/>
                    <w:bottom w:w="0" w:type="dxa"/>
                    <w:right w:w="0" w:type="dxa"/>
                  </w:tcMar>
                  <w:vAlign w:val="center"/>
                </w:tcPr>
                <w:p w14:paraId="65599D3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w:t>
                  </w:r>
                </w:p>
              </w:tc>
              <w:tc>
                <w:tcPr>
                  <w:tcW w:w="587" w:type="dxa"/>
                  <w:shd w:val="clear" w:color="auto" w:fill="FFFFFF"/>
                  <w:tcMar>
                    <w:top w:w="0" w:type="dxa"/>
                    <w:left w:w="0" w:type="dxa"/>
                    <w:bottom w:w="0" w:type="dxa"/>
                    <w:right w:w="0" w:type="dxa"/>
                  </w:tcMar>
                  <w:vAlign w:val="center"/>
                </w:tcPr>
                <w:p w14:paraId="60B66BA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099F299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5F82A2C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6558AB0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35885A1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38.5</w:t>
                  </w:r>
                </w:p>
              </w:tc>
              <w:tc>
                <w:tcPr>
                  <w:tcW w:w="587" w:type="dxa"/>
                  <w:shd w:val="clear" w:color="auto" w:fill="FFFFFF"/>
                  <w:tcMar>
                    <w:top w:w="0" w:type="dxa"/>
                    <w:left w:w="0" w:type="dxa"/>
                    <w:bottom w:w="0" w:type="dxa"/>
                    <w:right w:w="0" w:type="dxa"/>
                  </w:tcMar>
                  <w:vAlign w:val="center"/>
                </w:tcPr>
                <w:p w14:paraId="7B6B21F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38.5</w:t>
                  </w:r>
                </w:p>
              </w:tc>
              <w:tc>
                <w:tcPr>
                  <w:tcW w:w="587" w:type="dxa"/>
                  <w:shd w:val="clear" w:color="auto" w:fill="FFFFFF"/>
                  <w:tcMar>
                    <w:top w:w="0" w:type="dxa"/>
                    <w:left w:w="0" w:type="dxa"/>
                    <w:bottom w:w="0" w:type="dxa"/>
                    <w:right w:w="0" w:type="dxa"/>
                  </w:tcMar>
                  <w:vAlign w:val="center"/>
                </w:tcPr>
                <w:p w14:paraId="21E83CA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39.5</w:t>
                  </w:r>
                </w:p>
              </w:tc>
              <w:tc>
                <w:tcPr>
                  <w:tcW w:w="587" w:type="dxa"/>
                  <w:shd w:val="clear" w:color="auto" w:fill="FFFFFF"/>
                  <w:tcMar>
                    <w:top w:w="0" w:type="dxa"/>
                    <w:left w:w="0" w:type="dxa"/>
                    <w:bottom w:w="0" w:type="dxa"/>
                    <w:right w:w="0" w:type="dxa"/>
                  </w:tcMar>
                  <w:vAlign w:val="center"/>
                </w:tcPr>
                <w:p w14:paraId="5317361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38.5</w:t>
                  </w:r>
                </w:p>
              </w:tc>
              <w:tc>
                <w:tcPr>
                  <w:tcW w:w="587" w:type="dxa"/>
                  <w:shd w:val="clear" w:color="auto" w:fill="FFFFFF"/>
                  <w:tcMar>
                    <w:top w:w="0" w:type="dxa"/>
                    <w:left w:w="0" w:type="dxa"/>
                    <w:bottom w:w="0" w:type="dxa"/>
                    <w:right w:w="0" w:type="dxa"/>
                  </w:tcMar>
                  <w:vAlign w:val="center"/>
                </w:tcPr>
                <w:p w14:paraId="31D4B5B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0524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67" w:type="dxa"/>
                  <w:shd w:val="clear" w:color="auto" w:fill="FFFFFF"/>
                  <w:tcMar>
                    <w:top w:w="0" w:type="dxa"/>
                    <w:left w:w="0" w:type="dxa"/>
                    <w:bottom w:w="0" w:type="dxa"/>
                    <w:right w:w="0" w:type="dxa"/>
                  </w:tcMar>
                  <w:vAlign w:val="center"/>
                </w:tcPr>
                <w:p w14:paraId="28F19F6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w:t>
                  </w:r>
                </w:p>
              </w:tc>
              <w:tc>
                <w:tcPr>
                  <w:tcW w:w="654" w:type="dxa"/>
                  <w:shd w:val="clear" w:color="auto" w:fill="FFFFFF"/>
                  <w:tcMar>
                    <w:top w:w="0" w:type="dxa"/>
                    <w:left w:w="0" w:type="dxa"/>
                    <w:bottom w:w="0" w:type="dxa"/>
                    <w:right w:w="0" w:type="dxa"/>
                  </w:tcMar>
                  <w:vAlign w:val="center"/>
                </w:tcPr>
                <w:p w14:paraId="4277C8C6">
                  <w:pPr>
                    <w:jc w:val="center"/>
                    <w:rPr>
                      <w:rFonts w:ascii="Times New Roman" w:hAnsi="Times New Roman" w:eastAsia="宋体" w:cs="Times New Roman"/>
                      <w:color w:val="auto"/>
                      <w:szCs w:val="21"/>
                    </w:rPr>
                  </w:pPr>
                </w:p>
              </w:tc>
              <w:tc>
                <w:tcPr>
                  <w:tcW w:w="786" w:type="dxa"/>
                  <w:shd w:val="clear" w:color="auto" w:fill="FFFFFF"/>
                  <w:tcMar>
                    <w:top w:w="0" w:type="dxa"/>
                    <w:left w:w="0" w:type="dxa"/>
                    <w:bottom w:w="0" w:type="dxa"/>
                    <w:right w:w="0" w:type="dxa"/>
                  </w:tcMar>
                  <w:vAlign w:val="center"/>
                </w:tcPr>
                <w:p w14:paraId="5C1B0D3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75</w:t>
                  </w:r>
                </w:p>
              </w:tc>
              <w:tc>
                <w:tcPr>
                  <w:tcW w:w="582" w:type="dxa"/>
                  <w:shd w:val="clear" w:color="auto" w:fill="FFFFFF"/>
                  <w:tcMar>
                    <w:top w:w="0" w:type="dxa"/>
                    <w:left w:w="0" w:type="dxa"/>
                    <w:bottom w:w="0" w:type="dxa"/>
                    <w:right w:w="0" w:type="dxa"/>
                  </w:tcMar>
                  <w:vAlign w:val="center"/>
                </w:tcPr>
                <w:p w14:paraId="218AC9B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-0.9</w:t>
                  </w:r>
                </w:p>
              </w:tc>
              <w:tc>
                <w:tcPr>
                  <w:tcW w:w="675" w:type="dxa"/>
                  <w:shd w:val="clear" w:color="auto" w:fill="FFFFFF"/>
                  <w:tcMar>
                    <w:top w:w="0" w:type="dxa"/>
                    <w:left w:w="0" w:type="dxa"/>
                    <w:bottom w:w="0" w:type="dxa"/>
                    <w:right w:w="0" w:type="dxa"/>
                  </w:tcMar>
                  <w:vAlign w:val="center"/>
                </w:tcPr>
                <w:p w14:paraId="45FBBB8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w:t>
                  </w:r>
                </w:p>
              </w:tc>
              <w:tc>
                <w:tcPr>
                  <w:tcW w:w="552" w:type="dxa"/>
                  <w:shd w:val="clear" w:color="auto" w:fill="FFFFFF"/>
                  <w:tcMar>
                    <w:top w:w="0" w:type="dxa"/>
                    <w:left w:w="0" w:type="dxa"/>
                    <w:bottom w:w="0" w:type="dxa"/>
                    <w:right w:w="0" w:type="dxa"/>
                  </w:tcMar>
                  <w:vAlign w:val="center"/>
                </w:tcPr>
                <w:p w14:paraId="3EC5BDF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481" w:type="dxa"/>
                  <w:shd w:val="clear" w:color="auto" w:fill="FFFFFF"/>
                  <w:tcMar>
                    <w:top w:w="0" w:type="dxa"/>
                    <w:left w:w="0" w:type="dxa"/>
                    <w:bottom w:w="0" w:type="dxa"/>
                    <w:right w:w="0" w:type="dxa"/>
                  </w:tcMar>
                  <w:vAlign w:val="center"/>
                </w:tcPr>
                <w:p w14:paraId="1A7260B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21.4</w:t>
                  </w:r>
                </w:p>
              </w:tc>
              <w:tc>
                <w:tcPr>
                  <w:tcW w:w="481" w:type="dxa"/>
                  <w:shd w:val="clear" w:color="auto" w:fill="FFFFFF"/>
                  <w:tcMar>
                    <w:top w:w="0" w:type="dxa"/>
                    <w:left w:w="0" w:type="dxa"/>
                    <w:bottom w:w="0" w:type="dxa"/>
                    <w:right w:w="0" w:type="dxa"/>
                  </w:tcMar>
                  <w:vAlign w:val="center"/>
                </w:tcPr>
                <w:p w14:paraId="36309CF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38.9</w:t>
                  </w:r>
                </w:p>
              </w:tc>
              <w:tc>
                <w:tcPr>
                  <w:tcW w:w="481" w:type="dxa"/>
                  <w:shd w:val="clear" w:color="auto" w:fill="FFFFFF"/>
                  <w:tcMar>
                    <w:top w:w="0" w:type="dxa"/>
                    <w:left w:w="0" w:type="dxa"/>
                    <w:bottom w:w="0" w:type="dxa"/>
                    <w:right w:w="0" w:type="dxa"/>
                  </w:tcMar>
                  <w:vAlign w:val="center"/>
                </w:tcPr>
                <w:p w14:paraId="61691D8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15.0</w:t>
                  </w:r>
                </w:p>
              </w:tc>
              <w:tc>
                <w:tcPr>
                  <w:tcW w:w="481" w:type="dxa"/>
                  <w:shd w:val="clear" w:color="auto" w:fill="FFFFFF"/>
                  <w:tcMar>
                    <w:top w:w="0" w:type="dxa"/>
                    <w:left w:w="0" w:type="dxa"/>
                    <w:bottom w:w="0" w:type="dxa"/>
                    <w:right w:w="0" w:type="dxa"/>
                  </w:tcMar>
                  <w:vAlign w:val="center"/>
                </w:tcPr>
                <w:p w14:paraId="4D11427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35.2</w:t>
                  </w:r>
                </w:p>
              </w:tc>
              <w:tc>
                <w:tcPr>
                  <w:tcW w:w="481" w:type="dxa"/>
                  <w:shd w:val="clear" w:color="auto" w:fill="FFFFFF"/>
                  <w:tcMar>
                    <w:top w:w="0" w:type="dxa"/>
                    <w:left w:w="0" w:type="dxa"/>
                    <w:bottom w:w="0" w:type="dxa"/>
                    <w:right w:w="0" w:type="dxa"/>
                  </w:tcMar>
                  <w:vAlign w:val="center"/>
                </w:tcPr>
                <w:p w14:paraId="5E9E128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59.6</w:t>
                  </w:r>
                </w:p>
              </w:tc>
              <w:tc>
                <w:tcPr>
                  <w:tcW w:w="481" w:type="dxa"/>
                  <w:shd w:val="clear" w:color="auto" w:fill="FFFFFF"/>
                  <w:tcMar>
                    <w:top w:w="0" w:type="dxa"/>
                    <w:left w:w="0" w:type="dxa"/>
                    <w:bottom w:w="0" w:type="dxa"/>
                    <w:right w:w="0" w:type="dxa"/>
                  </w:tcMar>
                  <w:vAlign w:val="center"/>
                </w:tcPr>
                <w:p w14:paraId="6C139F8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59.5</w:t>
                  </w:r>
                </w:p>
              </w:tc>
              <w:tc>
                <w:tcPr>
                  <w:tcW w:w="481" w:type="dxa"/>
                  <w:shd w:val="clear" w:color="auto" w:fill="FFFFFF"/>
                  <w:tcMar>
                    <w:top w:w="0" w:type="dxa"/>
                    <w:left w:w="0" w:type="dxa"/>
                    <w:bottom w:w="0" w:type="dxa"/>
                    <w:right w:w="0" w:type="dxa"/>
                  </w:tcMar>
                  <w:vAlign w:val="center"/>
                </w:tcPr>
                <w:p w14:paraId="09E139A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59.6</w:t>
                  </w:r>
                </w:p>
              </w:tc>
              <w:tc>
                <w:tcPr>
                  <w:tcW w:w="488" w:type="dxa"/>
                  <w:shd w:val="clear" w:color="auto" w:fill="FFFFFF"/>
                  <w:tcMar>
                    <w:top w:w="0" w:type="dxa"/>
                    <w:left w:w="0" w:type="dxa"/>
                    <w:bottom w:w="0" w:type="dxa"/>
                    <w:right w:w="0" w:type="dxa"/>
                  </w:tcMar>
                  <w:vAlign w:val="center"/>
                </w:tcPr>
                <w:p w14:paraId="579B617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59.5</w:t>
                  </w:r>
                </w:p>
              </w:tc>
              <w:tc>
                <w:tcPr>
                  <w:tcW w:w="413" w:type="dxa"/>
                  <w:shd w:val="clear" w:color="auto" w:fill="FFFFFF"/>
                  <w:tcMar>
                    <w:top w:w="0" w:type="dxa"/>
                    <w:left w:w="0" w:type="dxa"/>
                    <w:bottom w:w="0" w:type="dxa"/>
                    <w:right w:w="0" w:type="dxa"/>
                  </w:tcMar>
                  <w:vAlign w:val="center"/>
                </w:tcPr>
                <w:p w14:paraId="24E2EF2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w:t>
                  </w:r>
                </w:p>
              </w:tc>
              <w:tc>
                <w:tcPr>
                  <w:tcW w:w="587" w:type="dxa"/>
                  <w:shd w:val="clear" w:color="auto" w:fill="FFFFFF"/>
                  <w:tcMar>
                    <w:top w:w="0" w:type="dxa"/>
                    <w:left w:w="0" w:type="dxa"/>
                    <w:bottom w:w="0" w:type="dxa"/>
                    <w:right w:w="0" w:type="dxa"/>
                  </w:tcMar>
                  <w:vAlign w:val="center"/>
                </w:tcPr>
                <w:p w14:paraId="6CB5414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11ED8F4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6BBF71F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1BEC9FC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7F1B15C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33.6</w:t>
                  </w:r>
                </w:p>
              </w:tc>
              <w:tc>
                <w:tcPr>
                  <w:tcW w:w="587" w:type="dxa"/>
                  <w:shd w:val="clear" w:color="auto" w:fill="FFFFFF"/>
                  <w:tcMar>
                    <w:top w:w="0" w:type="dxa"/>
                    <w:left w:w="0" w:type="dxa"/>
                    <w:bottom w:w="0" w:type="dxa"/>
                    <w:right w:w="0" w:type="dxa"/>
                  </w:tcMar>
                  <w:vAlign w:val="center"/>
                </w:tcPr>
                <w:p w14:paraId="2F52D3E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33.5</w:t>
                  </w:r>
                </w:p>
              </w:tc>
              <w:tc>
                <w:tcPr>
                  <w:tcW w:w="587" w:type="dxa"/>
                  <w:shd w:val="clear" w:color="auto" w:fill="FFFFFF"/>
                  <w:tcMar>
                    <w:top w:w="0" w:type="dxa"/>
                    <w:left w:w="0" w:type="dxa"/>
                    <w:bottom w:w="0" w:type="dxa"/>
                    <w:right w:w="0" w:type="dxa"/>
                  </w:tcMar>
                  <w:vAlign w:val="center"/>
                </w:tcPr>
                <w:p w14:paraId="0B3C9BC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33.6</w:t>
                  </w:r>
                </w:p>
              </w:tc>
              <w:tc>
                <w:tcPr>
                  <w:tcW w:w="587" w:type="dxa"/>
                  <w:shd w:val="clear" w:color="auto" w:fill="FFFFFF"/>
                  <w:tcMar>
                    <w:top w:w="0" w:type="dxa"/>
                    <w:left w:w="0" w:type="dxa"/>
                    <w:bottom w:w="0" w:type="dxa"/>
                    <w:right w:w="0" w:type="dxa"/>
                  </w:tcMar>
                  <w:vAlign w:val="center"/>
                </w:tcPr>
                <w:p w14:paraId="278A34B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33.5</w:t>
                  </w:r>
                </w:p>
              </w:tc>
              <w:tc>
                <w:tcPr>
                  <w:tcW w:w="587" w:type="dxa"/>
                  <w:shd w:val="clear" w:color="auto" w:fill="FFFFFF"/>
                  <w:tcMar>
                    <w:top w:w="0" w:type="dxa"/>
                    <w:left w:w="0" w:type="dxa"/>
                    <w:bottom w:w="0" w:type="dxa"/>
                    <w:right w:w="0" w:type="dxa"/>
                  </w:tcMar>
                  <w:vAlign w:val="center"/>
                </w:tcPr>
                <w:p w14:paraId="0CCFFA9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52CA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67" w:type="dxa"/>
                  <w:shd w:val="clear" w:color="auto" w:fill="FFFFFF"/>
                  <w:tcMar>
                    <w:top w:w="0" w:type="dxa"/>
                    <w:left w:w="0" w:type="dxa"/>
                    <w:bottom w:w="0" w:type="dxa"/>
                    <w:right w:w="0" w:type="dxa"/>
                  </w:tcMar>
                  <w:vAlign w:val="center"/>
                </w:tcPr>
                <w:p w14:paraId="14B032B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w:t>
                  </w:r>
                </w:p>
              </w:tc>
              <w:tc>
                <w:tcPr>
                  <w:tcW w:w="654" w:type="dxa"/>
                  <w:shd w:val="clear" w:color="auto" w:fill="FFFFFF"/>
                  <w:tcMar>
                    <w:top w:w="0" w:type="dxa"/>
                    <w:left w:w="0" w:type="dxa"/>
                    <w:bottom w:w="0" w:type="dxa"/>
                    <w:right w:w="0" w:type="dxa"/>
                  </w:tcMar>
                  <w:vAlign w:val="center"/>
                </w:tcPr>
                <w:p w14:paraId="6892F419">
                  <w:pPr>
                    <w:jc w:val="center"/>
                    <w:rPr>
                      <w:rFonts w:ascii="Times New Roman" w:hAnsi="Times New Roman" w:eastAsia="宋体" w:cs="Times New Roman"/>
                      <w:color w:val="auto"/>
                      <w:szCs w:val="21"/>
                    </w:rPr>
                  </w:pPr>
                </w:p>
              </w:tc>
              <w:tc>
                <w:tcPr>
                  <w:tcW w:w="786" w:type="dxa"/>
                  <w:shd w:val="clear" w:color="auto" w:fill="FFFFFF"/>
                  <w:tcMar>
                    <w:top w:w="0" w:type="dxa"/>
                    <w:left w:w="0" w:type="dxa"/>
                    <w:bottom w:w="0" w:type="dxa"/>
                    <w:right w:w="0" w:type="dxa"/>
                  </w:tcMar>
                  <w:vAlign w:val="center"/>
                </w:tcPr>
                <w:p w14:paraId="6E6FF85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75</w:t>
                  </w:r>
                </w:p>
              </w:tc>
              <w:tc>
                <w:tcPr>
                  <w:tcW w:w="582" w:type="dxa"/>
                  <w:shd w:val="clear" w:color="auto" w:fill="FFFFFF"/>
                  <w:tcMar>
                    <w:top w:w="0" w:type="dxa"/>
                    <w:left w:w="0" w:type="dxa"/>
                    <w:bottom w:w="0" w:type="dxa"/>
                    <w:right w:w="0" w:type="dxa"/>
                  </w:tcMar>
                  <w:vAlign w:val="center"/>
                </w:tcPr>
                <w:p w14:paraId="774EFB4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-5.4</w:t>
                  </w:r>
                </w:p>
              </w:tc>
              <w:tc>
                <w:tcPr>
                  <w:tcW w:w="675" w:type="dxa"/>
                  <w:shd w:val="clear" w:color="auto" w:fill="FFFFFF"/>
                  <w:tcMar>
                    <w:top w:w="0" w:type="dxa"/>
                    <w:left w:w="0" w:type="dxa"/>
                    <w:bottom w:w="0" w:type="dxa"/>
                    <w:right w:w="0" w:type="dxa"/>
                  </w:tcMar>
                  <w:vAlign w:val="center"/>
                </w:tcPr>
                <w:p w14:paraId="071B75E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w:t>
                  </w:r>
                </w:p>
              </w:tc>
              <w:tc>
                <w:tcPr>
                  <w:tcW w:w="552" w:type="dxa"/>
                  <w:shd w:val="clear" w:color="auto" w:fill="FFFFFF"/>
                  <w:tcMar>
                    <w:top w:w="0" w:type="dxa"/>
                    <w:left w:w="0" w:type="dxa"/>
                    <w:bottom w:w="0" w:type="dxa"/>
                    <w:right w:w="0" w:type="dxa"/>
                  </w:tcMar>
                  <w:vAlign w:val="center"/>
                </w:tcPr>
                <w:p w14:paraId="3D89E55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481" w:type="dxa"/>
                  <w:shd w:val="clear" w:color="auto" w:fill="FFFFFF"/>
                  <w:tcMar>
                    <w:top w:w="0" w:type="dxa"/>
                    <w:left w:w="0" w:type="dxa"/>
                    <w:bottom w:w="0" w:type="dxa"/>
                    <w:right w:w="0" w:type="dxa"/>
                  </w:tcMar>
                  <w:vAlign w:val="center"/>
                </w:tcPr>
                <w:p w14:paraId="1F61C9B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21.5</w:t>
                  </w:r>
                </w:p>
              </w:tc>
              <w:tc>
                <w:tcPr>
                  <w:tcW w:w="481" w:type="dxa"/>
                  <w:shd w:val="clear" w:color="auto" w:fill="FFFFFF"/>
                  <w:tcMar>
                    <w:top w:w="0" w:type="dxa"/>
                    <w:left w:w="0" w:type="dxa"/>
                    <w:bottom w:w="0" w:type="dxa"/>
                    <w:right w:w="0" w:type="dxa"/>
                  </w:tcMar>
                  <w:vAlign w:val="center"/>
                </w:tcPr>
                <w:p w14:paraId="0ADEB74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32.0</w:t>
                  </w:r>
                </w:p>
              </w:tc>
              <w:tc>
                <w:tcPr>
                  <w:tcW w:w="481" w:type="dxa"/>
                  <w:shd w:val="clear" w:color="auto" w:fill="FFFFFF"/>
                  <w:tcMar>
                    <w:top w:w="0" w:type="dxa"/>
                    <w:left w:w="0" w:type="dxa"/>
                    <w:bottom w:w="0" w:type="dxa"/>
                    <w:right w:w="0" w:type="dxa"/>
                  </w:tcMar>
                  <w:vAlign w:val="center"/>
                </w:tcPr>
                <w:p w14:paraId="02BDBA4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15.1</w:t>
                  </w:r>
                </w:p>
              </w:tc>
              <w:tc>
                <w:tcPr>
                  <w:tcW w:w="481" w:type="dxa"/>
                  <w:shd w:val="clear" w:color="auto" w:fill="FFFFFF"/>
                  <w:tcMar>
                    <w:top w:w="0" w:type="dxa"/>
                    <w:left w:w="0" w:type="dxa"/>
                    <w:bottom w:w="0" w:type="dxa"/>
                    <w:right w:w="0" w:type="dxa"/>
                  </w:tcMar>
                  <w:vAlign w:val="center"/>
                </w:tcPr>
                <w:p w14:paraId="44AEE5E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42.1</w:t>
                  </w:r>
                </w:p>
              </w:tc>
              <w:tc>
                <w:tcPr>
                  <w:tcW w:w="481" w:type="dxa"/>
                  <w:shd w:val="clear" w:color="auto" w:fill="FFFFFF"/>
                  <w:tcMar>
                    <w:top w:w="0" w:type="dxa"/>
                    <w:left w:w="0" w:type="dxa"/>
                    <w:bottom w:w="0" w:type="dxa"/>
                    <w:right w:w="0" w:type="dxa"/>
                  </w:tcMar>
                  <w:vAlign w:val="center"/>
                </w:tcPr>
                <w:p w14:paraId="7AA17E7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59.6</w:t>
                  </w:r>
                </w:p>
              </w:tc>
              <w:tc>
                <w:tcPr>
                  <w:tcW w:w="481" w:type="dxa"/>
                  <w:shd w:val="clear" w:color="auto" w:fill="FFFFFF"/>
                  <w:tcMar>
                    <w:top w:w="0" w:type="dxa"/>
                    <w:left w:w="0" w:type="dxa"/>
                    <w:bottom w:w="0" w:type="dxa"/>
                    <w:right w:w="0" w:type="dxa"/>
                  </w:tcMar>
                  <w:vAlign w:val="center"/>
                </w:tcPr>
                <w:p w14:paraId="1E5E18A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59.5</w:t>
                  </w:r>
                </w:p>
              </w:tc>
              <w:tc>
                <w:tcPr>
                  <w:tcW w:w="481" w:type="dxa"/>
                  <w:shd w:val="clear" w:color="auto" w:fill="FFFFFF"/>
                  <w:tcMar>
                    <w:top w:w="0" w:type="dxa"/>
                    <w:left w:w="0" w:type="dxa"/>
                    <w:bottom w:w="0" w:type="dxa"/>
                    <w:right w:w="0" w:type="dxa"/>
                  </w:tcMar>
                  <w:vAlign w:val="center"/>
                </w:tcPr>
                <w:p w14:paraId="2D35774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59.6</w:t>
                  </w:r>
                </w:p>
              </w:tc>
              <w:tc>
                <w:tcPr>
                  <w:tcW w:w="488" w:type="dxa"/>
                  <w:shd w:val="clear" w:color="auto" w:fill="FFFFFF"/>
                  <w:tcMar>
                    <w:top w:w="0" w:type="dxa"/>
                    <w:left w:w="0" w:type="dxa"/>
                    <w:bottom w:w="0" w:type="dxa"/>
                    <w:right w:w="0" w:type="dxa"/>
                  </w:tcMar>
                  <w:vAlign w:val="center"/>
                </w:tcPr>
                <w:p w14:paraId="5121405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59.5</w:t>
                  </w:r>
                </w:p>
              </w:tc>
              <w:tc>
                <w:tcPr>
                  <w:tcW w:w="413" w:type="dxa"/>
                  <w:shd w:val="clear" w:color="auto" w:fill="FFFFFF"/>
                  <w:tcMar>
                    <w:top w:w="0" w:type="dxa"/>
                    <w:left w:w="0" w:type="dxa"/>
                    <w:bottom w:w="0" w:type="dxa"/>
                    <w:right w:w="0" w:type="dxa"/>
                  </w:tcMar>
                  <w:vAlign w:val="center"/>
                </w:tcPr>
                <w:p w14:paraId="78DF9A6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w:t>
                  </w:r>
                </w:p>
              </w:tc>
              <w:tc>
                <w:tcPr>
                  <w:tcW w:w="587" w:type="dxa"/>
                  <w:shd w:val="clear" w:color="auto" w:fill="FFFFFF"/>
                  <w:tcMar>
                    <w:top w:w="0" w:type="dxa"/>
                    <w:left w:w="0" w:type="dxa"/>
                    <w:bottom w:w="0" w:type="dxa"/>
                    <w:right w:w="0" w:type="dxa"/>
                  </w:tcMar>
                  <w:vAlign w:val="center"/>
                </w:tcPr>
                <w:p w14:paraId="2594DEC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40A1F35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669AFA4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704A378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252B3ED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33.6</w:t>
                  </w:r>
                </w:p>
              </w:tc>
              <w:tc>
                <w:tcPr>
                  <w:tcW w:w="587" w:type="dxa"/>
                  <w:shd w:val="clear" w:color="auto" w:fill="FFFFFF"/>
                  <w:tcMar>
                    <w:top w:w="0" w:type="dxa"/>
                    <w:left w:w="0" w:type="dxa"/>
                    <w:bottom w:w="0" w:type="dxa"/>
                    <w:right w:w="0" w:type="dxa"/>
                  </w:tcMar>
                  <w:vAlign w:val="center"/>
                </w:tcPr>
                <w:p w14:paraId="2D16A4C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33.5</w:t>
                  </w:r>
                </w:p>
              </w:tc>
              <w:tc>
                <w:tcPr>
                  <w:tcW w:w="587" w:type="dxa"/>
                  <w:shd w:val="clear" w:color="auto" w:fill="FFFFFF"/>
                  <w:tcMar>
                    <w:top w:w="0" w:type="dxa"/>
                    <w:left w:w="0" w:type="dxa"/>
                    <w:bottom w:w="0" w:type="dxa"/>
                    <w:right w:w="0" w:type="dxa"/>
                  </w:tcMar>
                  <w:vAlign w:val="center"/>
                </w:tcPr>
                <w:p w14:paraId="51BB093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33.6</w:t>
                  </w:r>
                </w:p>
              </w:tc>
              <w:tc>
                <w:tcPr>
                  <w:tcW w:w="587" w:type="dxa"/>
                  <w:shd w:val="clear" w:color="auto" w:fill="FFFFFF"/>
                  <w:tcMar>
                    <w:top w:w="0" w:type="dxa"/>
                    <w:left w:w="0" w:type="dxa"/>
                    <w:bottom w:w="0" w:type="dxa"/>
                    <w:right w:w="0" w:type="dxa"/>
                  </w:tcMar>
                  <w:vAlign w:val="center"/>
                </w:tcPr>
                <w:p w14:paraId="36DD026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33.5</w:t>
                  </w:r>
                </w:p>
              </w:tc>
              <w:tc>
                <w:tcPr>
                  <w:tcW w:w="587" w:type="dxa"/>
                  <w:shd w:val="clear" w:color="auto" w:fill="FFFFFF"/>
                  <w:tcMar>
                    <w:top w:w="0" w:type="dxa"/>
                    <w:left w:w="0" w:type="dxa"/>
                    <w:bottom w:w="0" w:type="dxa"/>
                    <w:right w:w="0" w:type="dxa"/>
                  </w:tcMar>
                  <w:vAlign w:val="center"/>
                </w:tcPr>
                <w:p w14:paraId="1486F65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35D2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67" w:type="dxa"/>
                  <w:shd w:val="clear" w:color="auto" w:fill="FFFFFF"/>
                  <w:tcMar>
                    <w:top w:w="0" w:type="dxa"/>
                    <w:left w:w="0" w:type="dxa"/>
                    <w:bottom w:w="0" w:type="dxa"/>
                    <w:right w:w="0" w:type="dxa"/>
                  </w:tcMar>
                  <w:vAlign w:val="center"/>
                </w:tcPr>
                <w:p w14:paraId="681A7AE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w:t>
                  </w:r>
                </w:p>
              </w:tc>
              <w:tc>
                <w:tcPr>
                  <w:tcW w:w="654" w:type="dxa"/>
                  <w:shd w:val="clear" w:color="auto" w:fill="FFFFFF"/>
                  <w:tcMar>
                    <w:top w:w="0" w:type="dxa"/>
                    <w:left w:w="0" w:type="dxa"/>
                    <w:bottom w:w="0" w:type="dxa"/>
                    <w:right w:w="0" w:type="dxa"/>
                  </w:tcMar>
                  <w:vAlign w:val="center"/>
                </w:tcPr>
                <w:p w14:paraId="2CA80BDB">
                  <w:pPr>
                    <w:jc w:val="center"/>
                    <w:rPr>
                      <w:rFonts w:ascii="Times New Roman" w:hAnsi="Times New Roman" w:eastAsia="宋体" w:cs="Times New Roman"/>
                      <w:color w:val="auto"/>
                      <w:szCs w:val="21"/>
                    </w:rPr>
                  </w:pPr>
                </w:p>
              </w:tc>
              <w:tc>
                <w:tcPr>
                  <w:tcW w:w="786" w:type="dxa"/>
                  <w:shd w:val="clear" w:color="auto" w:fill="FFFFFF"/>
                  <w:tcMar>
                    <w:top w:w="0" w:type="dxa"/>
                    <w:left w:w="0" w:type="dxa"/>
                    <w:bottom w:w="0" w:type="dxa"/>
                    <w:right w:w="0" w:type="dxa"/>
                  </w:tcMar>
                  <w:vAlign w:val="center"/>
                </w:tcPr>
                <w:p w14:paraId="7895221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75</w:t>
                  </w:r>
                </w:p>
              </w:tc>
              <w:tc>
                <w:tcPr>
                  <w:tcW w:w="582" w:type="dxa"/>
                  <w:shd w:val="clear" w:color="auto" w:fill="FFFFFF"/>
                  <w:tcMar>
                    <w:top w:w="0" w:type="dxa"/>
                    <w:left w:w="0" w:type="dxa"/>
                    <w:bottom w:w="0" w:type="dxa"/>
                    <w:right w:w="0" w:type="dxa"/>
                  </w:tcMar>
                  <w:vAlign w:val="center"/>
                </w:tcPr>
                <w:p w14:paraId="235EC75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-11.5</w:t>
                  </w:r>
                </w:p>
              </w:tc>
              <w:tc>
                <w:tcPr>
                  <w:tcW w:w="675" w:type="dxa"/>
                  <w:shd w:val="clear" w:color="auto" w:fill="FFFFFF"/>
                  <w:tcMar>
                    <w:top w:w="0" w:type="dxa"/>
                    <w:left w:w="0" w:type="dxa"/>
                    <w:bottom w:w="0" w:type="dxa"/>
                    <w:right w:w="0" w:type="dxa"/>
                  </w:tcMar>
                  <w:vAlign w:val="center"/>
                </w:tcPr>
                <w:p w14:paraId="6625EB6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-7.9</w:t>
                  </w:r>
                </w:p>
              </w:tc>
              <w:tc>
                <w:tcPr>
                  <w:tcW w:w="552" w:type="dxa"/>
                  <w:shd w:val="clear" w:color="auto" w:fill="FFFFFF"/>
                  <w:tcMar>
                    <w:top w:w="0" w:type="dxa"/>
                    <w:left w:w="0" w:type="dxa"/>
                    <w:bottom w:w="0" w:type="dxa"/>
                    <w:right w:w="0" w:type="dxa"/>
                  </w:tcMar>
                  <w:vAlign w:val="center"/>
                </w:tcPr>
                <w:p w14:paraId="0175CF0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481" w:type="dxa"/>
                  <w:shd w:val="clear" w:color="auto" w:fill="FFFFFF"/>
                  <w:tcMar>
                    <w:top w:w="0" w:type="dxa"/>
                    <w:left w:w="0" w:type="dxa"/>
                    <w:bottom w:w="0" w:type="dxa"/>
                    <w:right w:w="0" w:type="dxa"/>
                  </w:tcMar>
                  <w:vAlign w:val="center"/>
                </w:tcPr>
                <w:p w14:paraId="0382454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22.0</w:t>
                  </w:r>
                </w:p>
              </w:tc>
              <w:tc>
                <w:tcPr>
                  <w:tcW w:w="481" w:type="dxa"/>
                  <w:shd w:val="clear" w:color="auto" w:fill="FFFFFF"/>
                  <w:tcMar>
                    <w:top w:w="0" w:type="dxa"/>
                    <w:left w:w="0" w:type="dxa"/>
                    <w:bottom w:w="0" w:type="dxa"/>
                    <w:right w:w="0" w:type="dxa"/>
                  </w:tcMar>
                  <w:vAlign w:val="center"/>
                </w:tcPr>
                <w:p w14:paraId="65ED012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23.1</w:t>
                  </w:r>
                </w:p>
              </w:tc>
              <w:tc>
                <w:tcPr>
                  <w:tcW w:w="481" w:type="dxa"/>
                  <w:shd w:val="clear" w:color="auto" w:fill="FFFFFF"/>
                  <w:tcMar>
                    <w:top w:w="0" w:type="dxa"/>
                    <w:left w:w="0" w:type="dxa"/>
                    <w:bottom w:w="0" w:type="dxa"/>
                    <w:right w:w="0" w:type="dxa"/>
                  </w:tcMar>
                  <w:vAlign w:val="center"/>
                </w:tcPr>
                <w:p w14:paraId="1CB7D59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14.8</w:t>
                  </w:r>
                </w:p>
              </w:tc>
              <w:tc>
                <w:tcPr>
                  <w:tcW w:w="481" w:type="dxa"/>
                  <w:shd w:val="clear" w:color="auto" w:fill="FFFFFF"/>
                  <w:tcMar>
                    <w:top w:w="0" w:type="dxa"/>
                    <w:left w:w="0" w:type="dxa"/>
                    <w:bottom w:w="0" w:type="dxa"/>
                    <w:right w:w="0" w:type="dxa"/>
                  </w:tcMar>
                  <w:vAlign w:val="center"/>
                </w:tcPr>
                <w:p w14:paraId="036A202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51.0</w:t>
                  </w:r>
                </w:p>
              </w:tc>
              <w:tc>
                <w:tcPr>
                  <w:tcW w:w="481" w:type="dxa"/>
                  <w:shd w:val="clear" w:color="auto" w:fill="FFFFFF"/>
                  <w:tcMar>
                    <w:top w:w="0" w:type="dxa"/>
                    <w:left w:w="0" w:type="dxa"/>
                    <w:bottom w:w="0" w:type="dxa"/>
                    <w:right w:w="0" w:type="dxa"/>
                  </w:tcMar>
                  <w:vAlign w:val="center"/>
                </w:tcPr>
                <w:p w14:paraId="410B1C0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59.5</w:t>
                  </w:r>
                </w:p>
              </w:tc>
              <w:tc>
                <w:tcPr>
                  <w:tcW w:w="481" w:type="dxa"/>
                  <w:shd w:val="clear" w:color="auto" w:fill="FFFFFF"/>
                  <w:tcMar>
                    <w:top w:w="0" w:type="dxa"/>
                    <w:left w:w="0" w:type="dxa"/>
                    <w:bottom w:w="0" w:type="dxa"/>
                    <w:right w:w="0" w:type="dxa"/>
                  </w:tcMar>
                  <w:vAlign w:val="center"/>
                </w:tcPr>
                <w:p w14:paraId="096AEC8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59.5</w:t>
                  </w:r>
                </w:p>
              </w:tc>
              <w:tc>
                <w:tcPr>
                  <w:tcW w:w="481" w:type="dxa"/>
                  <w:shd w:val="clear" w:color="auto" w:fill="FFFFFF"/>
                  <w:tcMar>
                    <w:top w:w="0" w:type="dxa"/>
                    <w:left w:w="0" w:type="dxa"/>
                    <w:bottom w:w="0" w:type="dxa"/>
                    <w:right w:w="0" w:type="dxa"/>
                  </w:tcMar>
                  <w:vAlign w:val="center"/>
                </w:tcPr>
                <w:p w14:paraId="3F25AC8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59.6</w:t>
                  </w:r>
                </w:p>
              </w:tc>
              <w:tc>
                <w:tcPr>
                  <w:tcW w:w="488" w:type="dxa"/>
                  <w:shd w:val="clear" w:color="auto" w:fill="FFFFFF"/>
                  <w:tcMar>
                    <w:top w:w="0" w:type="dxa"/>
                    <w:left w:w="0" w:type="dxa"/>
                    <w:bottom w:w="0" w:type="dxa"/>
                    <w:right w:w="0" w:type="dxa"/>
                  </w:tcMar>
                  <w:vAlign w:val="center"/>
                </w:tcPr>
                <w:p w14:paraId="569D496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59.5</w:t>
                  </w:r>
                </w:p>
              </w:tc>
              <w:tc>
                <w:tcPr>
                  <w:tcW w:w="413" w:type="dxa"/>
                  <w:shd w:val="clear" w:color="auto" w:fill="FFFFFF"/>
                  <w:tcMar>
                    <w:top w:w="0" w:type="dxa"/>
                    <w:left w:w="0" w:type="dxa"/>
                    <w:bottom w:w="0" w:type="dxa"/>
                    <w:right w:w="0" w:type="dxa"/>
                  </w:tcMar>
                  <w:vAlign w:val="center"/>
                </w:tcPr>
                <w:p w14:paraId="3A4C158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w:t>
                  </w:r>
                </w:p>
              </w:tc>
              <w:tc>
                <w:tcPr>
                  <w:tcW w:w="587" w:type="dxa"/>
                  <w:shd w:val="clear" w:color="auto" w:fill="FFFFFF"/>
                  <w:tcMar>
                    <w:top w:w="0" w:type="dxa"/>
                    <w:left w:w="0" w:type="dxa"/>
                    <w:bottom w:w="0" w:type="dxa"/>
                    <w:right w:w="0" w:type="dxa"/>
                  </w:tcMar>
                  <w:vAlign w:val="center"/>
                </w:tcPr>
                <w:p w14:paraId="4A37B64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1DAA9F3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3D66975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4F10283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4217538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33.5</w:t>
                  </w:r>
                </w:p>
              </w:tc>
              <w:tc>
                <w:tcPr>
                  <w:tcW w:w="587" w:type="dxa"/>
                  <w:shd w:val="clear" w:color="auto" w:fill="FFFFFF"/>
                  <w:tcMar>
                    <w:top w:w="0" w:type="dxa"/>
                    <w:left w:w="0" w:type="dxa"/>
                    <w:bottom w:w="0" w:type="dxa"/>
                    <w:right w:w="0" w:type="dxa"/>
                  </w:tcMar>
                  <w:vAlign w:val="center"/>
                </w:tcPr>
                <w:p w14:paraId="71A690A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33.5</w:t>
                  </w:r>
                </w:p>
              </w:tc>
              <w:tc>
                <w:tcPr>
                  <w:tcW w:w="587" w:type="dxa"/>
                  <w:shd w:val="clear" w:color="auto" w:fill="FFFFFF"/>
                  <w:tcMar>
                    <w:top w:w="0" w:type="dxa"/>
                    <w:left w:w="0" w:type="dxa"/>
                    <w:bottom w:w="0" w:type="dxa"/>
                    <w:right w:w="0" w:type="dxa"/>
                  </w:tcMar>
                  <w:vAlign w:val="center"/>
                </w:tcPr>
                <w:p w14:paraId="3D9A60A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33.6</w:t>
                  </w:r>
                </w:p>
              </w:tc>
              <w:tc>
                <w:tcPr>
                  <w:tcW w:w="587" w:type="dxa"/>
                  <w:shd w:val="clear" w:color="auto" w:fill="FFFFFF"/>
                  <w:tcMar>
                    <w:top w:w="0" w:type="dxa"/>
                    <w:left w:w="0" w:type="dxa"/>
                    <w:bottom w:w="0" w:type="dxa"/>
                    <w:right w:w="0" w:type="dxa"/>
                  </w:tcMar>
                  <w:vAlign w:val="center"/>
                </w:tcPr>
                <w:p w14:paraId="1CCC66B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33.5</w:t>
                  </w:r>
                </w:p>
              </w:tc>
              <w:tc>
                <w:tcPr>
                  <w:tcW w:w="587" w:type="dxa"/>
                  <w:shd w:val="clear" w:color="auto" w:fill="FFFFFF"/>
                  <w:tcMar>
                    <w:top w:w="0" w:type="dxa"/>
                    <w:left w:w="0" w:type="dxa"/>
                    <w:bottom w:w="0" w:type="dxa"/>
                    <w:right w:w="0" w:type="dxa"/>
                  </w:tcMar>
                  <w:vAlign w:val="center"/>
                </w:tcPr>
                <w:p w14:paraId="3A32B46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2B7B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67" w:type="dxa"/>
                  <w:shd w:val="clear" w:color="auto" w:fill="FFFFFF"/>
                  <w:tcMar>
                    <w:top w:w="0" w:type="dxa"/>
                    <w:left w:w="0" w:type="dxa"/>
                    <w:bottom w:w="0" w:type="dxa"/>
                    <w:right w:w="0" w:type="dxa"/>
                  </w:tcMar>
                  <w:vAlign w:val="center"/>
                </w:tcPr>
                <w:p w14:paraId="4F351DA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w:t>
                  </w:r>
                </w:p>
              </w:tc>
              <w:tc>
                <w:tcPr>
                  <w:tcW w:w="654" w:type="dxa"/>
                  <w:shd w:val="clear" w:color="auto" w:fill="FFFFFF"/>
                  <w:tcMar>
                    <w:top w:w="0" w:type="dxa"/>
                    <w:left w:w="0" w:type="dxa"/>
                    <w:bottom w:w="0" w:type="dxa"/>
                    <w:right w:w="0" w:type="dxa"/>
                  </w:tcMar>
                  <w:vAlign w:val="center"/>
                </w:tcPr>
                <w:p w14:paraId="62E1FCEE">
                  <w:pPr>
                    <w:jc w:val="center"/>
                    <w:rPr>
                      <w:rFonts w:ascii="Times New Roman" w:hAnsi="Times New Roman" w:eastAsia="宋体" w:cs="Times New Roman"/>
                      <w:color w:val="auto"/>
                      <w:szCs w:val="21"/>
                    </w:rPr>
                  </w:pPr>
                </w:p>
              </w:tc>
              <w:tc>
                <w:tcPr>
                  <w:tcW w:w="786" w:type="dxa"/>
                  <w:shd w:val="clear" w:color="auto" w:fill="FFFFFF"/>
                  <w:tcMar>
                    <w:top w:w="0" w:type="dxa"/>
                    <w:left w:w="0" w:type="dxa"/>
                    <w:bottom w:w="0" w:type="dxa"/>
                    <w:right w:w="0" w:type="dxa"/>
                  </w:tcMar>
                  <w:vAlign w:val="center"/>
                </w:tcPr>
                <w:p w14:paraId="769F690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582" w:type="dxa"/>
                  <w:shd w:val="clear" w:color="auto" w:fill="FFFFFF"/>
                  <w:tcMar>
                    <w:top w:w="0" w:type="dxa"/>
                    <w:left w:w="0" w:type="dxa"/>
                    <w:bottom w:w="0" w:type="dxa"/>
                    <w:right w:w="0" w:type="dxa"/>
                  </w:tcMar>
                  <w:vAlign w:val="center"/>
                </w:tcPr>
                <w:p w14:paraId="1113016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-27.2</w:t>
                  </w:r>
                </w:p>
              </w:tc>
              <w:tc>
                <w:tcPr>
                  <w:tcW w:w="675" w:type="dxa"/>
                  <w:shd w:val="clear" w:color="auto" w:fill="FFFFFF"/>
                  <w:tcMar>
                    <w:top w:w="0" w:type="dxa"/>
                    <w:left w:w="0" w:type="dxa"/>
                    <w:bottom w:w="0" w:type="dxa"/>
                    <w:right w:w="0" w:type="dxa"/>
                  </w:tcMar>
                  <w:vAlign w:val="center"/>
                </w:tcPr>
                <w:p w14:paraId="5ED8EE2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552" w:type="dxa"/>
                  <w:shd w:val="clear" w:color="auto" w:fill="FFFFFF"/>
                  <w:tcMar>
                    <w:top w:w="0" w:type="dxa"/>
                    <w:left w:w="0" w:type="dxa"/>
                    <w:bottom w:w="0" w:type="dxa"/>
                    <w:right w:w="0" w:type="dxa"/>
                  </w:tcMar>
                  <w:vAlign w:val="center"/>
                </w:tcPr>
                <w:p w14:paraId="06346AC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481" w:type="dxa"/>
                  <w:shd w:val="clear" w:color="auto" w:fill="FFFFFF"/>
                  <w:tcMar>
                    <w:top w:w="0" w:type="dxa"/>
                    <w:left w:w="0" w:type="dxa"/>
                    <w:bottom w:w="0" w:type="dxa"/>
                    <w:right w:w="0" w:type="dxa"/>
                  </w:tcMar>
                  <w:vAlign w:val="center"/>
                </w:tcPr>
                <w:p w14:paraId="24C2002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31.4</w:t>
                  </w:r>
                </w:p>
              </w:tc>
              <w:tc>
                <w:tcPr>
                  <w:tcW w:w="481" w:type="dxa"/>
                  <w:shd w:val="clear" w:color="auto" w:fill="FFFFFF"/>
                  <w:tcMar>
                    <w:top w:w="0" w:type="dxa"/>
                    <w:left w:w="0" w:type="dxa"/>
                    <w:bottom w:w="0" w:type="dxa"/>
                    <w:right w:w="0" w:type="dxa"/>
                  </w:tcMar>
                  <w:vAlign w:val="center"/>
                </w:tcPr>
                <w:p w14:paraId="4906A1C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9.6</w:t>
                  </w:r>
                </w:p>
              </w:tc>
              <w:tc>
                <w:tcPr>
                  <w:tcW w:w="481" w:type="dxa"/>
                  <w:shd w:val="clear" w:color="auto" w:fill="FFFFFF"/>
                  <w:tcMar>
                    <w:top w:w="0" w:type="dxa"/>
                    <w:left w:w="0" w:type="dxa"/>
                    <w:bottom w:w="0" w:type="dxa"/>
                    <w:right w:w="0" w:type="dxa"/>
                  </w:tcMar>
                  <w:vAlign w:val="center"/>
                </w:tcPr>
                <w:p w14:paraId="3D88DC1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5.7</w:t>
                  </w:r>
                </w:p>
              </w:tc>
              <w:tc>
                <w:tcPr>
                  <w:tcW w:w="481" w:type="dxa"/>
                  <w:shd w:val="clear" w:color="auto" w:fill="FFFFFF"/>
                  <w:tcMar>
                    <w:top w:w="0" w:type="dxa"/>
                    <w:left w:w="0" w:type="dxa"/>
                    <w:bottom w:w="0" w:type="dxa"/>
                    <w:right w:w="0" w:type="dxa"/>
                  </w:tcMar>
                  <w:vAlign w:val="center"/>
                </w:tcPr>
                <w:p w14:paraId="1BC86F7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64.4</w:t>
                  </w:r>
                </w:p>
              </w:tc>
              <w:tc>
                <w:tcPr>
                  <w:tcW w:w="481" w:type="dxa"/>
                  <w:shd w:val="clear" w:color="auto" w:fill="FFFFFF"/>
                  <w:tcMar>
                    <w:top w:w="0" w:type="dxa"/>
                    <w:left w:w="0" w:type="dxa"/>
                    <w:bottom w:w="0" w:type="dxa"/>
                    <w:right w:w="0" w:type="dxa"/>
                  </w:tcMar>
                  <w:vAlign w:val="center"/>
                </w:tcPr>
                <w:p w14:paraId="36DED8D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54.5</w:t>
                  </w:r>
                </w:p>
              </w:tc>
              <w:tc>
                <w:tcPr>
                  <w:tcW w:w="481" w:type="dxa"/>
                  <w:shd w:val="clear" w:color="auto" w:fill="FFFFFF"/>
                  <w:tcMar>
                    <w:top w:w="0" w:type="dxa"/>
                    <w:left w:w="0" w:type="dxa"/>
                    <w:bottom w:w="0" w:type="dxa"/>
                    <w:right w:w="0" w:type="dxa"/>
                  </w:tcMar>
                  <w:vAlign w:val="center"/>
                </w:tcPr>
                <w:p w14:paraId="391A4C0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54.7</w:t>
                  </w:r>
                </w:p>
              </w:tc>
              <w:tc>
                <w:tcPr>
                  <w:tcW w:w="481" w:type="dxa"/>
                  <w:shd w:val="clear" w:color="auto" w:fill="FFFFFF"/>
                  <w:tcMar>
                    <w:top w:w="0" w:type="dxa"/>
                    <w:left w:w="0" w:type="dxa"/>
                    <w:bottom w:w="0" w:type="dxa"/>
                    <w:right w:w="0" w:type="dxa"/>
                  </w:tcMar>
                  <w:vAlign w:val="center"/>
                </w:tcPr>
                <w:p w14:paraId="43DCD81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54.9</w:t>
                  </w:r>
                </w:p>
              </w:tc>
              <w:tc>
                <w:tcPr>
                  <w:tcW w:w="488" w:type="dxa"/>
                  <w:shd w:val="clear" w:color="auto" w:fill="FFFFFF"/>
                  <w:tcMar>
                    <w:top w:w="0" w:type="dxa"/>
                    <w:left w:w="0" w:type="dxa"/>
                    <w:bottom w:w="0" w:type="dxa"/>
                    <w:right w:w="0" w:type="dxa"/>
                  </w:tcMar>
                  <w:vAlign w:val="center"/>
                </w:tcPr>
                <w:p w14:paraId="32970DB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54.5</w:t>
                  </w:r>
                </w:p>
              </w:tc>
              <w:tc>
                <w:tcPr>
                  <w:tcW w:w="413" w:type="dxa"/>
                  <w:shd w:val="clear" w:color="auto" w:fill="FFFFFF"/>
                  <w:tcMar>
                    <w:top w:w="0" w:type="dxa"/>
                    <w:left w:w="0" w:type="dxa"/>
                    <w:bottom w:w="0" w:type="dxa"/>
                    <w:right w:w="0" w:type="dxa"/>
                  </w:tcMar>
                  <w:vAlign w:val="center"/>
                </w:tcPr>
                <w:p w14:paraId="330FC49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w:t>
                  </w:r>
                </w:p>
              </w:tc>
              <w:tc>
                <w:tcPr>
                  <w:tcW w:w="587" w:type="dxa"/>
                  <w:shd w:val="clear" w:color="auto" w:fill="FFFFFF"/>
                  <w:tcMar>
                    <w:top w:w="0" w:type="dxa"/>
                    <w:left w:w="0" w:type="dxa"/>
                    <w:bottom w:w="0" w:type="dxa"/>
                    <w:right w:w="0" w:type="dxa"/>
                  </w:tcMar>
                  <w:vAlign w:val="center"/>
                </w:tcPr>
                <w:p w14:paraId="02325AC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53DF689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23C9359F">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0BC770C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44CDDE3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28.5</w:t>
                  </w:r>
                </w:p>
              </w:tc>
              <w:tc>
                <w:tcPr>
                  <w:tcW w:w="587" w:type="dxa"/>
                  <w:shd w:val="clear" w:color="auto" w:fill="FFFFFF"/>
                  <w:tcMar>
                    <w:top w:w="0" w:type="dxa"/>
                    <w:left w:w="0" w:type="dxa"/>
                    <w:bottom w:w="0" w:type="dxa"/>
                    <w:right w:w="0" w:type="dxa"/>
                  </w:tcMar>
                  <w:vAlign w:val="center"/>
                </w:tcPr>
                <w:p w14:paraId="07F6282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28.7</w:t>
                  </w:r>
                </w:p>
              </w:tc>
              <w:tc>
                <w:tcPr>
                  <w:tcW w:w="587" w:type="dxa"/>
                  <w:shd w:val="clear" w:color="auto" w:fill="FFFFFF"/>
                  <w:tcMar>
                    <w:top w:w="0" w:type="dxa"/>
                    <w:left w:w="0" w:type="dxa"/>
                    <w:bottom w:w="0" w:type="dxa"/>
                    <w:right w:w="0" w:type="dxa"/>
                  </w:tcMar>
                  <w:vAlign w:val="center"/>
                </w:tcPr>
                <w:p w14:paraId="084F023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28.9</w:t>
                  </w:r>
                </w:p>
              </w:tc>
              <w:tc>
                <w:tcPr>
                  <w:tcW w:w="587" w:type="dxa"/>
                  <w:shd w:val="clear" w:color="auto" w:fill="FFFFFF"/>
                  <w:tcMar>
                    <w:top w:w="0" w:type="dxa"/>
                    <w:left w:w="0" w:type="dxa"/>
                    <w:bottom w:w="0" w:type="dxa"/>
                    <w:right w:w="0" w:type="dxa"/>
                  </w:tcMar>
                  <w:vAlign w:val="center"/>
                </w:tcPr>
                <w:p w14:paraId="7842142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28.5</w:t>
                  </w:r>
                </w:p>
              </w:tc>
              <w:tc>
                <w:tcPr>
                  <w:tcW w:w="587" w:type="dxa"/>
                  <w:shd w:val="clear" w:color="auto" w:fill="FFFFFF"/>
                  <w:tcMar>
                    <w:top w:w="0" w:type="dxa"/>
                    <w:left w:w="0" w:type="dxa"/>
                    <w:bottom w:w="0" w:type="dxa"/>
                    <w:right w:w="0" w:type="dxa"/>
                  </w:tcMar>
                  <w:vAlign w:val="center"/>
                </w:tcPr>
                <w:p w14:paraId="1622E66F">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17ED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67" w:type="dxa"/>
                  <w:shd w:val="clear" w:color="auto" w:fill="FFFFFF"/>
                  <w:tcMar>
                    <w:top w:w="0" w:type="dxa"/>
                    <w:left w:w="0" w:type="dxa"/>
                    <w:bottom w:w="0" w:type="dxa"/>
                    <w:right w:w="0" w:type="dxa"/>
                  </w:tcMar>
                  <w:vAlign w:val="center"/>
                </w:tcPr>
                <w:p w14:paraId="043A597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c>
                <w:tcPr>
                  <w:tcW w:w="654" w:type="dxa"/>
                  <w:shd w:val="clear" w:color="auto" w:fill="FFFFFF"/>
                  <w:tcMar>
                    <w:top w:w="0" w:type="dxa"/>
                    <w:left w:w="0" w:type="dxa"/>
                    <w:bottom w:w="0" w:type="dxa"/>
                    <w:right w:w="0" w:type="dxa"/>
                  </w:tcMar>
                  <w:vAlign w:val="center"/>
                </w:tcPr>
                <w:p w14:paraId="79C62150">
                  <w:pPr>
                    <w:jc w:val="center"/>
                    <w:rPr>
                      <w:rFonts w:ascii="Times New Roman" w:hAnsi="Times New Roman" w:eastAsia="宋体" w:cs="Times New Roman"/>
                      <w:color w:val="auto"/>
                      <w:szCs w:val="21"/>
                    </w:rPr>
                  </w:pPr>
                </w:p>
              </w:tc>
              <w:tc>
                <w:tcPr>
                  <w:tcW w:w="786" w:type="dxa"/>
                  <w:shd w:val="clear" w:color="auto" w:fill="FFFFFF"/>
                  <w:tcMar>
                    <w:top w:w="0" w:type="dxa"/>
                    <w:left w:w="0" w:type="dxa"/>
                    <w:bottom w:w="0" w:type="dxa"/>
                    <w:right w:w="0" w:type="dxa"/>
                  </w:tcMar>
                  <w:vAlign w:val="center"/>
                </w:tcPr>
                <w:p w14:paraId="5B64AB8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582" w:type="dxa"/>
                  <w:shd w:val="clear" w:color="auto" w:fill="FFFFFF"/>
                  <w:tcMar>
                    <w:top w:w="0" w:type="dxa"/>
                    <w:left w:w="0" w:type="dxa"/>
                    <w:bottom w:w="0" w:type="dxa"/>
                    <w:right w:w="0" w:type="dxa"/>
                  </w:tcMar>
                  <w:vAlign w:val="center"/>
                </w:tcPr>
                <w:p w14:paraId="749779D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-24.5</w:t>
                  </w:r>
                </w:p>
              </w:tc>
              <w:tc>
                <w:tcPr>
                  <w:tcW w:w="675" w:type="dxa"/>
                  <w:shd w:val="clear" w:color="auto" w:fill="FFFFFF"/>
                  <w:tcMar>
                    <w:top w:w="0" w:type="dxa"/>
                    <w:left w:w="0" w:type="dxa"/>
                    <w:bottom w:w="0" w:type="dxa"/>
                    <w:right w:w="0" w:type="dxa"/>
                  </w:tcMar>
                  <w:vAlign w:val="center"/>
                </w:tcPr>
                <w:p w14:paraId="3F39ABB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-13.6</w:t>
                  </w:r>
                </w:p>
              </w:tc>
              <w:tc>
                <w:tcPr>
                  <w:tcW w:w="552" w:type="dxa"/>
                  <w:shd w:val="clear" w:color="auto" w:fill="FFFFFF"/>
                  <w:tcMar>
                    <w:top w:w="0" w:type="dxa"/>
                    <w:left w:w="0" w:type="dxa"/>
                    <w:bottom w:w="0" w:type="dxa"/>
                    <w:right w:w="0" w:type="dxa"/>
                  </w:tcMar>
                  <w:vAlign w:val="center"/>
                </w:tcPr>
                <w:p w14:paraId="2B22DF3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481" w:type="dxa"/>
                  <w:shd w:val="clear" w:color="auto" w:fill="FFFFFF"/>
                  <w:tcMar>
                    <w:top w:w="0" w:type="dxa"/>
                    <w:left w:w="0" w:type="dxa"/>
                    <w:bottom w:w="0" w:type="dxa"/>
                    <w:right w:w="0" w:type="dxa"/>
                  </w:tcMar>
                  <w:vAlign w:val="center"/>
                </w:tcPr>
                <w:p w14:paraId="335382B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28.3</w:t>
                  </w:r>
                </w:p>
              </w:tc>
              <w:tc>
                <w:tcPr>
                  <w:tcW w:w="481" w:type="dxa"/>
                  <w:shd w:val="clear" w:color="auto" w:fill="FFFFFF"/>
                  <w:tcMar>
                    <w:top w:w="0" w:type="dxa"/>
                    <w:left w:w="0" w:type="dxa"/>
                    <w:bottom w:w="0" w:type="dxa"/>
                    <w:right w:w="0" w:type="dxa"/>
                  </w:tcMar>
                  <w:vAlign w:val="center"/>
                </w:tcPr>
                <w:p w14:paraId="763A94A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10.2</w:t>
                  </w:r>
                </w:p>
              </w:tc>
              <w:tc>
                <w:tcPr>
                  <w:tcW w:w="481" w:type="dxa"/>
                  <w:shd w:val="clear" w:color="auto" w:fill="FFFFFF"/>
                  <w:tcMar>
                    <w:top w:w="0" w:type="dxa"/>
                    <w:left w:w="0" w:type="dxa"/>
                    <w:bottom w:w="0" w:type="dxa"/>
                    <w:right w:w="0" w:type="dxa"/>
                  </w:tcMar>
                  <w:vAlign w:val="center"/>
                </w:tcPr>
                <w:p w14:paraId="3A1A67A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8.8</w:t>
                  </w:r>
                </w:p>
              </w:tc>
              <w:tc>
                <w:tcPr>
                  <w:tcW w:w="481" w:type="dxa"/>
                  <w:shd w:val="clear" w:color="auto" w:fill="FFFFFF"/>
                  <w:tcMar>
                    <w:top w:w="0" w:type="dxa"/>
                    <w:left w:w="0" w:type="dxa"/>
                    <w:bottom w:w="0" w:type="dxa"/>
                    <w:right w:w="0" w:type="dxa"/>
                  </w:tcMar>
                  <w:vAlign w:val="center"/>
                </w:tcPr>
                <w:p w14:paraId="482DE56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63.8</w:t>
                  </w:r>
                </w:p>
              </w:tc>
              <w:tc>
                <w:tcPr>
                  <w:tcW w:w="481" w:type="dxa"/>
                  <w:shd w:val="clear" w:color="auto" w:fill="FFFFFF"/>
                  <w:tcMar>
                    <w:top w:w="0" w:type="dxa"/>
                    <w:left w:w="0" w:type="dxa"/>
                    <w:bottom w:w="0" w:type="dxa"/>
                    <w:right w:w="0" w:type="dxa"/>
                  </w:tcMar>
                  <w:vAlign w:val="center"/>
                </w:tcPr>
                <w:p w14:paraId="692FA48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54.5</w:t>
                  </w:r>
                </w:p>
              </w:tc>
              <w:tc>
                <w:tcPr>
                  <w:tcW w:w="481" w:type="dxa"/>
                  <w:shd w:val="clear" w:color="auto" w:fill="FFFFFF"/>
                  <w:tcMar>
                    <w:top w:w="0" w:type="dxa"/>
                    <w:left w:w="0" w:type="dxa"/>
                    <w:bottom w:w="0" w:type="dxa"/>
                    <w:right w:w="0" w:type="dxa"/>
                  </w:tcMar>
                  <w:vAlign w:val="center"/>
                </w:tcPr>
                <w:p w14:paraId="26A58E4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54.6</w:t>
                  </w:r>
                </w:p>
              </w:tc>
              <w:tc>
                <w:tcPr>
                  <w:tcW w:w="481" w:type="dxa"/>
                  <w:shd w:val="clear" w:color="auto" w:fill="FFFFFF"/>
                  <w:tcMar>
                    <w:top w:w="0" w:type="dxa"/>
                    <w:left w:w="0" w:type="dxa"/>
                    <w:bottom w:w="0" w:type="dxa"/>
                    <w:right w:w="0" w:type="dxa"/>
                  </w:tcMar>
                  <w:vAlign w:val="center"/>
                </w:tcPr>
                <w:p w14:paraId="7F4D29BF">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54.7</w:t>
                  </w:r>
                </w:p>
              </w:tc>
              <w:tc>
                <w:tcPr>
                  <w:tcW w:w="488" w:type="dxa"/>
                  <w:shd w:val="clear" w:color="auto" w:fill="FFFFFF"/>
                  <w:tcMar>
                    <w:top w:w="0" w:type="dxa"/>
                    <w:left w:w="0" w:type="dxa"/>
                    <w:bottom w:w="0" w:type="dxa"/>
                    <w:right w:w="0" w:type="dxa"/>
                  </w:tcMar>
                  <w:vAlign w:val="center"/>
                </w:tcPr>
                <w:p w14:paraId="4CF75DD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54.5</w:t>
                  </w:r>
                </w:p>
              </w:tc>
              <w:tc>
                <w:tcPr>
                  <w:tcW w:w="413" w:type="dxa"/>
                  <w:shd w:val="clear" w:color="auto" w:fill="FFFFFF"/>
                  <w:tcMar>
                    <w:top w:w="0" w:type="dxa"/>
                    <w:left w:w="0" w:type="dxa"/>
                    <w:bottom w:w="0" w:type="dxa"/>
                    <w:right w:w="0" w:type="dxa"/>
                  </w:tcMar>
                  <w:vAlign w:val="center"/>
                </w:tcPr>
                <w:p w14:paraId="31EE2EB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w:t>
                  </w:r>
                </w:p>
              </w:tc>
              <w:tc>
                <w:tcPr>
                  <w:tcW w:w="587" w:type="dxa"/>
                  <w:shd w:val="clear" w:color="auto" w:fill="FFFFFF"/>
                  <w:tcMar>
                    <w:top w:w="0" w:type="dxa"/>
                    <w:left w:w="0" w:type="dxa"/>
                    <w:bottom w:w="0" w:type="dxa"/>
                    <w:right w:w="0" w:type="dxa"/>
                  </w:tcMar>
                  <w:vAlign w:val="center"/>
                </w:tcPr>
                <w:p w14:paraId="169F587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3E36DC1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7E787CD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1CCBBB8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26.0</w:t>
                  </w:r>
                </w:p>
              </w:tc>
              <w:tc>
                <w:tcPr>
                  <w:tcW w:w="587" w:type="dxa"/>
                  <w:shd w:val="clear" w:color="auto" w:fill="FFFFFF"/>
                  <w:tcMar>
                    <w:top w:w="0" w:type="dxa"/>
                    <w:left w:w="0" w:type="dxa"/>
                    <w:bottom w:w="0" w:type="dxa"/>
                    <w:right w:w="0" w:type="dxa"/>
                  </w:tcMar>
                  <w:vAlign w:val="center"/>
                </w:tcPr>
                <w:p w14:paraId="1FDB00F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28.5</w:t>
                  </w:r>
                </w:p>
              </w:tc>
              <w:tc>
                <w:tcPr>
                  <w:tcW w:w="587" w:type="dxa"/>
                  <w:shd w:val="clear" w:color="auto" w:fill="FFFFFF"/>
                  <w:tcMar>
                    <w:top w:w="0" w:type="dxa"/>
                    <w:left w:w="0" w:type="dxa"/>
                    <w:bottom w:w="0" w:type="dxa"/>
                    <w:right w:w="0" w:type="dxa"/>
                  </w:tcMar>
                  <w:vAlign w:val="center"/>
                </w:tcPr>
                <w:p w14:paraId="72A215F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28.6</w:t>
                  </w:r>
                </w:p>
              </w:tc>
              <w:tc>
                <w:tcPr>
                  <w:tcW w:w="587" w:type="dxa"/>
                  <w:shd w:val="clear" w:color="auto" w:fill="FFFFFF"/>
                  <w:tcMar>
                    <w:top w:w="0" w:type="dxa"/>
                    <w:left w:w="0" w:type="dxa"/>
                    <w:bottom w:w="0" w:type="dxa"/>
                    <w:right w:w="0" w:type="dxa"/>
                  </w:tcMar>
                  <w:vAlign w:val="center"/>
                </w:tcPr>
                <w:p w14:paraId="7659268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28.7</w:t>
                  </w:r>
                </w:p>
              </w:tc>
              <w:tc>
                <w:tcPr>
                  <w:tcW w:w="587" w:type="dxa"/>
                  <w:shd w:val="clear" w:color="auto" w:fill="FFFFFF"/>
                  <w:tcMar>
                    <w:top w:w="0" w:type="dxa"/>
                    <w:left w:w="0" w:type="dxa"/>
                    <w:bottom w:w="0" w:type="dxa"/>
                    <w:right w:w="0" w:type="dxa"/>
                  </w:tcMar>
                  <w:vAlign w:val="center"/>
                </w:tcPr>
                <w:p w14:paraId="3473863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28.5</w:t>
                  </w:r>
                </w:p>
              </w:tc>
              <w:tc>
                <w:tcPr>
                  <w:tcW w:w="587" w:type="dxa"/>
                  <w:shd w:val="clear" w:color="auto" w:fill="FFFFFF"/>
                  <w:tcMar>
                    <w:top w:w="0" w:type="dxa"/>
                    <w:left w:w="0" w:type="dxa"/>
                    <w:bottom w:w="0" w:type="dxa"/>
                    <w:right w:w="0" w:type="dxa"/>
                  </w:tcMar>
                  <w:vAlign w:val="center"/>
                </w:tcPr>
                <w:p w14:paraId="7709FBF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bookmarkEnd w:id="6"/>
          </w:tbl>
          <w:p w14:paraId="3B1FC6F1">
            <w:pPr>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本项目周边50m无声环境敏感目标，主要生产设备对厂界噪声影响预测结果分别见下表。</w:t>
            </w:r>
          </w:p>
          <w:p w14:paraId="5AEA3B37">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表4-</w:t>
            </w:r>
            <w:r>
              <w:rPr>
                <w:rFonts w:hint="eastAsia" w:ascii="Times New Roman" w:hAnsi="Times New Roman" w:eastAsia="宋体" w:cs="Times New Roman"/>
                <w:b/>
                <w:color w:val="auto"/>
                <w:szCs w:val="21"/>
              </w:rPr>
              <w:t>10</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本项目厂界噪声预测结果与达标分析表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309"/>
              <w:gridCol w:w="1309"/>
              <w:gridCol w:w="1311"/>
              <w:gridCol w:w="1830"/>
              <w:gridCol w:w="1830"/>
              <w:gridCol w:w="1830"/>
              <w:gridCol w:w="1831"/>
            </w:tblGrid>
            <w:tr w14:paraId="77FB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936" w:type="dxa"/>
                  <w:vMerge w:val="restart"/>
                  <w:vAlign w:val="center"/>
                </w:tcPr>
                <w:p w14:paraId="1244B869">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预测方位</w:t>
                  </w:r>
                </w:p>
              </w:tc>
              <w:tc>
                <w:tcPr>
                  <w:tcW w:w="3929" w:type="dxa"/>
                  <w:gridSpan w:val="3"/>
                  <w:vAlign w:val="center"/>
                </w:tcPr>
                <w:p w14:paraId="76BABE7B">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最大值点空间相对位置/m</w:t>
                  </w:r>
                </w:p>
              </w:tc>
              <w:tc>
                <w:tcPr>
                  <w:tcW w:w="1830" w:type="dxa"/>
                  <w:vMerge w:val="restart"/>
                  <w:vAlign w:val="center"/>
                </w:tcPr>
                <w:p w14:paraId="637FBEBE">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时段</w:t>
                  </w:r>
                </w:p>
              </w:tc>
              <w:tc>
                <w:tcPr>
                  <w:tcW w:w="1830" w:type="dxa"/>
                  <w:vMerge w:val="restart"/>
                  <w:vAlign w:val="center"/>
                </w:tcPr>
                <w:p w14:paraId="785D29BE">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贡献值（dB(A)）</w:t>
                  </w:r>
                </w:p>
              </w:tc>
              <w:tc>
                <w:tcPr>
                  <w:tcW w:w="1830" w:type="dxa"/>
                  <w:vMerge w:val="restart"/>
                  <w:vAlign w:val="center"/>
                </w:tcPr>
                <w:p w14:paraId="4880ECAC">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标准限值（dB(A)）</w:t>
                  </w:r>
                </w:p>
              </w:tc>
              <w:tc>
                <w:tcPr>
                  <w:tcW w:w="1831" w:type="dxa"/>
                  <w:vMerge w:val="restart"/>
                  <w:vAlign w:val="center"/>
                </w:tcPr>
                <w:p w14:paraId="7C01F6F5">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达标情况</w:t>
                  </w:r>
                </w:p>
              </w:tc>
            </w:tr>
            <w:tr w14:paraId="2E06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936" w:type="dxa"/>
                  <w:vMerge w:val="continue"/>
                  <w:shd w:val="clear" w:color="auto" w:fill="FFFFFF"/>
                  <w:vAlign w:val="center"/>
                </w:tcPr>
                <w:p w14:paraId="014787CB">
                  <w:pPr>
                    <w:jc w:val="center"/>
                    <w:rPr>
                      <w:rFonts w:ascii="Times New Roman" w:hAnsi="Times New Roman" w:eastAsia="宋体" w:cs="Times New Roman"/>
                      <w:b/>
                      <w:color w:val="auto"/>
                      <w:szCs w:val="21"/>
                    </w:rPr>
                  </w:pPr>
                </w:p>
              </w:tc>
              <w:tc>
                <w:tcPr>
                  <w:tcW w:w="1309" w:type="dxa"/>
                  <w:shd w:val="clear" w:color="auto" w:fill="FFFFFF"/>
                  <w:vAlign w:val="center"/>
                </w:tcPr>
                <w:p w14:paraId="42B7870E">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X</w:t>
                  </w:r>
                </w:p>
              </w:tc>
              <w:tc>
                <w:tcPr>
                  <w:tcW w:w="1309" w:type="dxa"/>
                  <w:shd w:val="clear" w:color="auto" w:fill="FFFFFF"/>
                  <w:vAlign w:val="center"/>
                </w:tcPr>
                <w:p w14:paraId="3664157B">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Y</w:t>
                  </w:r>
                </w:p>
              </w:tc>
              <w:tc>
                <w:tcPr>
                  <w:tcW w:w="1311" w:type="dxa"/>
                  <w:shd w:val="clear" w:color="auto" w:fill="FFFFFF"/>
                  <w:vAlign w:val="center"/>
                </w:tcPr>
                <w:p w14:paraId="333F8091">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Z</w:t>
                  </w:r>
                </w:p>
              </w:tc>
              <w:tc>
                <w:tcPr>
                  <w:tcW w:w="1830" w:type="dxa"/>
                  <w:vMerge w:val="continue"/>
                  <w:shd w:val="clear" w:color="auto" w:fill="FFFFFF"/>
                  <w:vAlign w:val="center"/>
                </w:tcPr>
                <w:p w14:paraId="32618925">
                  <w:pPr>
                    <w:jc w:val="center"/>
                    <w:rPr>
                      <w:rFonts w:ascii="Times New Roman" w:hAnsi="Times New Roman" w:eastAsia="宋体" w:cs="Times New Roman"/>
                      <w:b/>
                      <w:color w:val="auto"/>
                      <w:szCs w:val="21"/>
                    </w:rPr>
                  </w:pPr>
                </w:p>
              </w:tc>
              <w:tc>
                <w:tcPr>
                  <w:tcW w:w="1830" w:type="dxa"/>
                  <w:vMerge w:val="continue"/>
                  <w:shd w:val="clear" w:color="auto" w:fill="FFFFFF"/>
                  <w:vAlign w:val="center"/>
                </w:tcPr>
                <w:p w14:paraId="40B085FD">
                  <w:pPr>
                    <w:jc w:val="center"/>
                    <w:rPr>
                      <w:rFonts w:ascii="Times New Roman" w:hAnsi="Times New Roman" w:eastAsia="宋体" w:cs="Times New Roman"/>
                      <w:b/>
                      <w:color w:val="auto"/>
                      <w:szCs w:val="21"/>
                    </w:rPr>
                  </w:pPr>
                </w:p>
              </w:tc>
              <w:tc>
                <w:tcPr>
                  <w:tcW w:w="1830" w:type="dxa"/>
                  <w:vMerge w:val="continue"/>
                  <w:shd w:val="clear" w:color="auto" w:fill="FFFFFF"/>
                  <w:vAlign w:val="center"/>
                </w:tcPr>
                <w:p w14:paraId="28B38BF2">
                  <w:pPr>
                    <w:jc w:val="center"/>
                    <w:rPr>
                      <w:rFonts w:ascii="Times New Roman" w:hAnsi="Times New Roman" w:eastAsia="宋体" w:cs="Times New Roman"/>
                      <w:b/>
                      <w:color w:val="auto"/>
                      <w:szCs w:val="21"/>
                    </w:rPr>
                  </w:pPr>
                </w:p>
              </w:tc>
              <w:tc>
                <w:tcPr>
                  <w:tcW w:w="1831" w:type="dxa"/>
                  <w:vMerge w:val="continue"/>
                  <w:shd w:val="clear" w:color="auto" w:fill="FFFFFF"/>
                  <w:vAlign w:val="center"/>
                </w:tcPr>
                <w:p w14:paraId="33364648">
                  <w:pPr>
                    <w:jc w:val="center"/>
                    <w:rPr>
                      <w:rFonts w:ascii="Times New Roman" w:hAnsi="Times New Roman" w:eastAsia="宋体" w:cs="Times New Roman"/>
                      <w:b/>
                      <w:color w:val="auto"/>
                      <w:szCs w:val="21"/>
                    </w:rPr>
                  </w:pPr>
                </w:p>
              </w:tc>
            </w:tr>
            <w:tr w14:paraId="4E7F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936" w:type="dxa"/>
                  <w:vMerge w:val="restart"/>
                  <w:shd w:val="clear" w:color="auto" w:fill="FFFFFF"/>
                  <w:vAlign w:val="center"/>
                </w:tcPr>
                <w:p w14:paraId="1997DE78">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东面厂界</w:t>
                  </w:r>
                </w:p>
              </w:tc>
              <w:tc>
                <w:tcPr>
                  <w:tcW w:w="1309" w:type="dxa"/>
                  <w:shd w:val="clear" w:color="auto" w:fill="FFFFFF"/>
                  <w:vAlign w:val="center"/>
                </w:tcPr>
                <w:p w14:paraId="76758ED0">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18.4</w:t>
                  </w:r>
                </w:p>
              </w:tc>
              <w:tc>
                <w:tcPr>
                  <w:tcW w:w="1309" w:type="dxa"/>
                  <w:shd w:val="clear" w:color="auto" w:fill="FFFFFF"/>
                  <w:vAlign w:val="center"/>
                </w:tcPr>
                <w:p w14:paraId="0FE5C857">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-8.4</w:t>
                  </w:r>
                </w:p>
              </w:tc>
              <w:tc>
                <w:tcPr>
                  <w:tcW w:w="1311" w:type="dxa"/>
                  <w:shd w:val="clear" w:color="auto" w:fill="FFFFFF"/>
                  <w:vAlign w:val="center"/>
                </w:tcPr>
                <w:p w14:paraId="4B5138C5">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1.2</w:t>
                  </w:r>
                </w:p>
              </w:tc>
              <w:tc>
                <w:tcPr>
                  <w:tcW w:w="1830" w:type="dxa"/>
                  <w:shd w:val="clear" w:color="auto" w:fill="FFFFFF"/>
                  <w:vAlign w:val="center"/>
                </w:tcPr>
                <w:p w14:paraId="0486DBE7">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昼间</w:t>
                  </w:r>
                </w:p>
              </w:tc>
              <w:tc>
                <w:tcPr>
                  <w:tcW w:w="1830" w:type="dxa"/>
                  <w:shd w:val="clear" w:color="auto" w:fill="FFFFFF"/>
                  <w:vAlign w:val="center"/>
                </w:tcPr>
                <w:p w14:paraId="4D0E9B7F">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43.5</w:t>
                  </w:r>
                </w:p>
              </w:tc>
              <w:tc>
                <w:tcPr>
                  <w:tcW w:w="1830" w:type="dxa"/>
                  <w:shd w:val="clear" w:color="auto" w:fill="FFFFFF"/>
                  <w:vAlign w:val="center"/>
                </w:tcPr>
                <w:p w14:paraId="56B918F9">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65</w:t>
                  </w:r>
                </w:p>
              </w:tc>
              <w:tc>
                <w:tcPr>
                  <w:tcW w:w="1831" w:type="dxa"/>
                  <w:shd w:val="clear" w:color="auto" w:fill="FFFFFF"/>
                  <w:vAlign w:val="center"/>
                </w:tcPr>
                <w:p w14:paraId="5B375F7F">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达标</w:t>
                  </w:r>
                </w:p>
              </w:tc>
            </w:tr>
            <w:tr w14:paraId="604E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936" w:type="dxa"/>
                  <w:vMerge w:val="continue"/>
                  <w:shd w:val="clear" w:color="auto" w:fill="FFFFFF"/>
                  <w:vAlign w:val="center"/>
                </w:tcPr>
                <w:p w14:paraId="7CF7793B">
                  <w:pPr>
                    <w:jc w:val="center"/>
                    <w:rPr>
                      <w:rFonts w:ascii="Times New Roman" w:hAnsi="Times New Roman" w:eastAsia="宋体" w:cs="Times New Roman"/>
                      <w:bCs/>
                      <w:color w:val="auto"/>
                      <w:szCs w:val="21"/>
                    </w:rPr>
                  </w:pPr>
                </w:p>
              </w:tc>
              <w:tc>
                <w:tcPr>
                  <w:tcW w:w="1309" w:type="dxa"/>
                  <w:shd w:val="clear" w:color="auto" w:fill="FFFFFF"/>
                  <w:vAlign w:val="center"/>
                </w:tcPr>
                <w:p w14:paraId="1B28A210">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18.4</w:t>
                  </w:r>
                </w:p>
              </w:tc>
              <w:tc>
                <w:tcPr>
                  <w:tcW w:w="1309" w:type="dxa"/>
                  <w:shd w:val="clear" w:color="auto" w:fill="FFFFFF"/>
                  <w:vAlign w:val="center"/>
                </w:tcPr>
                <w:p w14:paraId="380B4EF4">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-8.4</w:t>
                  </w:r>
                </w:p>
              </w:tc>
              <w:tc>
                <w:tcPr>
                  <w:tcW w:w="1311" w:type="dxa"/>
                  <w:shd w:val="clear" w:color="auto" w:fill="FFFFFF"/>
                  <w:vAlign w:val="center"/>
                </w:tcPr>
                <w:p w14:paraId="69F8F9F7">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1.2</w:t>
                  </w:r>
                </w:p>
              </w:tc>
              <w:tc>
                <w:tcPr>
                  <w:tcW w:w="1830" w:type="dxa"/>
                  <w:shd w:val="clear" w:color="auto" w:fill="FFFFFF"/>
                  <w:vAlign w:val="center"/>
                </w:tcPr>
                <w:p w14:paraId="651E42CB">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夜间</w:t>
                  </w:r>
                </w:p>
              </w:tc>
              <w:tc>
                <w:tcPr>
                  <w:tcW w:w="1830" w:type="dxa"/>
                  <w:shd w:val="clear" w:color="auto" w:fill="FFFFFF"/>
                  <w:vAlign w:val="center"/>
                </w:tcPr>
                <w:p w14:paraId="76F90C97">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43.5</w:t>
                  </w:r>
                </w:p>
              </w:tc>
              <w:tc>
                <w:tcPr>
                  <w:tcW w:w="1830" w:type="dxa"/>
                  <w:shd w:val="clear" w:color="auto" w:fill="FFFFFF"/>
                  <w:vAlign w:val="center"/>
                </w:tcPr>
                <w:p w14:paraId="49F038BC">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55</w:t>
                  </w:r>
                </w:p>
              </w:tc>
              <w:tc>
                <w:tcPr>
                  <w:tcW w:w="1831" w:type="dxa"/>
                  <w:shd w:val="clear" w:color="auto" w:fill="FFFFFF"/>
                  <w:vAlign w:val="center"/>
                </w:tcPr>
                <w:p w14:paraId="49460799">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达标</w:t>
                  </w:r>
                </w:p>
              </w:tc>
            </w:tr>
            <w:tr w14:paraId="65DA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936" w:type="dxa"/>
                  <w:vMerge w:val="restart"/>
                  <w:shd w:val="clear" w:color="auto" w:fill="FFFFFF"/>
                  <w:vAlign w:val="center"/>
                </w:tcPr>
                <w:p w14:paraId="7CCD0D97">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南面厂界</w:t>
                  </w:r>
                </w:p>
              </w:tc>
              <w:tc>
                <w:tcPr>
                  <w:tcW w:w="1309" w:type="dxa"/>
                  <w:shd w:val="clear" w:color="auto" w:fill="FFFFFF"/>
                  <w:vAlign w:val="center"/>
                </w:tcPr>
                <w:p w14:paraId="5B16A30B">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-29.8</w:t>
                  </w:r>
                </w:p>
              </w:tc>
              <w:tc>
                <w:tcPr>
                  <w:tcW w:w="1309" w:type="dxa"/>
                  <w:shd w:val="clear" w:color="auto" w:fill="FFFFFF"/>
                  <w:vAlign w:val="center"/>
                </w:tcPr>
                <w:p w14:paraId="25A194B5">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-24.1</w:t>
                  </w:r>
                </w:p>
              </w:tc>
              <w:tc>
                <w:tcPr>
                  <w:tcW w:w="1311" w:type="dxa"/>
                  <w:shd w:val="clear" w:color="auto" w:fill="FFFFFF"/>
                  <w:vAlign w:val="center"/>
                </w:tcPr>
                <w:p w14:paraId="149E7029">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1.2</w:t>
                  </w:r>
                </w:p>
              </w:tc>
              <w:tc>
                <w:tcPr>
                  <w:tcW w:w="1830" w:type="dxa"/>
                  <w:shd w:val="clear" w:color="auto" w:fill="FFFFFF"/>
                  <w:vAlign w:val="center"/>
                </w:tcPr>
                <w:p w14:paraId="417199EF">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昼间</w:t>
                  </w:r>
                </w:p>
              </w:tc>
              <w:tc>
                <w:tcPr>
                  <w:tcW w:w="1830" w:type="dxa"/>
                  <w:shd w:val="clear" w:color="auto" w:fill="FFFFFF"/>
                  <w:vAlign w:val="center"/>
                </w:tcPr>
                <w:p w14:paraId="6D6404B0">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41.5</w:t>
                  </w:r>
                </w:p>
              </w:tc>
              <w:tc>
                <w:tcPr>
                  <w:tcW w:w="1830" w:type="dxa"/>
                  <w:shd w:val="clear" w:color="auto" w:fill="FFFFFF"/>
                  <w:vAlign w:val="center"/>
                </w:tcPr>
                <w:p w14:paraId="69DED429">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65</w:t>
                  </w:r>
                </w:p>
              </w:tc>
              <w:tc>
                <w:tcPr>
                  <w:tcW w:w="1831" w:type="dxa"/>
                  <w:shd w:val="clear" w:color="auto" w:fill="FFFFFF"/>
                  <w:vAlign w:val="center"/>
                </w:tcPr>
                <w:p w14:paraId="59F1E649">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达标</w:t>
                  </w:r>
                </w:p>
              </w:tc>
            </w:tr>
            <w:tr w14:paraId="4590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936" w:type="dxa"/>
                  <w:vMerge w:val="continue"/>
                  <w:shd w:val="clear" w:color="auto" w:fill="FFFFFF"/>
                  <w:vAlign w:val="center"/>
                </w:tcPr>
                <w:p w14:paraId="6F95D8AE">
                  <w:pPr>
                    <w:jc w:val="center"/>
                    <w:rPr>
                      <w:rFonts w:ascii="Times New Roman" w:hAnsi="Times New Roman" w:eastAsia="宋体" w:cs="Times New Roman"/>
                      <w:bCs/>
                      <w:color w:val="auto"/>
                      <w:szCs w:val="21"/>
                    </w:rPr>
                  </w:pPr>
                </w:p>
              </w:tc>
              <w:tc>
                <w:tcPr>
                  <w:tcW w:w="1309" w:type="dxa"/>
                  <w:shd w:val="clear" w:color="auto" w:fill="FFFFFF"/>
                  <w:vAlign w:val="center"/>
                </w:tcPr>
                <w:p w14:paraId="3DB0DD87">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-29.8</w:t>
                  </w:r>
                </w:p>
              </w:tc>
              <w:tc>
                <w:tcPr>
                  <w:tcW w:w="1309" w:type="dxa"/>
                  <w:shd w:val="clear" w:color="auto" w:fill="FFFFFF"/>
                  <w:vAlign w:val="center"/>
                </w:tcPr>
                <w:p w14:paraId="54DAB42F">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-24.1</w:t>
                  </w:r>
                </w:p>
              </w:tc>
              <w:tc>
                <w:tcPr>
                  <w:tcW w:w="1311" w:type="dxa"/>
                  <w:shd w:val="clear" w:color="auto" w:fill="FFFFFF"/>
                  <w:vAlign w:val="center"/>
                </w:tcPr>
                <w:p w14:paraId="6B2A89F5">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1.2</w:t>
                  </w:r>
                </w:p>
              </w:tc>
              <w:tc>
                <w:tcPr>
                  <w:tcW w:w="1830" w:type="dxa"/>
                  <w:shd w:val="clear" w:color="auto" w:fill="FFFFFF"/>
                  <w:vAlign w:val="center"/>
                </w:tcPr>
                <w:p w14:paraId="2DF2DB37">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夜间</w:t>
                  </w:r>
                </w:p>
              </w:tc>
              <w:tc>
                <w:tcPr>
                  <w:tcW w:w="1830" w:type="dxa"/>
                  <w:shd w:val="clear" w:color="auto" w:fill="FFFFFF"/>
                  <w:vAlign w:val="center"/>
                </w:tcPr>
                <w:p w14:paraId="2A222E42">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41.5</w:t>
                  </w:r>
                </w:p>
              </w:tc>
              <w:tc>
                <w:tcPr>
                  <w:tcW w:w="1830" w:type="dxa"/>
                  <w:shd w:val="clear" w:color="auto" w:fill="FFFFFF"/>
                  <w:vAlign w:val="center"/>
                </w:tcPr>
                <w:p w14:paraId="06D007AF">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55</w:t>
                  </w:r>
                </w:p>
              </w:tc>
              <w:tc>
                <w:tcPr>
                  <w:tcW w:w="1831" w:type="dxa"/>
                  <w:shd w:val="clear" w:color="auto" w:fill="FFFFFF"/>
                  <w:vAlign w:val="center"/>
                </w:tcPr>
                <w:p w14:paraId="36C80DE6">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达标</w:t>
                  </w:r>
                </w:p>
              </w:tc>
            </w:tr>
            <w:tr w14:paraId="7D6A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936" w:type="dxa"/>
                  <w:vMerge w:val="restart"/>
                  <w:shd w:val="clear" w:color="auto" w:fill="FFFFFF"/>
                  <w:vAlign w:val="center"/>
                </w:tcPr>
                <w:p w14:paraId="2696BC4C">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西面厂界</w:t>
                  </w:r>
                </w:p>
              </w:tc>
              <w:tc>
                <w:tcPr>
                  <w:tcW w:w="1309" w:type="dxa"/>
                  <w:shd w:val="clear" w:color="auto" w:fill="FFFFFF"/>
                  <w:vAlign w:val="center"/>
                </w:tcPr>
                <w:p w14:paraId="61086DB4">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-39.5</w:t>
                  </w:r>
                </w:p>
              </w:tc>
              <w:tc>
                <w:tcPr>
                  <w:tcW w:w="1309" w:type="dxa"/>
                  <w:shd w:val="clear" w:color="auto" w:fill="FFFFFF"/>
                  <w:vAlign w:val="center"/>
                </w:tcPr>
                <w:p w14:paraId="2B6EADFB">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-15.5</w:t>
                  </w:r>
                </w:p>
              </w:tc>
              <w:tc>
                <w:tcPr>
                  <w:tcW w:w="1311" w:type="dxa"/>
                  <w:shd w:val="clear" w:color="auto" w:fill="FFFFFF"/>
                  <w:vAlign w:val="center"/>
                </w:tcPr>
                <w:p w14:paraId="7F4E8A01">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1.2</w:t>
                  </w:r>
                </w:p>
              </w:tc>
              <w:tc>
                <w:tcPr>
                  <w:tcW w:w="1830" w:type="dxa"/>
                  <w:shd w:val="clear" w:color="auto" w:fill="FFFFFF"/>
                  <w:vAlign w:val="center"/>
                </w:tcPr>
                <w:p w14:paraId="542ED352">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昼间</w:t>
                  </w:r>
                </w:p>
              </w:tc>
              <w:tc>
                <w:tcPr>
                  <w:tcW w:w="1830" w:type="dxa"/>
                  <w:shd w:val="clear" w:color="auto" w:fill="FFFFFF"/>
                  <w:vAlign w:val="center"/>
                </w:tcPr>
                <w:p w14:paraId="33ACD7C5">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44</w:t>
                  </w:r>
                </w:p>
              </w:tc>
              <w:tc>
                <w:tcPr>
                  <w:tcW w:w="1830" w:type="dxa"/>
                  <w:shd w:val="clear" w:color="auto" w:fill="FFFFFF"/>
                  <w:vAlign w:val="center"/>
                </w:tcPr>
                <w:p w14:paraId="063935C8">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65</w:t>
                  </w:r>
                </w:p>
              </w:tc>
              <w:tc>
                <w:tcPr>
                  <w:tcW w:w="1831" w:type="dxa"/>
                  <w:shd w:val="clear" w:color="auto" w:fill="FFFFFF"/>
                  <w:vAlign w:val="center"/>
                </w:tcPr>
                <w:p w14:paraId="00114EF1">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达标</w:t>
                  </w:r>
                </w:p>
              </w:tc>
            </w:tr>
            <w:tr w14:paraId="271D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936" w:type="dxa"/>
                  <w:vMerge w:val="continue"/>
                  <w:shd w:val="clear" w:color="auto" w:fill="FFFFFF"/>
                  <w:vAlign w:val="center"/>
                </w:tcPr>
                <w:p w14:paraId="2F384ECE">
                  <w:pPr>
                    <w:jc w:val="center"/>
                    <w:rPr>
                      <w:rFonts w:ascii="Times New Roman" w:hAnsi="Times New Roman" w:eastAsia="宋体" w:cs="Times New Roman"/>
                      <w:bCs/>
                      <w:color w:val="auto"/>
                      <w:szCs w:val="21"/>
                    </w:rPr>
                  </w:pPr>
                </w:p>
              </w:tc>
              <w:tc>
                <w:tcPr>
                  <w:tcW w:w="1309" w:type="dxa"/>
                  <w:shd w:val="clear" w:color="auto" w:fill="FFFFFF"/>
                  <w:vAlign w:val="center"/>
                </w:tcPr>
                <w:p w14:paraId="2654B23B">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-39.5</w:t>
                  </w:r>
                </w:p>
              </w:tc>
              <w:tc>
                <w:tcPr>
                  <w:tcW w:w="1309" w:type="dxa"/>
                  <w:shd w:val="clear" w:color="auto" w:fill="FFFFFF"/>
                  <w:vAlign w:val="center"/>
                </w:tcPr>
                <w:p w14:paraId="0F4632E4">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-15.5</w:t>
                  </w:r>
                </w:p>
              </w:tc>
              <w:tc>
                <w:tcPr>
                  <w:tcW w:w="1311" w:type="dxa"/>
                  <w:shd w:val="clear" w:color="auto" w:fill="FFFFFF"/>
                  <w:vAlign w:val="center"/>
                </w:tcPr>
                <w:p w14:paraId="2B5F0C70">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1.2</w:t>
                  </w:r>
                </w:p>
              </w:tc>
              <w:tc>
                <w:tcPr>
                  <w:tcW w:w="1830" w:type="dxa"/>
                  <w:shd w:val="clear" w:color="auto" w:fill="FFFFFF"/>
                  <w:vAlign w:val="center"/>
                </w:tcPr>
                <w:p w14:paraId="63757DD9">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夜间</w:t>
                  </w:r>
                </w:p>
              </w:tc>
              <w:tc>
                <w:tcPr>
                  <w:tcW w:w="1830" w:type="dxa"/>
                  <w:shd w:val="clear" w:color="auto" w:fill="FFFFFF"/>
                  <w:vAlign w:val="center"/>
                </w:tcPr>
                <w:p w14:paraId="300F5470">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44</w:t>
                  </w:r>
                </w:p>
              </w:tc>
              <w:tc>
                <w:tcPr>
                  <w:tcW w:w="1830" w:type="dxa"/>
                  <w:shd w:val="clear" w:color="auto" w:fill="FFFFFF"/>
                  <w:vAlign w:val="center"/>
                </w:tcPr>
                <w:p w14:paraId="630A1888">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55</w:t>
                  </w:r>
                </w:p>
              </w:tc>
              <w:tc>
                <w:tcPr>
                  <w:tcW w:w="1831" w:type="dxa"/>
                  <w:shd w:val="clear" w:color="auto" w:fill="FFFFFF"/>
                  <w:vAlign w:val="center"/>
                </w:tcPr>
                <w:p w14:paraId="288A4351">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达标</w:t>
                  </w:r>
                </w:p>
              </w:tc>
            </w:tr>
            <w:tr w14:paraId="3901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936" w:type="dxa"/>
                  <w:vMerge w:val="restart"/>
                  <w:shd w:val="clear" w:color="auto" w:fill="FFFFFF"/>
                  <w:vAlign w:val="center"/>
                </w:tcPr>
                <w:p w14:paraId="49BD61E2">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北面厂界</w:t>
                  </w:r>
                </w:p>
              </w:tc>
              <w:tc>
                <w:tcPr>
                  <w:tcW w:w="1309" w:type="dxa"/>
                  <w:shd w:val="clear" w:color="auto" w:fill="FFFFFF"/>
                  <w:vAlign w:val="center"/>
                </w:tcPr>
                <w:p w14:paraId="0DA2349C">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38.6</w:t>
                  </w:r>
                </w:p>
              </w:tc>
              <w:tc>
                <w:tcPr>
                  <w:tcW w:w="1309" w:type="dxa"/>
                  <w:shd w:val="clear" w:color="auto" w:fill="FFFFFF"/>
                  <w:vAlign w:val="center"/>
                </w:tcPr>
                <w:p w14:paraId="2060A2C4">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16.5</w:t>
                  </w:r>
                </w:p>
              </w:tc>
              <w:tc>
                <w:tcPr>
                  <w:tcW w:w="1311" w:type="dxa"/>
                  <w:shd w:val="clear" w:color="auto" w:fill="FFFFFF"/>
                  <w:vAlign w:val="center"/>
                </w:tcPr>
                <w:p w14:paraId="50AA5A77">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1.2</w:t>
                  </w:r>
                </w:p>
              </w:tc>
              <w:tc>
                <w:tcPr>
                  <w:tcW w:w="1830" w:type="dxa"/>
                  <w:shd w:val="clear" w:color="auto" w:fill="FFFFFF"/>
                  <w:vAlign w:val="center"/>
                </w:tcPr>
                <w:p w14:paraId="3BC01E65">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昼间</w:t>
                  </w:r>
                </w:p>
              </w:tc>
              <w:tc>
                <w:tcPr>
                  <w:tcW w:w="1830" w:type="dxa"/>
                  <w:shd w:val="clear" w:color="auto" w:fill="FFFFFF"/>
                  <w:vAlign w:val="center"/>
                </w:tcPr>
                <w:p w14:paraId="63270E79">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40</w:t>
                  </w:r>
                </w:p>
              </w:tc>
              <w:tc>
                <w:tcPr>
                  <w:tcW w:w="1830" w:type="dxa"/>
                  <w:shd w:val="clear" w:color="auto" w:fill="FFFFFF"/>
                  <w:vAlign w:val="center"/>
                </w:tcPr>
                <w:p w14:paraId="0EEAADB7">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65</w:t>
                  </w:r>
                </w:p>
              </w:tc>
              <w:tc>
                <w:tcPr>
                  <w:tcW w:w="1831" w:type="dxa"/>
                  <w:shd w:val="clear" w:color="auto" w:fill="FFFFFF"/>
                  <w:vAlign w:val="center"/>
                </w:tcPr>
                <w:p w14:paraId="681F35E4">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达标</w:t>
                  </w:r>
                </w:p>
              </w:tc>
            </w:tr>
            <w:tr w14:paraId="095D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936" w:type="dxa"/>
                  <w:vMerge w:val="continue"/>
                  <w:shd w:val="clear" w:color="auto" w:fill="FFFFFF"/>
                  <w:vAlign w:val="center"/>
                </w:tcPr>
                <w:p w14:paraId="1C7F3376">
                  <w:pPr>
                    <w:jc w:val="center"/>
                    <w:rPr>
                      <w:rFonts w:ascii="Times New Roman" w:hAnsi="Times New Roman" w:eastAsia="宋体" w:cs="Times New Roman"/>
                      <w:bCs/>
                      <w:color w:val="auto"/>
                      <w:szCs w:val="21"/>
                    </w:rPr>
                  </w:pPr>
                </w:p>
              </w:tc>
              <w:tc>
                <w:tcPr>
                  <w:tcW w:w="1309" w:type="dxa"/>
                  <w:shd w:val="clear" w:color="auto" w:fill="FFFFFF"/>
                  <w:vAlign w:val="center"/>
                </w:tcPr>
                <w:p w14:paraId="12268EF8">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38.6</w:t>
                  </w:r>
                </w:p>
              </w:tc>
              <w:tc>
                <w:tcPr>
                  <w:tcW w:w="1309" w:type="dxa"/>
                  <w:shd w:val="clear" w:color="auto" w:fill="FFFFFF"/>
                  <w:vAlign w:val="center"/>
                </w:tcPr>
                <w:p w14:paraId="324EF8B2">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16.5</w:t>
                  </w:r>
                </w:p>
              </w:tc>
              <w:tc>
                <w:tcPr>
                  <w:tcW w:w="1311" w:type="dxa"/>
                  <w:shd w:val="clear" w:color="auto" w:fill="FFFFFF"/>
                  <w:vAlign w:val="center"/>
                </w:tcPr>
                <w:p w14:paraId="4B30D5AE">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1.2</w:t>
                  </w:r>
                </w:p>
              </w:tc>
              <w:tc>
                <w:tcPr>
                  <w:tcW w:w="1830" w:type="dxa"/>
                  <w:shd w:val="clear" w:color="auto" w:fill="FFFFFF"/>
                  <w:vAlign w:val="center"/>
                </w:tcPr>
                <w:p w14:paraId="0A835A21">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夜间</w:t>
                  </w:r>
                </w:p>
              </w:tc>
              <w:tc>
                <w:tcPr>
                  <w:tcW w:w="1830" w:type="dxa"/>
                  <w:shd w:val="clear" w:color="auto" w:fill="FFFFFF"/>
                  <w:vAlign w:val="center"/>
                </w:tcPr>
                <w:p w14:paraId="4B9F79A4">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40</w:t>
                  </w:r>
                </w:p>
              </w:tc>
              <w:tc>
                <w:tcPr>
                  <w:tcW w:w="1830" w:type="dxa"/>
                  <w:shd w:val="clear" w:color="auto" w:fill="FFFFFF"/>
                  <w:vAlign w:val="center"/>
                </w:tcPr>
                <w:p w14:paraId="5C7F4D9E">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55</w:t>
                  </w:r>
                </w:p>
              </w:tc>
              <w:tc>
                <w:tcPr>
                  <w:tcW w:w="1831" w:type="dxa"/>
                  <w:shd w:val="clear" w:color="auto" w:fill="FFFFFF"/>
                  <w:vAlign w:val="center"/>
                </w:tcPr>
                <w:p w14:paraId="3B2592C4">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达标</w:t>
                  </w:r>
                </w:p>
              </w:tc>
            </w:tr>
          </w:tbl>
          <w:p w14:paraId="17A3E667">
            <w:pPr>
              <w:autoSpaceDE w:val="0"/>
              <w:autoSpaceDN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据表</w:t>
            </w:r>
            <w:r>
              <w:rPr>
                <w:rFonts w:hint="eastAsia" w:ascii="Times New Roman" w:hAnsi="Times New Roman" w:eastAsia="宋体" w:cs="Times New Roman"/>
                <w:color w:val="auto"/>
                <w:sz w:val="24"/>
              </w:rPr>
              <w:t>4-10</w:t>
            </w:r>
            <w:r>
              <w:rPr>
                <w:rFonts w:ascii="Times New Roman" w:hAnsi="Times New Roman" w:eastAsia="宋体" w:cs="Times New Roman"/>
                <w:color w:val="auto"/>
                <w:sz w:val="24"/>
              </w:rPr>
              <w:t>预测结果可知，项目噪声在</w:t>
            </w:r>
            <w:r>
              <w:rPr>
                <w:rFonts w:hint="eastAsia" w:ascii="Times New Roman" w:hAnsi="Times New Roman" w:eastAsia="宋体" w:cs="Times New Roman"/>
                <w:color w:val="auto"/>
                <w:sz w:val="24"/>
              </w:rPr>
              <w:t>厂</w:t>
            </w:r>
            <w:r>
              <w:rPr>
                <w:rFonts w:ascii="Times New Roman" w:hAnsi="Times New Roman" w:eastAsia="宋体" w:cs="Times New Roman"/>
                <w:color w:val="auto"/>
                <w:sz w:val="24"/>
              </w:rPr>
              <w:t>界</w:t>
            </w:r>
            <w:r>
              <w:rPr>
                <w:rFonts w:hint="eastAsia" w:ascii="Times New Roman" w:hAnsi="Times New Roman" w:eastAsia="宋体" w:cs="Times New Roman"/>
                <w:color w:val="auto"/>
                <w:sz w:val="24"/>
              </w:rPr>
              <w:t>四周</w:t>
            </w:r>
            <w:r>
              <w:rPr>
                <w:rFonts w:ascii="Times New Roman" w:hAnsi="Times New Roman" w:eastAsia="宋体" w:cs="Times New Roman"/>
                <w:color w:val="auto"/>
                <w:sz w:val="24"/>
              </w:rPr>
              <w:t>的</w:t>
            </w:r>
            <w:r>
              <w:rPr>
                <w:rFonts w:hint="eastAsia" w:ascii="Times New Roman" w:hAnsi="Times New Roman" w:eastAsia="宋体" w:cs="Times New Roman"/>
                <w:color w:val="auto"/>
                <w:sz w:val="24"/>
              </w:rPr>
              <w:t>预测噪声值昼夜间均</w:t>
            </w:r>
            <w:r>
              <w:rPr>
                <w:rFonts w:ascii="Times New Roman" w:hAnsi="Times New Roman" w:eastAsia="宋体" w:cs="Times New Roman"/>
                <w:color w:val="auto"/>
                <w:sz w:val="24"/>
              </w:rPr>
              <w:t>可达到《工业企业厂界环境噪声排放标准》（GB12348-2008）中</w:t>
            </w:r>
            <w:r>
              <w:rPr>
                <w:rFonts w:hint="eastAsia" w:ascii="Times New Roman" w:hAnsi="Times New Roman" w:eastAsia="宋体" w:cs="Times New Roman"/>
                <w:color w:val="auto"/>
                <w:sz w:val="24"/>
              </w:rPr>
              <w:t>3</w:t>
            </w:r>
            <w:r>
              <w:rPr>
                <w:rFonts w:ascii="Times New Roman" w:hAnsi="Times New Roman" w:eastAsia="宋体" w:cs="Times New Roman"/>
                <w:color w:val="auto"/>
                <w:sz w:val="24"/>
              </w:rPr>
              <w:t>类标准要求</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因此项目噪声对周边声环境影响较小。</w:t>
            </w:r>
          </w:p>
          <w:p w14:paraId="3A9EAEA1">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为进一步避免项目噪声对周边环境的影响，建议采取以下隔声措施：</w:t>
            </w:r>
          </w:p>
          <w:p w14:paraId="3F24AD4D">
            <w:pPr>
              <w:autoSpaceDE w:val="0"/>
              <w:autoSpaceDN w:val="0"/>
              <w:spacing w:line="360" w:lineRule="auto"/>
              <w:ind w:firstLine="480" w:firstLineChars="200"/>
              <w:rPr>
                <w:color w:val="auto"/>
              </w:rPr>
            </w:pPr>
            <w:r>
              <w:rPr>
                <w:rFonts w:hint="eastAsia" w:ascii="Times New Roman" w:hAnsi="Times New Roman" w:eastAsia="宋体" w:cs="Times New Roman"/>
                <w:color w:val="auto"/>
                <w:sz w:val="24"/>
              </w:rPr>
              <w:t>加强设备的维护，确保设备处于良好的运转状态，杜绝因设备不正常运转时产生的高噪声现象。</w:t>
            </w:r>
            <w:r>
              <w:rPr>
                <w:rFonts w:ascii="Times New Roman" w:hAnsi="Times New Roman" w:eastAsia="宋体" w:cs="Times New Roman"/>
                <w:color w:val="auto"/>
                <w:sz w:val="24"/>
              </w:rPr>
              <w:t>另外，</w:t>
            </w:r>
            <w:r>
              <w:rPr>
                <w:rFonts w:ascii="Times New Roman" w:hAnsi="Times New Roman" w:eastAsia="宋体" w:cs="Times New Roman"/>
                <w:bCs/>
                <w:color w:val="auto"/>
                <w:sz w:val="24"/>
              </w:rPr>
              <w:t>对于生产过程中的高噪声设备，要求建设单位合理的安排设备摆放位置，并加强设备维护和保养，降低运行噪声，避免设备非正常状态工作，尽量选用低噪声设备；企业同时对该作业岗位的员工发放耳罩，减少作业噪声对员工的影响。</w:t>
            </w:r>
          </w:p>
          <w:p w14:paraId="3DCB5C18">
            <w:pPr>
              <w:jc w:val="center"/>
              <w:rPr>
                <w:color w:val="auto"/>
              </w:rPr>
            </w:pPr>
          </w:p>
          <w:p w14:paraId="66DF62CE">
            <w:pPr>
              <w:jc w:val="center"/>
              <w:rPr>
                <w:color w:val="auto"/>
              </w:rPr>
            </w:pPr>
          </w:p>
          <w:p w14:paraId="3D2BE820">
            <w:pPr>
              <w:jc w:val="center"/>
              <w:rPr>
                <w:color w:val="auto"/>
              </w:rPr>
            </w:pPr>
          </w:p>
          <w:p w14:paraId="34042A14">
            <w:pPr>
              <w:jc w:val="center"/>
              <w:rPr>
                <w:color w:val="auto"/>
              </w:rPr>
            </w:pPr>
            <w:r>
              <w:rPr>
                <w:rFonts w:hint="eastAsia"/>
                <w:color w:val="auto"/>
              </w:rPr>
              <w:t xml:space="preserve">     </w:t>
            </w:r>
          </w:p>
        </w:tc>
      </w:tr>
    </w:tbl>
    <w:p w14:paraId="6D89F0EF">
      <w:pPr>
        <w:spacing w:line="360" w:lineRule="auto"/>
        <w:rPr>
          <w:rFonts w:ascii="Times New Roman" w:hAnsi="Times New Roman" w:eastAsia="宋体" w:cs="Times New Roman"/>
          <w:color w:val="auto"/>
          <w:sz w:val="24"/>
        </w:rPr>
        <w:sectPr>
          <w:pgSz w:w="16838" w:h="11906" w:orient="landscape"/>
          <w:pgMar w:top="1418" w:right="1440" w:bottom="1418" w:left="1440" w:header="851" w:footer="992" w:gutter="0"/>
          <w:cols w:space="425" w:num="1"/>
          <w:docGrid w:type="lines" w:linePitch="312" w:charSpace="0"/>
        </w:sect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8616"/>
      </w:tblGrid>
      <w:tr w14:paraId="0D00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14:paraId="3E822576">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运营期环境影响和保护措施</w:t>
            </w:r>
          </w:p>
        </w:tc>
        <w:tc>
          <w:tcPr>
            <w:tcW w:w="8616" w:type="dxa"/>
            <w:vAlign w:val="center"/>
          </w:tcPr>
          <w:p w14:paraId="35D68FB5">
            <w:p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（3）噪声监测计划</w:t>
            </w:r>
          </w:p>
          <w:p w14:paraId="0360BE53">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rPr>
              <w:t>根据《排污许可证申请与核发技术规范 印刷工业》（HJ1066-2019）、</w:t>
            </w:r>
            <w:r>
              <w:rPr>
                <w:rFonts w:ascii="Times New Roman" w:hAnsi="Times New Roman" w:eastAsia="宋体" w:cs="Times New Roman"/>
                <w:color w:val="auto"/>
                <w:sz w:val="24"/>
              </w:rPr>
              <w:t xml:space="preserve">《排污单位自行监测技术指南 </w:t>
            </w:r>
            <w:r>
              <w:rPr>
                <w:rFonts w:hint="eastAsia" w:ascii="Times New Roman" w:hAnsi="Times New Roman" w:eastAsia="宋体" w:cs="Times New Roman"/>
                <w:color w:val="auto"/>
                <w:sz w:val="24"/>
              </w:rPr>
              <w:t>印刷工业</w:t>
            </w:r>
            <w:r>
              <w:rPr>
                <w:rFonts w:ascii="Times New Roman" w:hAnsi="Times New Roman" w:eastAsia="宋体" w:cs="Times New Roman"/>
                <w:color w:val="auto"/>
                <w:sz w:val="24"/>
              </w:rPr>
              <w:t>》（HJ</w:t>
            </w:r>
            <w:r>
              <w:rPr>
                <w:rFonts w:hint="eastAsia" w:ascii="Times New Roman" w:hAnsi="Times New Roman" w:eastAsia="宋体" w:cs="Times New Roman"/>
                <w:color w:val="auto"/>
                <w:sz w:val="24"/>
              </w:rPr>
              <w:t>1246</w:t>
            </w:r>
            <w:r>
              <w:rPr>
                <w:rFonts w:ascii="Times New Roman" w:hAnsi="Times New Roman" w:eastAsia="宋体" w:cs="Times New Roman"/>
                <w:color w:val="auto"/>
                <w:sz w:val="24"/>
              </w:rPr>
              <w:t>-20</w:t>
            </w:r>
            <w:r>
              <w:rPr>
                <w:rFonts w:hint="eastAsia" w:ascii="Times New Roman" w:hAnsi="Times New Roman" w:eastAsia="宋体" w:cs="Times New Roman"/>
                <w:color w:val="auto"/>
                <w:sz w:val="24"/>
              </w:rPr>
              <w:t>22</w:t>
            </w:r>
            <w:r>
              <w:rPr>
                <w:rFonts w:ascii="Times New Roman" w:hAnsi="Times New Roman" w:eastAsia="宋体" w:cs="Times New Roman"/>
                <w:color w:val="auto"/>
                <w:sz w:val="24"/>
              </w:rPr>
              <w:t>）</w:t>
            </w:r>
            <w:r>
              <w:rPr>
                <w:rFonts w:hint="eastAsia" w:ascii="Times New Roman" w:hAnsi="Times New Roman" w:eastAsia="宋体" w:cs="Times New Roman"/>
                <w:color w:val="auto"/>
                <w:sz w:val="24"/>
                <w:szCs w:val="24"/>
              </w:rPr>
              <w:t>，制定本项目噪声监测计划如下：</w:t>
            </w:r>
          </w:p>
          <w:p w14:paraId="0340BBBE">
            <w:pPr>
              <w:spacing w:line="240" w:lineRule="atLeas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表4-</w:t>
            </w:r>
            <w:r>
              <w:rPr>
                <w:rFonts w:hint="eastAsia" w:ascii="Times New Roman" w:hAnsi="Times New Roman" w:eastAsia="宋体" w:cs="Times New Roman"/>
                <w:b/>
                <w:bCs/>
                <w:color w:val="auto"/>
                <w:szCs w:val="21"/>
              </w:rPr>
              <w:t>11</w:t>
            </w:r>
            <w:r>
              <w:rPr>
                <w:rFonts w:ascii="Times New Roman" w:hAnsi="Times New Roman" w:eastAsia="宋体" w:cs="Times New Roman"/>
                <w:b/>
                <w:bCs/>
                <w:color w:val="auto"/>
                <w:szCs w:val="21"/>
              </w:rPr>
              <w:t xml:space="preserve">   </w:t>
            </w:r>
            <w:r>
              <w:rPr>
                <w:rFonts w:hint="eastAsia" w:ascii="Times New Roman" w:hAnsi="Times New Roman" w:eastAsia="宋体" w:cs="Times New Roman"/>
                <w:b/>
                <w:bCs/>
                <w:color w:val="auto"/>
                <w:szCs w:val="21"/>
              </w:rPr>
              <w:t>噪声</w:t>
            </w:r>
            <w:r>
              <w:rPr>
                <w:rFonts w:ascii="Times New Roman" w:hAnsi="Times New Roman" w:eastAsia="宋体" w:cs="Times New Roman"/>
                <w:b/>
                <w:bCs/>
                <w:color w:val="auto"/>
                <w:szCs w:val="21"/>
              </w:rPr>
              <w:t>监测计划建议</w:t>
            </w:r>
          </w:p>
          <w:tbl>
            <w:tblPr>
              <w:tblStyle w:val="25"/>
              <w:tblW w:w="7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824"/>
              <w:gridCol w:w="1320"/>
              <w:gridCol w:w="1515"/>
              <w:gridCol w:w="1242"/>
              <w:gridCol w:w="1470"/>
            </w:tblGrid>
            <w:tr w14:paraId="1F94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gridSpan w:val="2"/>
                  <w:tcBorders>
                    <w:top w:val="single" w:color="auto" w:sz="4" w:space="0"/>
                    <w:left w:val="single" w:color="auto" w:sz="4" w:space="0"/>
                    <w:right w:val="single" w:color="auto" w:sz="4" w:space="0"/>
                  </w:tcBorders>
                  <w:shd w:val="clear" w:color="auto" w:fill="auto"/>
                  <w:vAlign w:val="center"/>
                </w:tcPr>
                <w:p w14:paraId="61B3DEFE">
                  <w:pPr>
                    <w:spacing w:line="340" w:lineRule="exac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监测项目</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0DA95D86">
                  <w:pPr>
                    <w:spacing w:line="340" w:lineRule="exac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监测点</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7222699">
                  <w:pPr>
                    <w:spacing w:line="340" w:lineRule="exact"/>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监测时段</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026D40FE">
                  <w:pPr>
                    <w:spacing w:line="340" w:lineRule="exac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监测内容</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9D7392E">
                  <w:pPr>
                    <w:spacing w:line="340" w:lineRule="exac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监测频次</w:t>
                  </w:r>
                </w:p>
              </w:tc>
            </w:tr>
            <w:tr w14:paraId="118C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1" w:type="dxa"/>
                  <w:tcBorders>
                    <w:left w:val="single" w:color="auto" w:sz="4" w:space="0"/>
                    <w:right w:val="single" w:color="auto" w:sz="4" w:space="0"/>
                  </w:tcBorders>
                  <w:shd w:val="clear" w:color="auto" w:fill="auto"/>
                  <w:vAlign w:val="center"/>
                </w:tcPr>
                <w:p w14:paraId="24A27551">
                  <w:pPr>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污染排放监测</w:t>
                  </w:r>
                </w:p>
              </w:tc>
              <w:tc>
                <w:tcPr>
                  <w:tcW w:w="824" w:type="dxa"/>
                  <w:tcBorders>
                    <w:left w:val="single" w:color="auto" w:sz="4" w:space="0"/>
                    <w:right w:val="single" w:color="auto" w:sz="4" w:space="0"/>
                  </w:tcBorders>
                  <w:shd w:val="clear" w:color="auto" w:fill="auto"/>
                  <w:vAlign w:val="center"/>
                </w:tcPr>
                <w:p w14:paraId="6F386C40">
                  <w:pPr>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噪声</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7A51FF1B">
                  <w:pPr>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w:t>
                  </w:r>
                  <w:r>
                    <w:rPr>
                      <w:rFonts w:hint="eastAsia" w:ascii="Times New Roman" w:hAnsi="Times New Roman" w:eastAsia="宋体" w:cs="Times New Roman"/>
                      <w:color w:val="auto"/>
                      <w:szCs w:val="21"/>
                    </w:rPr>
                    <w:t>四周</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45CE8BDF">
                  <w:pPr>
                    <w:spacing w:line="3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昼间、夜间</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61E3165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Leq</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F72CC23">
                  <w:pPr>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1次/</w:t>
                  </w:r>
                  <w:r>
                    <w:rPr>
                      <w:rFonts w:hint="eastAsia" w:ascii="Times New Roman" w:hAnsi="Times New Roman" w:eastAsia="宋体" w:cs="Times New Roman"/>
                      <w:color w:val="auto"/>
                      <w:szCs w:val="21"/>
                    </w:rPr>
                    <w:t>季度</w:t>
                  </w:r>
                </w:p>
              </w:tc>
            </w:tr>
          </w:tbl>
          <w:p w14:paraId="0E5AF9F2">
            <w:pPr>
              <w:pStyle w:val="11"/>
              <w:spacing w:before="156" w:beforeLines="50" w:line="360" w:lineRule="auto"/>
              <w:ind w:left="0" w:leftChars="0" w:right="0" w:rightChars="0" w:firstLine="482" w:firstLineChars="200"/>
              <w:rPr>
                <w:b/>
                <w:bCs/>
                <w:color w:val="auto"/>
              </w:rPr>
            </w:pPr>
            <w:r>
              <w:rPr>
                <w:rFonts w:hint="eastAsia"/>
                <w:b/>
                <w:bCs/>
                <w:color w:val="auto"/>
              </w:rPr>
              <w:t>4、</w:t>
            </w:r>
            <w:r>
              <w:rPr>
                <w:b/>
                <w:bCs/>
                <w:color w:val="auto"/>
              </w:rPr>
              <w:t>营运期</w:t>
            </w:r>
            <w:r>
              <w:rPr>
                <w:rFonts w:hint="eastAsia"/>
                <w:b/>
                <w:bCs/>
                <w:color w:val="auto"/>
              </w:rPr>
              <w:t>固体废物影响和保护措施</w:t>
            </w:r>
          </w:p>
          <w:p w14:paraId="2B8A80AA">
            <w:pPr>
              <w:pStyle w:val="11"/>
              <w:spacing w:line="360" w:lineRule="auto"/>
              <w:ind w:left="0" w:leftChars="0" w:right="0" w:rightChars="0" w:firstLine="480" w:firstLineChars="200"/>
              <w:rPr>
                <w:rFonts w:hAnsi="宋体"/>
                <w:color w:val="auto"/>
              </w:rPr>
            </w:pPr>
            <w:r>
              <w:rPr>
                <w:rFonts w:hint="eastAsia" w:hAnsi="宋体"/>
                <w:color w:val="auto"/>
              </w:rPr>
              <w:t>本项目运</w:t>
            </w:r>
            <w:r>
              <w:rPr>
                <w:rFonts w:hAnsi="宋体"/>
                <w:color w:val="auto"/>
              </w:rPr>
              <w:t>营期产生的固废主要为</w:t>
            </w:r>
            <w:r>
              <w:rPr>
                <w:rFonts w:hint="eastAsia" w:hAnsi="宋体"/>
                <w:color w:val="auto"/>
              </w:rPr>
              <w:t>生活垃圾、</w:t>
            </w:r>
            <w:r>
              <w:rPr>
                <w:rFonts w:hint="eastAsia"/>
                <w:color w:val="auto"/>
              </w:rPr>
              <w:t>废边角料和不合格产品、</w:t>
            </w:r>
            <w:r>
              <w:rPr>
                <w:rFonts w:hint="eastAsia" w:hAnsi="宋体"/>
                <w:color w:val="auto"/>
              </w:rPr>
              <w:t>沉淀池泥渣、除尘器收集的粉尘</w:t>
            </w:r>
            <w:r>
              <w:rPr>
                <w:rFonts w:hAnsi="宋体"/>
                <w:color w:val="auto"/>
              </w:rPr>
              <w:t>以及</w:t>
            </w:r>
            <w:r>
              <w:rPr>
                <w:rFonts w:hint="eastAsia" w:hAnsi="宋体"/>
                <w:color w:val="auto"/>
              </w:rPr>
              <w:t>废机油</w:t>
            </w:r>
            <w:r>
              <w:rPr>
                <w:rFonts w:hAnsi="宋体"/>
                <w:color w:val="auto"/>
              </w:rPr>
              <w:t>。</w:t>
            </w:r>
          </w:p>
          <w:p w14:paraId="5A3F2226">
            <w:pPr>
              <w:adjustRightInd w:val="0"/>
              <w:snapToGrid w:val="0"/>
              <w:spacing w:line="360" w:lineRule="auto"/>
              <w:ind w:firstLine="480" w:firstLineChars="200"/>
              <w:rPr>
                <w:rFonts w:hAnsi="宋体" w:eastAsia="宋体"/>
                <w:color w:val="auto"/>
                <w:sz w:val="24"/>
              </w:rPr>
            </w:pPr>
            <w:r>
              <w:rPr>
                <w:rFonts w:ascii="Times New Roman" w:hAnsi="Times New Roman" w:eastAsia="宋体" w:cs="Times New Roman"/>
                <w:color w:val="auto"/>
                <w:sz w:val="24"/>
              </w:rPr>
              <w:t>（1）</w:t>
            </w:r>
            <w:r>
              <w:rPr>
                <w:rFonts w:hint="eastAsia" w:hAnsi="宋体" w:eastAsia="宋体"/>
                <w:color w:val="auto"/>
                <w:sz w:val="24"/>
              </w:rPr>
              <w:t>生活垃圾</w:t>
            </w:r>
          </w:p>
          <w:p w14:paraId="57099AFD">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hAnsi="宋体" w:eastAsia="宋体"/>
                <w:color w:val="auto"/>
                <w:sz w:val="24"/>
              </w:rPr>
              <w:t>本</w:t>
            </w:r>
            <w:r>
              <w:rPr>
                <w:rFonts w:hAnsi="宋体" w:eastAsia="宋体"/>
                <w:color w:val="auto"/>
                <w:sz w:val="24"/>
              </w:rPr>
              <w:t>项目</w:t>
            </w:r>
            <w:r>
              <w:rPr>
                <w:rFonts w:hint="eastAsia" w:hAnsi="宋体" w:eastAsia="宋体"/>
                <w:color w:val="auto"/>
                <w:sz w:val="24"/>
              </w:rPr>
              <w:t>劳动定员</w:t>
            </w:r>
            <w:r>
              <w:rPr>
                <w:rFonts w:ascii="Times New Roman" w:hAnsi="Times New Roman" w:eastAsia="宋体" w:cs="Times New Roman"/>
                <w:color w:val="auto"/>
                <w:sz w:val="24"/>
              </w:rPr>
              <w:t>4</w:t>
            </w:r>
            <w:r>
              <w:rPr>
                <w:rFonts w:hint="eastAsia" w:hAnsi="宋体" w:eastAsia="宋体"/>
                <w:color w:val="auto"/>
                <w:sz w:val="24"/>
              </w:rPr>
              <w:t>人，</w:t>
            </w:r>
            <w:r>
              <w:rPr>
                <w:rFonts w:ascii="Times New Roman" w:hAnsi="Times New Roman" w:eastAsia="宋体" w:cs="Times New Roman"/>
                <w:color w:val="auto"/>
                <w:sz w:val="24"/>
              </w:rPr>
              <w:t>年工作</w:t>
            </w:r>
            <w:r>
              <w:rPr>
                <w:rFonts w:hint="eastAsia" w:ascii="Times New Roman" w:hAnsi="Times New Roman" w:eastAsia="宋体" w:cs="Times New Roman"/>
                <w:color w:val="auto"/>
                <w:sz w:val="24"/>
              </w:rPr>
              <w:t>30</w:t>
            </w:r>
            <w:r>
              <w:rPr>
                <w:rFonts w:ascii="Times New Roman" w:hAnsi="Times New Roman" w:eastAsia="宋体" w:cs="Times New Roman"/>
                <w:color w:val="auto"/>
                <w:sz w:val="24"/>
              </w:rPr>
              <w:t>0天，按每人每天生活垃圾产生量1.</w:t>
            </w:r>
            <w:r>
              <w:rPr>
                <w:rFonts w:hint="eastAsia" w:ascii="Times New Roman" w:hAnsi="Times New Roman" w:eastAsia="宋体" w:cs="Times New Roman"/>
                <w:color w:val="auto"/>
                <w:sz w:val="24"/>
              </w:rPr>
              <w:t>0</w:t>
            </w:r>
            <w:r>
              <w:rPr>
                <w:rFonts w:ascii="Times New Roman" w:hAnsi="Times New Roman" w:eastAsia="宋体" w:cs="Times New Roman"/>
                <w:color w:val="auto"/>
                <w:sz w:val="24"/>
              </w:rPr>
              <w:t>kg计，每天生活垃圾产生量为</w:t>
            </w:r>
            <w:r>
              <w:rPr>
                <w:rFonts w:hint="eastAsia" w:ascii="Times New Roman" w:hAnsi="Times New Roman" w:eastAsia="宋体" w:cs="Times New Roman"/>
                <w:color w:val="auto"/>
                <w:sz w:val="24"/>
              </w:rPr>
              <w:t>4</w:t>
            </w:r>
            <w:r>
              <w:rPr>
                <w:rFonts w:ascii="Times New Roman" w:hAnsi="Times New Roman" w:eastAsia="宋体" w:cs="Times New Roman"/>
                <w:color w:val="auto"/>
                <w:sz w:val="24"/>
              </w:rPr>
              <w:t>kg/d（</w:t>
            </w:r>
            <w:r>
              <w:rPr>
                <w:rFonts w:hint="eastAsia" w:ascii="Times New Roman" w:hAnsi="Times New Roman" w:eastAsia="宋体" w:cs="Times New Roman"/>
                <w:color w:val="auto"/>
                <w:sz w:val="24"/>
              </w:rPr>
              <w:t>1.2</w:t>
            </w:r>
            <w:r>
              <w:rPr>
                <w:rFonts w:ascii="Times New Roman" w:hAnsi="Times New Roman" w:eastAsia="宋体" w:cs="Times New Roman"/>
                <w:color w:val="auto"/>
                <w:sz w:val="24"/>
              </w:rPr>
              <w:t>t/a），生活垃圾收集后委托当地环卫系统进行处置。</w:t>
            </w:r>
          </w:p>
          <w:p w14:paraId="1795A187">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（2）一般工业固体废物</w:t>
            </w:r>
          </w:p>
          <w:p w14:paraId="45652C70">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①废边角料和不合格产品</w:t>
            </w:r>
          </w:p>
          <w:p w14:paraId="0E6177CB">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项目生产过程中会产生废边角料和不合格产品，根据建设方提供的资料，产生量约为1t/a，根据《固体废物分类与代码目录》</w:t>
            </w:r>
            <w:r>
              <w:rPr>
                <w:rFonts w:hint="eastAsia" w:ascii="Times New Roman" w:hAnsi="Times New Roman" w:eastAsia="宋体" w:cs="Times New Roman"/>
                <w:color w:val="auto"/>
                <w:sz w:val="24"/>
              </w:rPr>
              <w:t>（2024年）</w:t>
            </w:r>
            <w:r>
              <w:rPr>
                <w:rFonts w:hint="eastAsia" w:ascii="Times New Roman" w:hAnsi="Times New Roman" w:eastAsia="宋体" w:cs="Times New Roman"/>
                <w:color w:val="auto"/>
                <w:sz w:val="24"/>
                <w:szCs w:val="24"/>
              </w:rPr>
              <w:t>，废边角料和不合格产品属于可再生类废物中的废纸，代码为SW17（900-005-S17），暂存于一般固废堆放点，收集后</w:t>
            </w:r>
            <w:r>
              <w:rPr>
                <w:rFonts w:ascii="Times New Roman" w:hAnsi="Times New Roman" w:eastAsia="宋体" w:cs="Times New Roman"/>
                <w:color w:val="auto"/>
                <w:sz w:val="24"/>
                <w:szCs w:val="24"/>
              </w:rPr>
              <w:t>交由</w:t>
            </w:r>
            <w:r>
              <w:rPr>
                <w:rFonts w:hint="eastAsia" w:ascii="Times New Roman" w:hAnsi="Times New Roman" w:eastAsia="宋体" w:cs="Times New Roman"/>
                <w:color w:val="auto"/>
                <w:sz w:val="24"/>
                <w:szCs w:val="24"/>
              </w:rPr>
              <w:t>废品回收站</w:t>
            </w:r>
            <w:r>
              <w:rPr>
                <w:rFonts w:ascii="Times New Roman" w:hAnsi="Times New Roman" w:eastAsia="宋体" w:cs="Times New Roman"/>
                <w:color w:val="auto"/>
                <w:sz w:val="24"/>
                <w:szCs w:val="24"/>
              </w:rPr>
              <w:t>回收处理</w:t>
            </w:r>
            <w:r>
              <w:rPr>
                <w:rFonts w:hint="eastAsia" w:ascii="Times New Roman" w:hAnsi="Times New Roman" w:eastAsia="宋体" w:cs="Times New Roman"/>
                <w:color w:val="auto"/>
                <w:sz w:val="24"/>
                <w:szCs w:val="24"/>
              </w:rPr>
              <w:t>。</w:t>
            </w:r>
          </w:p>
          <w:p w14:paraId="3C19B66A">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②废包装材料</w:t>
            </w:r>
          </w:p>
          <w:p w14:paraId="41262355">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项目原料的包装物和产品的包装过程会产生一定量的废</w:t>
            </w:r>
            <w:r>
              <w:rPr>
                <w:rFonts w:hint="eastAsia" w:ascii="Times New Roman" w:hAnsi="Times New Roman" w:eastAsia="宋体" w:cs="Times New Roman"/>
                <w:color w:val="auto"/>
                <w:sz w:val="24"/>
                <w:szCs w:val="24"/>
              </w:rPr>
              <w:t>包装材料</w:t>
            </w:r>
            <w:r>
              <w:rPr>
                <w:rFonts w:ascii="Times New Roman" w:hAnsi="Times New Roman" w:eastAsia="宋体" w:cs="Times New Roman"/>
                <w:color w:val="auto"/>
                <w:sz w:val="24"/>
                <w:szCs w:val="24"/>
              </w:rPr>
              <w:t>，主要为废包装袋、废包装纸、包装带等，根据建设单位提供的资料，产生量约0.</w:t>
            </w:r>
            <w:r>
              <w:rPr>
                <w:rFonts w:hint="eastAsia" w:ascii="Times New Roman" w:hAnsi="Times New Roman" w:eastAsia="宋体" w:cs="Times New Roman"/>
                <w:color w:val="auto"/>
                <w:sz w:val="24"/>
                <w:szCs w:val="24"/>
              </w:rPr>
              <w:t>1</w:t>
            </w:r>
            <w:r>
              <w:rPr>
                <w:rFonts w:ascii="Times New Roman" w:hAnsi="Times New Roman" w:eastAsia="宋体" w:cs="Times New Roman"/>
                <w:color w:val="auto"/>
                <w:sz w:val="24"/>
                <w:szCs w:val="24"/>
              </w:rPr>
              <w:t>t/a，集中收集至一般固废暂存间后交由</w:t>
            </w:r>
            <w:r>
              <w:rPr>
                <w:rFonts w:hint="eastAsia" w:ascii="Times New Roman" w:hAnsi="Times New Roman" w:eastAsia="宋体" w:cs="Times New Roman"/>
                <w:color w:val="auto"/>
                <w:sz w:val="24"/>
                <w:szCs w:val="24"/>
              </w:rPr>
              <w:t>废品回收站</w:t>
            </w:r>
            <w:r>
              <w:rPr>
                <w:rFonts w:ascii="Times New Roman" w:hAnsi="Times New Roman" w:eastAsia="宋体" w:cs="Times New Roman"/>
                <w:color w:val="auto"/>
                <w:sz w:val="24"/>
                <w:szCs w:val="24"/>
              </w:rPr>
              <w:t>回收处理。根据《固体废物分类与代码目录》（2024年），废包装材料的一般固体废物代码为SW17（900-003-S17）。</w:t>
            </w:r>
          </w:p>
          <w:p w14:paraId="4262A76E">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③废抹布</w:t>
            </w:r>
          </w:p>
          <w:p w14:paraId="321BAEEA">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印刷机使用完后需每天进行清洁，清洁采用湿抹布擦拭，会产生废抹布约0.5t/a，经查《国家危险废物名录》（2025年版），废抹布属于HW49其他废物，废物代码为900-041-49（含有或者沾染毒性、感染性危险废物的废弃的包装物、容器、过滤吸附介质），根据《国家危险废物名录》（2025年版）中“危险废物豁免管理清单”可知，900-041-49废弃的含油抹布、劳保用品全部环节豁免，全过程不按危险废物管理。废抹布产生量约为0.5t/a，</w:t>
            </w:r>
            <w:r>
              <w:rPr>
                <w:rFonts w:hint="eastAsia" w:ascii="Times New Roman" w:hAnsi="Times New Roman" w:eastAsia="宋体" w:cs="Times New Roman"/>
                <w:color w:val="auto"/>
                <w:sz w:val="24"/>
                <w:szCs w:val="28"/>
              </w:rPr>
              <w:t>交由环卫部门清运处理</w:t>
            </w:r>
            <w:r>
              <w:rPr>
                <w:rFonts w:hint="eastAsia" w:ascii="Times New Roman" w:hAnsi="Times New Roman" w:eastAsia="宋体" w:cs="Times New Roman"/>
                <w:color w:val="auto"/>
                <w:sz w:val="24"/>
                <w:szCs w:val="24"/>
              </w:rPr>
              <w:t>。</w:t>
            </w:r>
          </w:p>
          <w:p w14:paraId="0D2CDF30">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（3）危险废物</w:t>
            </w:r>
          </w:p>
          <w:p w14:paraId="152B39D4">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①废显影液</w:t>
            </w:r>
          </w:p>
          <w:p w14:paraId="504CD014">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晒版过程中会产生废显影液，根据建设单位提供的资料，废显影液的产生量约为0.02t/a。根据《国家危险废物名录》（2025年版），废显影液属于HW16感光材料废物中231-002-16“使用显影剂进行印刷显影、抗蚀图形显影，以及凸版印刷产生的废显（定）影剂、胶片和废像纸”，</w:t>
            </w:r>
            <w:r>
              <w:rPr>
                <w:rFonts w:ascii="Times New Roman" w:hAnsi="Times New Roman" w:eastAsia="宋体" w:cs="Times New Roman"/>
                <w:color w:val="auto"/>
                <w:sz w:val="24"/>
                <w:szCs w:val="24"/>
              </w:rPr>
              <w:t>收集暂存于危险废物暂存间，委托有资质单位处置</w:t>
            </w:r>
            <w:r>
              <w:rPr>
                <w:rFonts w:hint="eastAsia" w:ascii="Times New Roman" w:hAnsi="Times New Roman" w:eastAsia="宋体" w:cs="Times New Roman"/>
                <w:color w:val="auto"/>
                <w:sz w:val="24"/>
                <w:szCs w:val="24"/>
              </w:rPr>
              <w:t>。</w:t>
            </w:r>
          </w:p>
          <w:p w14:paraId="7B696E72">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②废印版</w:t>
            </w:r>
          </w:p>
          <w:p w14:paraId="69EAA924">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由于产品的更换，项目印刷版每批次使用后即需更换，或由于印刷版损坏需要淘汰，因此项目印刷过程会产生废旧印刷版。根据建设单位提供的资料，本项目年用2500张印刷版，每张印刷版的重量约为150g，则本项目印刷版的产生量约为0.37t/a。</w:t>
            </w:r>
          </w:p>
          <w:p w14:paraId="766B3255">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根据《国家危险废物名录》（2025年版），废旧印刷版属于HW16感光材料废物中231-002-16“使用显影剂进行印刷显影、抗蚀图形显影，以及凸版印刷产生的废显（定）影剂、胶片和废像纸”，</w:t>
            </w:r>
            <w:r>
              <w:rPr>
                <w:rFonts w:ascii="Times New Roman" w:hAnsi="Times New Roman" w:eastAsia="宋体" w:cs="Times New Roman"/>
                <w:color w:val="auto"/>
                <w:sz w:val="24"/>
                <w:szCs w:val="24"/>
              </w:rPr>
              <w:t>收集暂存于危险废物暂存间，委托有资质单位处置</w:t>
            </w:r>
            <w:r>
              <w:rPr>
                <w:rFonts w:hint="eastAsia" w:ascii="Times New Roman" w:hAnsi="Times New Roman" w:eastAsia="宋体" w:cs="Times New Roman"/>
                <w:color w:val="auto"/>
                <w:sz w:val="24"/>
                <w:szCs w:val="24"/>
              </w:rPr>
              <w:t>。</w:t>
            </w:r>
          </w:p>
          <w:p w14:paraId="738594B8">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③废油墨桶</w:t>
            </w:r>
          </w:p>
          <w:p w14:paraId="1EE4C58B">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项目胶印油墨使用过程中会产生废油墨桶，根据建设单位提供的资料，本项目年用胶印油墨0.5吨，胶印油墨的规格为1.9kg/桶，单个包装品约80g重，则废油墨桶的产生量约为0.02t/a。</w:t>
            </w:r>
          </w:p>
          <w:p w14:paraId="2137D07F">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根据《国家危险废物名录》（2025年版），废油墨桶属于HW49其他废物中900-041-49“含有或沾染毒性、感染性危险废物的废弃包装物、容器、过滤吸附介质”，</w:t>
            </w:r>
            <w:r>
              <w:rPr>
                <w:rFonts w:ascii="Times New Roman" w:hAnsi="Times New Roman" w:eastAsia="宋体" w:cs="Times New Roman"/>
                <w:color w:val="auto"/>
                <w:sz w:val="24"/>
                <w:szCs w:val="24"/>
              </w:rPr>
              <w:t>收集暂存于危险废物暂存间，委托有资质单位处置</w:t>
            </w:r>
            <w:r>
              <w:rPr>
                <w:rFonts w:hint="eastAsia" w:ascii="Times New Roman" w:hAnsi="Times New Roman" w:eastAsia="宋体" w:cs="Times New Roman"/>
                <w:color w:val="auto"/>
                <w:sz w:val="24"/>
                <w:szCs w:val="24"/>
              </w:rPr>
              <w:t>。</w:t>
            </w:r>
          </w:p>
          <w:p w14:paraId="0588B335">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④废活性炭</w:t>
            </w:r>
          </w:p>
          <w:p w14:paraId="1EF55B2D">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项目有机废气采用</w:t>
            </w:r>
            <w:r>
              <w:rPr>
                <w:rFonts w:hint="eastAsia" w:ascii="Times New Roman" w:hAnsi="Times New Roman" w:eastAsia="宋体" w:cs="Times New Roman"/>
                <w:color w:val="auto"/>
                <w:sz w:val="24"/>
                <w:szCs w:val="24"/>
              </w:rPr>
              <w:t>一套</w:t>
            </w:r>
            <w:r>
              <w:rPr>
                <w:rFonts w:ascii="Times New Roman" w:hAnsi="Times New Roman" w:eastAsia="宋体" w:cs="Times New Roman"/>
                <w:color w:val="auto"/>
                <w:sz w:val="24"/>
                <w:szCs w:val="24"/>
              </w:rPr>
              <w:t>两级活性炭吸附装置工艺处理，活性炭使用一段时间后会吸附饱和，需要定期更换，会产生废活性炭。根据《简明通风设计手册》P517页</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有效吸附量：qe=0.24kg/kg活性炭</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。则本项目活性炭有效吸附量以0.24kg/kg活性炭计。依据项目废气污染源分析，得出本项目活性炭吸附的</w:t>
            </w:r>
            <w:r>
              <w:rPr>
                <w:rFonts w:hint="eastAsia" w:ascii="Times New Roman" w:hAnsi="Times New Roman" w:eastAsia="宋体" w:cs="Times New Roman"/>
                <w:color w:val="auto"/>
                <w:sz w:val="24"/>
                <w:szCs w:val="24"/>
              </w:rPr>
              <w:t>挥发性有机物（以非甲烷总烃计）</w:t>
            </w:r>
            <w:r>
              <w:rPr>
                <w:rFonts w:ascii="Times New Roman" w:hAnsi="Times New Roman" w:eastAsia="宋体" w:cs="Times New Roman"/>
                <w:color w:val="auto"/>
                <w:sz w:val="24"/>
                <w:szCs w:val="24"/>
              </w:rPr>
              <w:t>量为0.0</w:t>
            </w:r>
            <w:r>
              <w:rPr>
                <w:rFonts w:hint="eastAsia" w:ascii="Times New Roman" w:hAnsi="Times New Roman" w:eastAsia="宋体" w:cs="Times New Roman"/>
                <w:color w:val="auto"/>
                <w:sz w:val="24"/>
                <w:szCs w:val="24"/>
              </w:rPr>
              <w:t>101</w:t>
            </w:r>
            <w:r>
              <w:rPr>
                <w:rFonts w:ascii="Times New Roman" w:hAnsi="Times New Roman" w:eastAsia="宋体" w:cs="Times New Roman"/>
                <w:color w:val="auto"/>
                <w:sz w:val="24"/>
                <w:szCs w:val="24"/>
              </w:rPr>
              <w:t>t/a，则本项目处理有机废气需要活性炭量约为0.</w:t>
            </w:r>
            <w:r>
              <w:rPr>
                <w:rFonts w:hint="eastAsia" w:ascii="Times New Roman" w:hAnsi="Times New Roman" w:eastAsia="宋体" w:cs="Times New Roman"/>
                <w:color w:val="auto"/>
                <w:sz w:val="24"/>
                <w:szCs w:val="24"/>
              </w:rPr>
              <w:t>0421</w:t>
            </w:r>
            <w:r>
              <w:rPr>
                <w:rFonts w:ascii="Times New Roman" w:hAnsi="Times New Roman" w:eastAsia="宋体" w:cs="Times New Roman"/>
                <w:color w:val="auto"/>
                <w:sz w:val="24"/>
                <w:szCs w:val="24"/>
              </w:rPr>
              <w:t>t/a。活性炭吸附装置内活性炭每三个月更换1次，活性炭吸附装置一次填充量至少应为0.0</w:t>
            </w:r>
            <w:r>
              <w:rPr>
                <w:rFonts w:hint="eastAsia" w:ascii="Times New Roman" w:hAnsi="Times New Roman" w:eastAsia="宋体" w:cs="Times New Roman"/>
                <w:color w:val="auto"/>
                <w:sz w:val="24"/>
                <w:szCs w:val="24"/>
              </w:rPr>
              <w:t>11</w:t>
            </w:r>
            <w:r>
              <w:rPr>
                <w:rFonts w:ascii="Times New Roman" w:hAnsi="Times New Roman" w:eastAsia="宋体" w:cs="Times New Roman"/>
                <w:color w:val="auto"/>
                <w:sz w:val="24"/>
                <w:szCs w:val="24"/>
              </w:rPr>
              <w:t>t，吸附</w:t>
            </w:r>
            <w:r>
              <w:rPr>
                <w:rFonts w:hint="eastAsia" w:ascii="Times New Roman" w:hAnsi="Times New Roman" w:eastAsia="宋体" w:cs="Times New Roman"/>
                <w:color w:val="auto"/>
                <w:sz w:val="24"/>
                <w:szCs w:val="24"/>
              </w:rPr>
              <w:t>有机废气</w:t>
            </w:r>
            <w:r>
              <w:rPr>
                <w:rFonts w:ascii="Times New Roman" w:hAnsi="Times New Roman" w:eastAsia="宋体" w:cs="Times New Roman"/>
                <w:color w:val="auto"/>
                <w:sz w:val="24"/>
                <w:szCs w:val="24"/>
              </w:rPr>
              <w:t>后的废活性炭产生量约为0.</w:t>
            </w:r>
            <w:r>
              <w:rPr>
                <w:rFonts w:hint="eastAsia" w:ascii="Times New Roman" w:hAnsi="Times New Roman" w:eastAsia="宋体" w:cs="Times New Roman"/>
                <w:color w:val="auto"/>
                <w:sz w:val="24"/>
                <w:szCs w:val="24"/>
              </w:rPr>
              <w:t>0522</w:t>
            </w:r>
            <w:r>
              <w:rPr>
                <w:rFonts w:ascii="Times New Roman" w:hAnsi="Times New Roman" w:eastAsia="宋体" w:cs="Times New Roman"/>
                <w:color w:val="auto"/>
                <w:sz w:val="24"/>
                <w:szCs w:val="24"/>
              </w:rPr>
              <w:t>t/a，根据《国家危险废物名录》（2025年版），废活性炭属于HW49其他废物类别</w:t>
            </w:r>
            <w:r>
              <w:rPr>
                <w:rFonts w:hint="eastAsia" w:ascii="Times New Roman" w:hAnsi="Times New Roman" w:eastAsia="宋体" w:cs="Times New Roman"/>
                <w:color w:val="auto"/>
                <w:sz w:val="24"/>
                <w:szCs w:val="24"/>
              </w:rPr>
              <w:t>中</w:t>
            </w:r>
            <w:r>
              <w:rPr>
                <w:rFonts w:ascii="Times New Roman" w:hAnsi="Times New Roman" w:eastAsia="宋体" w:cs="Times New Roman"/>
                <w:color w:val="auto"/>
                <w:sz w:val="24"/>
                <w:szCs w:val="24"/>
              </w:rPr>
              <w:t>900-039-49</w:t>
            </w:r>
            <w:r>
              <w:rPr>
                <w:rFonts w:hint="eastAsia" w:ascii="Times New Roman" w:hAnsi="Times New Roman" w:eastAsia="宋体" w:cs="Times New Roman"/>
                <w:color w:val="auto"/>
                <w:sz w:val="24"/>
                <w:szCs w:val="24"/>
              </w:rPr>
              <w:t>“烟气、VOCs治理过程（不包括餐饮行业油烟治理过程）产生的废活性炭”</w:t>
            </w:r>
            <w:r>
              <w:rPr>
                <w:rFonts w:ascii="Times New Roman" w:hAnsi="Times New Roman" w:eastAsia="宋体" w:cs="Times New Roman"/>
                <w:color w:val="auto"/>
                <w:sz w:val="24"/>
                <w:szCs w:val="24"/>
              </w:rPr>
              <w:t>，收集暂存于危险废物暂存间，委托有资质单位处置。</w:t>
            </w:r>
          </w:p>
          <w:p w14:paraId="4F8E5BE7">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综上，本项目的固体废物数量计算结果见下表4-12。</w:t>
            </w:r>
          </w:p>
          <w:p w14:paraId="4AF9BBA8">
            <w:pPr>
              <w:pStyle w:val="32"/>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表4-</w:t>
            </w:r>
            <w:r>
              <w:rPr>
                <w:rFonts w:hint="eastAsia" w:ascii="Times New Roman" w:hAnsi="Times New Roman" w:cs="Times New Roman"/>
                <w:b/>
                <w:bCs/>
                <w:color w:val="auto"/>
                <w:sz w:val="21"/>
                <w:szCs w:val="21"/>
              </w:rPr>
              <w:t>12</w:t>
            </w:r>
            <w:r>
              <w:rPr>
                <w:rFonts w:ascii="Times New Roman" w:hAnsi="Times New Roman" w:cs="Times New Roman"/>
                <w:b/>
                <w:bCs/>
                <w:color w:val="auto"/>
                <w:sz w:val="21"/>
                <w:szCs w:val="21"/>
              </w:rPr>
              <w:t xml:space="preserve">   项目固体废物产生量核算表</w:t>
            </w:r>
          </w:p>
          <w:tbl>
            <w:tblPr>
              <w:tblStyle w:val="25"/>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24"/>
              <w:gridCol w:w="1290"/>
              <w:gridCol w:w="809"/>
              <w:gridCol w:w="1171"/>
              <w:gridCol w:w="1424"/>
              <w:gridCol w:w="1521"/>
            </w:tblGrid>
            <w:tr w14:paraId="762B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1" w:type="pct"/>
                  <w:vAlign w:val="center"/>
                </w:tcPr>
                <w:p w14:paraId="3B54192C">
                  <w:pP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分类</w:t>
                  </w:r>
                </w:p>
              </w:tc>
              <w:tc>
                <w:tcPr>
                  <w:tcW w:w="849" w:type="pct"/>
                  <w:vAlign w:val="center"/>
                </w:tcPr>
                <w:p w14:paraId="66ED0D87">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名称</w:t>
                  </w:r>
                </w:p>
              </w:tc>
              <w:tc>
                <w:tcPr>
                  <w:tcW w:w="769" w:type="pct"/>
                  <w:vAlign w:val="center"/>
                </w:tcPr>
                <w:p w14:paraId="7BBB8049">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预测产生量</w:t>
                  </w:r>
                </w:p>
              </w:tc>
              <w:tc>
                <w:tcPr>
                  <w:tcW w:w="483" w:type="pct"/>
                  <w:vAlign w:val="center"/>
                </w:tcPr>
                <w:p w14:paraId="3E86CFCD">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状态</w:t>
                  </w:r>
                </w:p>
              </w:tc>
              <w:tc>
                <w:tcPr>
                  <w:tcW w:w="698" w:type="pct"/>
                  <w:vAlign w:val="center"/>
                </w:tcPr>
                <w:p w14:paraId="14CF4A1E">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存放地点</w:t>
                  </w:r>
                </w:p>
              </w:tc>
              <w:tc>
                <w:tcPr>
                  <w:tcW w:w="849" w:type="pct"/>
                  <w:vAlign w:val="center"/>
                </w:tcPr>
                <w:p w14:paraId="06564FDE">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代码</w:t>
                  </w:r>
                </w:p>
              </w:tc>
              <w:tc>
                <w:tcPr>
                  <w:tcW w:w="907" w:type="pct"/>
                  <w:vAlign w:val="center"/>
                </w:tcPr>
                <w:p w14:paraId="6D6595CA">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处理处置措施</w:t>
                  </w:r>
                </w:p>
              </w:tc>
            </w:tr>
            <w:tr w14:paraId="746E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1" w:type="pct"/>
                  <w:vAlign w:val="center"/>
                </w:tcPr>
                <w:p w14:paraId="626C3751">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生活垃圾</w:t>
                  </w:r>
                </w:p>
              </w:tc>
              <w:tc>
                <w:tcPr>
                  <w:tcW w:w="849" w:type="pct"/>
                  <w:vAlign w:val="center"/>
                </w:tcPr>
                <w:p w14:paraId="37326EA8">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生活垃圾</w:t>
                  </w:r>
                </w:p>
              </w:tc>
              <w:tc>
                <w:tcPr>
                  <w:tcW w:w="769" w:type="pct"/>
                  <w:vAlign w:val="center"/>
                </w:tcPr>
                <w:p w14:paraId="0C622EFA">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1.2t/a</w:t>
                  </w:r>
                </w:p>
              </w:tc>
              <w:tc>
                <w:tcPr>
                  <w:tcW w:w="483" w:type="pct"/>
                  <w:vAlign w:val="center"/>
                </w:tcPr>
                <w:p w14:paraId="70864022">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固态</w:t>
                  </w:r>
                </w:p>
              </w:tc>
              <w:tc>
                <w:tcPr>
                  <w:tcW w:w="698" w:type="pct"/>
                  <w:vAlign w:val="center"/>
                </w:tcPr>
                <w:p w14:paraId="3F242762">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生活垃圾收集点</w:t>
                  </w:r>
                </w:p>
              </w:tc>
              <w:tc>
                <w:tcPr>
                  <w:tcW w:w="849" w:type="pct"/>
                  <w:vAlign w:val="center"/>
                </w:tcPr>
                <w:p w14:paraId="44F83296">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907" w:type="pct"/>
                  <w:vAlign w:val="center"/>
                </w:tcPr>
                <w:p w14:paraId="7CF4241E">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交由环卫部门清运</w:t>
                  </w:r>
                </w:p>
              </w:tc>
            </w:tr>
            <w:tr w14:paraId="7C2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1" w:type="pct"/>
                  <w:vMerge w:val="restart"/>
                  <w:vAlign w:val="center"/>
                </w:tcPr>
                <w:p w14:paraId="2E37134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一般固废</w:t>
                  </w:r>
                </w:p>
              </w:tc>
              <w:tc>
                <w:tcPr>
                  <w:tcW w:w="849" w:type="pct"/>
                  <w:vAlign w:val="center"/>
                </w:tcPr>
                <w:p w14:paraId="66E1962B">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废边角料和不合格产品</w:t>
                  </w:r>
                </w:p>
              </w:tc>
              <w:tc>
                <w:tcPr>
                  <w:tcW w:w="769" w:type="pct"/>
                  <w:vAlign w:val="center"/>
                </w:tcPr>
                <w:p w14:paraId="74E4E28A">
                  <w:pPr>
                    <w:spacing w:line="2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1t/a</w:t>
                  </w:r>
                </w:p>
              </w:tc>
              <w:tc>
                <w:tcPr>
                  <w:tcW w:w="483" w:type="pct"/>
                  <w:vAlign w:val="center"/>
                </w:tcPr>
                <w:p w14:paraId="6D93EDF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固态</w:t>
                  </w:r>
                </w:p>
              </w:tc>
              <w:tc>
                <w:tcPr>
                  <w:tcW w:w="698" w:type="pct"/>
                  <w:vMerge w:val="restart"/>
                  <w:vAlign w:val="center"/>
                </w:tcPr>
                <w:p w14:paraId="4ABBAA1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一般固废库</w:t>
                  </w:r>
                </w:p>
              </w:tc>
              <w:tc>
                <w:tcPr>
                  <w:tcW w:w="849" w:type="pct"/>
                  <w:vAlign w:val="center"/>
                </w:tcPr>
                <w:p w14:paraId="452CAFC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900-005-S17</w:t>
                  </w:r>
                </w:p>
              </w:tc>
              <w:tc>
                <w:tcPr>
                  <w:tcW w:w="907" w:type="pct"/>
                  <w:vMerge w:val="restart"/>
                  <w:vAlign w:val="center"/>
                </w:tcPr>
                <w:p w14:paraId="303E047F">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交由废品回收站回收处理</w:t>
                  </w:r>
                </w:p>
              </w:tc>
            </w:tr>
            <w:tr w14:paraId="7203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1" w:type="pct"/>
                  <w:vMerge w:val="continue"/>
                  <w:vAlign w:val="center"/>
                </w:tcPr>
                <w:p w14:paraId="3DA3E963">
                  <w:pPr>
                    <w:jc w:val="center"/>
                    <w:rPr>
                      <w:rFonts w:ascii="Times New Roman" w:hAnsi="Times New Roman" w:eastAsia="宋体" w:cs="Times New Roman"/>
                      <w:color w:val="auto"/>
                      <w:szCs w:val="21"/>
                    </w:rPr>
                  </w:pPr>
                </w:p>
              </w:tc>
              <w:tc>
                <w:tcPr>
                  <w:tcW w:w="849" w:type="pct"/>
                  <w:vAlign w:val="center"/>
                </w:tcPr>
                <w:p w14:paraId="043D65BD">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废包装材料</w:t>
                  </w:r>
                </w:p>
              </w:tc>
              <w:tc>
                <w:tcPr>
                  <w:tcW w:w="769" w:type="pct"/>
                  <w:vAlign w:val="center"/>
                </w:tcPr>
                <w:p w14:paraId="6262694F">
                  <w:pPr>
                    <w:spacing w:line="2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0.1t/a</w:t>
                  </w:r>
                </w:p>
              </w:tc>
              <w:tc>
                <w:tcPr>
                  <w:tcW w:w="483" w:type="pct"/>
                  <w:vAlign w:val="center"/>
                </w:tcPr>
                <w:p w14:paraId="75C2DE3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固态</w:t>
                  </w:r>
                </w:p>
              </w:tc>
              <w:tc>
                <w:tcPr>
                  <w:tcW w:w="698" w:type="pct"/>
                  <w:vMerge w:val="continue"/>
                  <w:vAlign w:val="center"/>
                </w:tcPr>
                <w:p w14:paraId="3359282C">
                  <w:pPr>
                    <w:jc w:val="center"/>
                    <w:rPr>
                      <w:rFonts w:ascii="Times New Roman" w:hAnsi="Times New Roman" w:eastAsia="宋体" w:cs="Times New Roman"/>
                      <w:color w:val="auto"/>
                      <w:szCs w:val="21"/>
                    </w:rPr>
                  </w:pPr>
                </w:p>
              </w:tc>
              <w:tc>
                <w:tcPr>
                  <w:tcW w:w="849" w:type="pct"/>
                  <w:vAlign w:val="center"/>
                </w:tcPr>
                <w:p w14:paraId="4A6B2A7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900-003-S17</w:t>
                  </w:r>
                </w:p>
              </w:tc>
              <w:tc>
                <w:tcPr>
                  <w:tcW w:w="907" w:type="pct"/>
                  <w:vMerge w:val="continue"/>
                  <w:vAlign w:val="center"/>
                </w:tcPr>
                <w:p w14:paraId="09C478F2">
                  <w:pPr>
                    <w:jc w:val="center"/>
                    <w:rPr>
                      <w:rFonts w:ascii="Times New Roman" w:hAnsi="Times New Roman" w:eastAsia="宋体" w:cs="Times New Roman"/>
                      <w:bCs/>
                      <w:color w:val="auto"/>
                      <w:szCs w:val="21"/>
                    </w:rPr>
                  </w:pPr>
                </w:p>
              </w:tc>
            </w:tr>
            <w:tr w14:paraId="2161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441" w:type="pct"/>
                  <w:vMerge w:val="continue"/>
                  <w:vAlign w:val="center"/>
                </w:tcPr>
                <w:p w14:paraId="1F05A2B1">
                  <w:pPr>
                    <w:jc w:val="center"/>
                    <w:rPr>
                      <w:rFonts w:ascii="Times New Roman" w:hAnsi="Times New Roman" w:eastAsia="宋体" w:cs="Times New Roman"/>
                      <w:color w:val="auto"/>
                      <w:szCs w:val="21"/>
                    </w:rPr>
                  </w:pPr>
                </w:p>
              </w:tc>
              <w:tc>
                <w:tcPr>
                  <w:tcW w:w="849" w:type="pct"/>
                  <w:vAlign w:val="center"/>
                </w:tcPr>
                <w:p w14:paraId="0BBC99B3">
                  <w:pPr>
                    <w:spacing w:line="28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废抹布</w:t>
                  </w:r>
                </w:p>
              </w:tc>
              <w:tc>
                <w:tcPr>
                  <w:tcW w:w="769" w:type="pct"/>
                  <w:vAlign w:val="center"/>
                </w:tcPr>
                <w:p w14:paraId="51D507FE">
                  <w:pPr>
                    <w:pStyle w:val="68"/>
                    <w:ind w:left="-105" w:leftChars="-50" w:right="-105" w:rightChars="-50"/>
                    <w:rPr>
                      <w:rFonts w:ascii="Times New Roman" w:hAnsi="Times New Roman" w:eastAsia="宋体" w:cs="Times New Roman"/>
                      <w:color w:val="auto"/>
                      <w:sz w:val="21"/>
                    </w:rPr>
                  </w:pPr>
                  <w:r>
                    <w:rPr>
                      <w:rFonts w:hint="eastAsia" w:ascii="Times New Roman" w:hAnsi="Times New Roman" w:eastAsia="宋体" w:cs="Times New Roman"/>
                      <w:color w:val="auto"/>
                      <w:sz w:val="21"/>
                    </w:rPr>
                    <w:t>0.5t/a</w:t>
                  </w:r>
                </w:p>
              </w:tc>
              <w:tc>
                <w:tcPr>
                  <w:tcW w:w="483" w:type="pct"/>
                  <w:vAlign w:val="center"/>
                </w:tcPr>
                <w:p w14:paraId="55E7733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固态</w:t>
                  </w:r>
                </w:p>
              </w:tc>
              <w:tc>
                <w:tcPr>
                  <w:tcW w:w="698" w:type="pct"/>
                  <w:vMerge w:val="continue"/>
                  <w:vAlign w:val="center"/>
                </w:tcPr>
                <w:p w14:paraId="6E986B61">
                  <w:pPr>
                    <w:jc w:val="center"/>
                    <w:rPr>
                      <w:rFonts w:ascii="Times New Roman" w:hAnsi="Times New Roman" w:eastAsia="宋体" w:cs="Times New Roman"/>
                      <w:color w:val="auto"/>
                      <w:szCs w:val="21"/>
                    </w:rPr>
                  </w:pPr>
                </w:p>
              </w:tc>
              <w:tc>
                <w:tcPr>
                  <w:tcW w:w="849" w:type="pct"/>
                  <w:vAlign w:val="center"/>
                </w:tcPr>
                <w:p w14:paraId="3284E124">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900-041-49（豁免）</w:t>
                  </w:r>
                </w:p>
              </w:tc>
              <w:tc>
                <w:tcPr>
                  <w:tcW w:w="907" w:type="pct"/>
                  <w:vAlign w:val="center"/>
                </w:tcPr>
                <w:p w14:paraId="2B8A6B13">
                  <w:pPr>
                    <w:jc w:val="center"/>
                    <w:rPr>
                      <w:rFonts w:ascii="Times New Roman" w:hAnsi="Times New Roman" w:eastAsia="宋体" w:cs="Times New Roman"/>
                      <w:bCs/>
                      <w:color w:val="auto"/>
                      <w:szCs w:val="21"/>
                    </w:rPr>
                  </w:pPr>
                  <w:r>
                    <w:rPr>
                      <w:rFonts w:hint="eastAsia" w:ascii="Times New Roman" w:hAnsi="Times New Roman" w:eastAsia="宋体" w:cs="Times New Roman"/>
                      <w:color w:val="auto"/>
                      <w:szCs w:val="21"/>
                    </w:rPr>
                    <w:t>交由环卫部门清运</w:t>
                  </w:r>
                </w:p>
              </w:tc>
            </w:tr>
            <w:tr w14:paraId="61D0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41" w:type="pct"/>
                  <w:vMerge w:val="restart"/>
                  <w:vAlign w:val="center"/>
                </w:tcPr>
                <w:p w14:paraId="37FDB80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危险废物</w:t>
                  </w:r>
                </w:p>
              </w:tc>
              <w:tc>
                <w:tcPr>
                  <w:tcW w:w="849" w:type="pct"/>
                  <w:shd w:val="clear" w:color="auto" w:fill="auto"/>
                  <w:vAlign w:val="center"/>
                </w:tcPr>
                <w:p w14:paraId="612E5207">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废显影液</w:t>
                  </w:r>
                </w:p>
              </w:tc>
              <w:tc>
                <w:tcPr>
                  <w:tcW w:w="769" w:type="pct"/>
                  <w:shd w:val="clear" w:color="auto" w:fill="auto"/>
                  <w:vAlign w:val="center"/>
                </w:tcPr>
                <w:p w14:paraId="3F3B2021">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0.02t/a</w:t>
                  </w:r>
                </w:p>
              </w:tc>
              <w:tc>
                <w:tcPr>
                  <w:tcW w:w="483" w:type="pct"/>
                  <w:shd w:val="clear" w:color="auto" w:fill="auto"/>
                  <w:vAlign w:val="center"/>
                </w:tcPr>
                <w:p w14:paraId="679CA9C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液态</w:t>
                  </w:r>
                </w:p>
              </w:tc>
              <w:tc>
                <w:tcPr>
                  <w:tcW w:w="698" w:type="pct"/>
                  <w:vMerge w:val="restart"/>
                  <w:vAlign w:val="center"/>
                </w:tcPr>
                <w:p w14:paraId="622889BF">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危废</w:t>
                  </w:r>
                  <w:r>
                    <w:rPr>
                      <w:rFonts w:hint="eastAsia" w:ascii="Times New Roman" w:hAnsi="Times New Roman" w:eastAsia="宋体" w:cs="Times New Roman"/>
                      <w:color w:val="auto"/>
                      <w:szCs w:val="21"/>
                    </w:rPr>
                    <w:t>暂存间</w:t>
                  </w:r>
                </w:p>
              </w:tc>
              <w:tc>
                <w:tcPr>
                  <w:tcW w:w="849" w:type="pct"/>
                  <w:vAlign w:val="center"/>
                </w:tcPr>
                <w:p w14:paraId="7C159536">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231-002-16</w:t>
                  </w:r>
                </w:p>
              </w:tc>
              <w:tc>
                <w:tcPr>
                  <w:tcW w:w="907" w:type="pct"/>
                  <w:vMerge w:val="restart"/>
                  <w:vAlign w:val="center"/>
                </w:tcPr>
                <w:p w14:paraId="7B237F85">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收集贮存于危废</w:t>
                  </w:r>
                  <w:r>
                    <w:rPr>
                      <w:rFonts w:hint="eastAsia" w:ascii="Times New Roman" w:hAnsi="Times New Roman" w:eastAsia="宋体" w:cs="Times New Roman"/>
                      <w:color w:val="auto"/>
                      <w:szCs w:val="21"/>
                    </w:rPr>
                    <w:t>暂存间</w:t>
                  </w:r>
                  <w:r>
                    <w:rPr>
                      <w:rFonts w:ascii="Times New Roman" w:hAnsi="Times New Roman" w:eastAsia="宋体" w:cs="Times New Roman"/>
                      <w:bCs/>
                      <w:color w:val="auto"/>
                      <w:szCs w:val="21"/>
                    </w:rPr>
                    <w:t>，</w:t>
                  </w:r>
                  <w:r>
                    <w:rPr>
                      <w:rFonts w:ascii="Times New Roman" w:hAnsi="Times New Roman" w:eastAsia="宋体" w:cs="Times New Roman"/>
                      <w:color w:val="auto"/>
                      <w:szCs w:val="21"/>
                    </w:rPr>
                    <w:t>委托有资质单位处理</w:t>
                  </w:r>
                </w:p>
              </w:tc>
            </w:tr>
            <w:tr w14:paraId="6FF3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41" w:type="pct"/>
                  <w:vMerge w:val="continue"/>
                  <w:vAlign w:val="center"/>
                </w:tcPr>
                <w:p w14:paraId="4D533B97">
                  <w:pPr>
                    <w:jc w:val="center"/>
                    <w:rPr>
                      <w:rFonts w:ascii="Times New Roman" w:hAnsi="Times New Roman" w:eastAsia="宋体" w:cs="Times New Roman"/>
                      <w:color w:val="auto"/>
                      <w:szCs w:val="21"/>
                    </w:rPr>
                  </w:pPr>
                </w:p>
              </w:tc>
              <w:tc>
                <w:tcPr>
                  <w:tcW w:w="849" w:type="pct"/>
                  <w:shd w:val="clear" w:color="auto" w:fill="auto"/>
                  <w:vAlign w:val="center"/>
                </w:tcPr>
                <w:p w14:paraId="14405E19">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废印版</w:t>
                  </w:r>
                </w:p>
              </w:tc>
              <w:tc>
                <w:tcPr>
                  <w:tcW w:w="769" w:type="pct"/>
                  <w:shd w:val="clear" w:color="auto" w:fill="auto"/>
                  <w:vAlign w:val="center"/>
                </w:tcPr>
                <w:p w14:paraId="683C612F">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0.37t/a</w:t>
                  </w:r>
                </w:p>
              </w:tc>
              <w:tc>
                <w:tcPr>
                  <w:tcW w:w="483" w:type="pct"/>
                  <w:shd w:val="clear" w:color="auto" w:fill="auto"/>
                  <w:vAlign w:val="center"/>
                </w:tcPr>
                <w:p w14:paraId="5157622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固态</w:t>
                  </w:r>
                </w:p>
              </w:tc>
              <w:tc>
                <w:tcPr>
                  <w:tcW w:w="698" w:type="pct"/>
                  <w:vMerge w:val="continue"/>
                  <w:vAlign w:val="center"/>
                </w:tcPr>
                <w:p w14:paraId="3662972F">
                  <w:pPr>
                    <w:jc w:val="center"/>
                    <w:rPr>
                      <w:rFonts w:ascii="Times New Roman" w:hAnsi="Times New Roman" w:eastAsia="宋体" w:cs="Times New Roman"/>
                      <w:color w:val="auto"/>
                      <w:szCs w:val="21"/>
                    </w:rPr>
                  </w:pPr>
                </w:p>
              </w:tc>
              <w:tc>
                <w:tcPr>
                  <w:tcW w:w="849" w:type="pct"/>
                  <w:vAlign w:val="center"/>
                </w:tcPr>
                <w:p w14:paraId="3EC696D4">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231-002-16</w:t>
                  </w:r>
                </w:p>
              </w:tc>
              <w:tc>
                <w:tcPr>
                  <w:tcW w:w="907" w:type="pct"/>
                  <w:vMerge w:val="continue"/>
                  <w:vAlign w:val="center"/>
                </w:tcPr>
                <w:p w14:paraId="369CFDC7">
                  <w:pPr>
                    <w:jc w:val="center"/>
                    <w:rPr>
                      <w:rFonts w:ascii="Times New Roman" w:hAnsi="Times New Roman" w:eastAsia="宋体" w:cs="Times New Roman"/>
                      <w:bCs/>
                      <w:color w:val="auto"/>
                      <w:szCs w:val="21"/>
                    </w:rPr>
                  </w:pPr>
                </w:p>
              </w:tc>
            </w:tr>
            <w:tr w14:paraId="0FDB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41" w:type="pct"/>
                  <w:vMerge w:val="continue"/>
                  <w:vAlign w:val="center"/>
                </w:tcPr>
                <w:p w14:paraId="2EF0ECE2">
                  <w:pPr>
                    <w:jc w:val="center"/>
                    <w:rPr>
                      <w:rFonts w:ascii="Times New Roman" w:hAnsi="Times New Roman" w:eastAsia="宋体" w:cs="Times New Roman"/>
                      <w:color w:val="auto"/>
                      <w:szCs w:val="21"/>
                    </w:rPr>
                  </w:pPr>
                </w:p>
              </w:tc>
              <w:tc>
                <w:tcPr>
                  <w:tcW w:w="849" w:type="pct"/>
                  <w:shd w:val="clear" w:color="auto" w:fill="auto"/>
                  <w:vAlign w:val="center"/>
                </w:tcPr>
                <w:p w14:paraId="3FE3CAB6">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废油墨桶</w:t>
                  </w:r>
                </w:p>
              </w:tc>
              <w:tc>
                <w:tcPr>
                  <w:tcW w:w="769" w:type="pct"/>
                  <w:shd w:val="clear" w:color="auto" w:fill="auto"/>
                  <w:vAlign w:val="center"/>
                </w:tcPr>
                <w:p w14:paraId="10F4B310">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0.02t/a</w:t>
                  </w:r>
                </w:p>
              </w:tc>
              <w:tc>
                <w:tcPr>
                  <w:tcW w:w="483" w:type="pct"/>
                  <w:shd w:val="clear" w:color="auto" w:fill="auto"/>
                  <w:vAlign w:val="center"/>
                </w:tcPr>
                <w:p w14:paraId="6634FE6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固态</w:t>
                  </w:r>
                </w:p>
              </w:tc>
              <w:tc>
                <w:tcPr>
                  <w:tcW w:w="698" w:type="pct"/>
                  <w:vMerge w:val="continue"/>
                  <w:vAlign w:val="center"/>
                </w:tcPr>
                <w:p w14:paraId="4F03360B">
                  <w:pPr>
                    <w:jc w:val="center"/>
                    <w:rPr>
                      <w:rFonts w:ascii="Times New Roman" w:hAnsi="Times New Roman" w:eastAsia="宋体" w:cs="Times New Roman"/>
                      <w:color w:val="auto"/>
                      <w:szCs w:val="21"/>
                    </w:rPr>
                  </w:pPr>
                </w:p>
              </w:tc>
              <w:tc>
                <w:tcPr>
                  <w:tcW w:w="849" w:type="pct"/>
                  <w:vAlign w:val="center"/>
                </w:tcPr>
                <w:p w14:paraId="5B078A26">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900-041-49</w:t>
                  </w:r>
                </w:p>
              </w:tc>
              <w:tc>
                <w:tcPr>
                  <w:tcW w:w="907" w:type="pct"/>
                  <w:vMerge w:val="continue"/>
                  <w:vAlign w:val="center"/>
                </w:tcPr>
                <w:p w14:paraId="0269B74E">
                  <w:pPr>
                    <w:jc w:val="center"/>
                    <w:rPr>
                      <w:rFonts w:ascii="Times New Roman" w:hAnsi="Times New Roman" w:eastAsia="宋体" w:cs="Times New Roman"/>
                      <w:bCs/>
                      <w:color w:val="auto"/>
                      <w:szCs w:val="21"/>
                    </w:rPr>
                  </w:pPr>
                </w:p>
              </w:tc>
            </w:tr>
            <w:tr w14:paraId="1C21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41" w:type="pct"/>
                  <w:vMerge w:val="continue"/>
                  <w:vAlign w:val="center"/>
                </w:tcPr>
                <w:p w14:paraId="6EBD0A50">
                  <w:pPr>
                    <w:jc w:val="center"/>
                    <w:rPr>
                      <w:rFonts w:ascii="Times New Roman" w:hAnsi="Times New Roman" w:eastAsia="宋体" w:cs="Times New Roman"/>
                      <w:color w:val="auto"/>
                      <w:szCs w:val="21"/>
                    </w:rPr>
                  </w:pPr>
                </w:p>
              </w:tc>
              <w:tc>
                <w:tcPr>
                  <w:tcW w:w="849" w:type="pct"/>
                  <w:shd w:val="clear" w:color="auto" w:fill="auto"/>
                  <w:vAlign w:val="center"/>
                </w:tcPr>
                <w:p w14:paraId="1C593876">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废活性炭</w:t>
                  </w:r>
                </w:p>
              </w:tc>
              <w:tc>
                <w:tcPr>
                  <w:tcW w:w="769" w:type="pct"/>
                  <w:shd w:val="clear" w:color="auto" w:fill="auto"/>
                  <w:vAlign w:val="center"/>
                </w:tcPr>
                <w:p w14:paraId="3E51B04C">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0.0522t/a</w:t>
                  </w:r>
                </w:p>
              </w:tc>
              <w:tc>
                <w:tcPr>
                  <w:tcW w:w="483" w:type="pct"/>
                  <w:shd w:val="clear" w:color="auto" w:fill="auto"/>
                  <w:vAlign w:val="center"/>
                </w:tcPr>
                <w:p w14:paraId="0C0193D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固态</w:t>
                  </w:r>
                </w:p>
              </w:tc>
              <w:tc>
                <w:tcPr>
                  <w:tcW w:w="698" w:type="pct"/>
                  <w:vMerge w:val="continue"/>
                  <w:vAlign w:val="center"/>
                </w:tcPr>
                <w:p w14:paraId="5240F82F">
                  <w:pPr>
                    <w:jc w:val="center"/>
                    <w:rPr>
                      <w:rFonts w:ascii="Times New Roman" w:hAnsi="Times New Roman" w:eastAsia="宋体" w:cs="Times New Roman"/>
                      <w:color w:val="auto"/>
                      <w:szCs w:val="21"/>
                    </w:rPr>
                  </w:pPr>
                </w:p>
              </w:tc>
              <w:tc>
                <w:tcPr>
                  <w:tcW w:w="849" w:type="pct"/>
                  <w:vAlign w:val="center"/>
                </w:tcPr>
                <w:p w14:paraId="4A46355C">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900-039-49</w:t>
                  </w:r>
                </w:p>
              </w:tc>
              <w:tc>
                <w:tcPr>
                  <w:tcW w:w="907" w:type="pct"/>
                  <w:vMerge w:val="continue"/>
                  <w:vAlign w:val="center"/>
                </w:tcPr>
                <w:p w14:paraId="0C5269EE">
                  <w:pPr>
                    <w:jc w:val="center"/>
                    <w:rPr>
                      <w:rFonts w:ascii="Times New Roman" w:hAnsi="Times New Roman" w:eastAsia="宋体" w:cs="Times New Roman"/>
                      <w:bCs/>
                      <w:color w:val="auto"/>
                      <w:szCs w:val="21"/>
                    </w:rPr>
                  </w:pPr>
                </w:p>
              </w:tc>
            </w:tr>
          </w:tbl>
          <w:p w14:paraId="73818098">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一般固体废物根据《一般工业固体废物管理台账制定指南（试行）》设置台账记录出入库情况，按规定严格执行转移联单制，按照《一般工业固体废物贮存和填埋污染控制标准》（GB18599-2020）的相关要求进行管理。</w:t>
            </w:r>
          </w:p>
          <w:p w14:paraId="60945471">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危险废物暂存于危</w:t>
            </w:r>
            <w:r>
              <w:rPr>
                <w:rFonts w:hint="eastAsia" w:ascii="Times New Roman" w:hAnsi="Times New Roman" w:eastAsia="宋体" w:cs="Times New Roman"/>
                <w:color w:val="auto"/>
                <w:sz w:val="24"/>
                <w:szCs w:val="24"/>
              </w:rPr>
              <w:t>废暂存间</w:t>
            </w:r>
            <w:r>
              <w:rPr>
                <w:rFonts w:ascii="Times New Roman" w:hAnsi="Times New Roman" w:eastAsia="宋体" w:cs="Times New Roman"/>
                <w:color w:val="auto"/>
                <w:sz w:val="24"/>
                <w:szCs w:val="24"/>
              </w:rPr>
              <w:t>内，危</w:t>
            </w:r>
            <w:r>
              <w:rPr>
                <w:rFonts w:hint="eastAsia" w:ascii="Times New Roman" w:hAnsi="Times New Roman" w:eastAsia="宋体" w:cs="Times New Roman"/>
                <w:color w:val="auto"/>
                <w:sz w:val="24"/>
                <w:szCs w:val="24"/>
              </w:rPr>
              <w:t>废暂存间按照</w:t>
            </w:r>
            <w:r>
              <w:rPr>
                <w:rFonts w:hint="eastAsia" w:ascii="Times New Roman" w:hAnsi="Times New Roman" w:eastAsia="宋体" w:cs="Times New Roman"/>
                <w:color w:val="auto"/>
                <w:sz w:val="24"/>
                <w:szCs w:val="28"/>
              </w:rPr>
              <w:t>《危险废物贮存污染控制标准》（GB18597-2023）相关规定对地</w:t>
            </w:r>
            <w:r>
              <w:rPr>
                <w:rFonts w:ascii="Times New Roman" w:hAnsi="Times New Roman" w:eastAsia="宋体" w:cs="Times New Roman"/>
                <w:color w:val="auto"/>
                <w:sz w:val="24"/>
                <w:szCs w:val="24"/>
              </w:rPr>
              <w:t>面采取硬化及环氧漆防腐防渗处理</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对危险废物的贮存，</w:t>
            </w:r>
            <w:r>
              <w:rPr>
                <w:rFonts w:hint="eastAsia" w:ascii="Times New Roman" w:hAnsi="Times New Roman" w:eastAsia="宋体" w:cs="Times New Roman"/>
                <w:color w:val="auto"/>
                <w:sz w:val="24"/>
                <w:szCs w:val="24"/>
              </w:rPr>
              <w:t>由</w:t>
            </w:r>
            <w:r>
              <w:rPr>
                <w:rFonts w:ascii="Times New Roman" w:hAnsi="Times New Roman" w:eastAsia="宋体" w:cs="Times New Roman"/>
                <w:color w:val="auto"/>
                <w:sz w:val="24"/>
                <w:szCs w:val="24"/>
              </w:rPr>
              <w:t>专人负责收集、看管，禁止外人入内。</w:t>
            </w:r>
            <w:r>
              <w:rPr>
                <w:rFonts w:hint="eastAsia" w:ascii="Times New Roman" w:hAnsi="Times New Roman" w:eastAsia="宋体" w:cs="Times New Roman"/>
                <w:color w:val="auto"/>
                <w:sz w:val="24"/>
                <w:szCs w:val="24"/>
              </w:rPr>
              <w:t>危废暂存间</w:t>
            </w:r>
            <w:r>
              <w:rPr>
                <w:rFonts w:ascii="Times New Roman" w:hAnsi="Times New Roman" w:eastAsia="宋体" w:cs="Times New Roman"/>
                <w:color w:val="auto"/>
                <w:sz w:val="24"/>
                <w:szCs w:val="24"/>
              </w:rPr>
              <w:t>根据《危险废物管理计划和管理台账制定技术导则》（HJ1259 -2022）设置分类管理，台账记录出入库情况，明确记录危险废物名称、危险废物代码、产生量、储存量、转移量和转移单位等，按规定严格执行转移联单制。建设单位应在入口醒目位置设置有警示标志，</w:t>
            </w:r>
            <w:r>
              <w:rPr>
                <w:rFonts w:hint="eastAsia" w:ascii="Times New Roman" w:hAnsi="Times New Roman" w:eastAsia="宋体" w:cs="Times New Roman"/>
                <w:color w:val="auto"/>
                <w:sz w:val="24"/>
                <w:szCs w:val="24"/>
              </w:rPr>
              <w:t>采用专用容器贮存</w:t>
            </w:r>
            <w:r>
              <w:rPr>
                <w:rFonts w:ascii="Times New Roman" w:hAnsi="Times New Roman" w:eastAsia="宋体" w:cs="Times New Roman"/>
                <w:color w:val="auto"/>
                <w:sz w:val="24"/>
                <w:szCs w:val="24"/>
              </w:rPr>
              <w:t>危险废物，并贴有标签，分开存放。</w:t>
            </w:r>
          </w:p>
          <w:p w14:paraId="293CA29C">
            <w:pPr>
              <w:adjustRightInd w:val="0"/>
              <w:snapToGrid w:val="0"/>
              <w:spacing w:line="360" w:lineRule="auto"/>
              <w:ind w:firstLine="482" w:firstLineChars="200"/>
              <w:rPr>
                <w:rFonts w:ascii="Times New Roman" w:hAnsi="Times New Roman" w:eastAsia="宋体" w:cs="Times New Roman"/>
                <w:b/>
                <w:color w:val="auto"/>
                <w:sz w:val="24"/>
                <w:szCs w:val="28"/>
              </w:rPr>
            </w:pPr>
            <w:r>
              <w:rPr>
                <w:rFonts w:hint="eastAsia" w:ascii="Times New Roman" w:hAnsi="Times New Roman" w:eastAsia="宋体" w:cs="Times New Roman"/>
                <w:b/>
                <w:color w:val="auto"/>
                <w:sz w:val="24"/>
                <w:szCs w:val="28"/>
              </w:rPr>
              <w:t>5</w:t>
            </w:r>
            <w:r>
              <w:rPr>
                <w:rFonts w:ascii="Times New Roman" w:hAnsi="Times New Roman" w:eastAsia="宋体" w:cs="Times New Roman"/>
                <w:b/>
                <w:color w:val="auto"/>
                <w:sz w:val="24"/>
                <w:szCs w:val="28"/>
              </w:rPr>
              <w:t>、环境风险</w:t>
            </w:r>
            <w:r>
              <w:rPr>
                <w:rFonts w:hint="eastAsia" w:ascii="Times New Roman" w:hAnsi="Times New Roman" w:eastAsia="宋体" w:cs="Times New Roman"/>
                <w:b/>
                <w:color w:val="auto"/>
                <w:sz w:val="24"/>
                <w:szCs w:val="28"/>
              </w:rPr>
              <w:t>影响</w:t>
            </w:r>
            <w:r>
              <w:rPr>
                <w:rFonts w:ascii="Times New Roman" w:hAnsi="Times New Roman" w:eastAsia="宋体" w:cs="Times New Roman"/>
                <w:b/>
                <w:color w:val="auto"/>
                <w:sz w:val="24"/>
                <w:szCs w:val="28"/>
              </w:rPr>
              <w:t>分析</w:t>
            </w:r>
          </w:p>
          <w:p w14:paraId="614B77E8">
            <w:pPr>
              <w:pStyle w:val="7"/>
              <w:adjustRightInd w:val="0"/>
              <w:snapToGrid w:val="0"/>
              <w:spacing w:after="0"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在营运过程中，由于自然或人为因素出现的造成突发性和非突发性事故。风险分析及评价的目的就是分析潜在事故发生的诱发因素，通过控制这些事故因素出现的条件，将综合风险降到尽可能低的水平，并有针对性地提出相应的事故应急措施，从而尽可能地减少事故造成的损失。</w:t>
            </w:r>
          </w:p>
          <w:p w14:paraId="05DC5E4D">
            <w:pPr>
              <w:pStyle w:val="7"/>
              <w:adjustRightInd w:val="0"/>
              <w:snapToGrid w:val="0"/>
              <w:spacing w:after="0"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（1）评价依据</w:t>
            </w:r>
          </w:p>
          <w:p w14:paraId="43BBB019">
            <w:pPr>
              <w:pStyle w:val="7"/>
              <w:adjustRightInd w:val="0"/>
              <w:snapToGrid w:val="0"/>
              <w:spacing w:after="0"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根据《建设项目环境风险评价技术导则》(HJ 169-2018)中相关规定，风险调查主要包括危险物质数量和分布情况、生产工艺特点，收集危险物质安全技术说明书（MSDS）等基础资料。</w:t>
            </w:r>
          </w:p>
          <w:p w14:paraId="40562CEA">
            <w:pPr>
              <w:tabs>
                <w:tab w:val="left" w:pos="624"/>
              </w:tabs>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szCs w:val="24"/>
              </w:rPr>
              <w:t>（2）</w:t>
            </w:r>
            <w:r>
              <w:rPr>
                <w:rFonts w:ascii="Times New Roman" w:hAnsi="Times New Roman" w:eastAsia="宋体" w:cs="Times New Roman"/>
                <w:color w:val="auto"/>
                <w:sz w:val="24"/>
              </w:rPr>
              <w:t>环境风险</w:t>
            </w:r>
            <w:r>
              <w:rPr>
                <w:rFonts w:hint="eastAsia" w:ascii="Times New Roman" w:hAnsi="Times New Roman" w:eastAsia="宋体" w:cs="Times New Roman"/>
                <w:color w:val="auto"/>
                <w:sz w:val="24"/>
              </w:rPr>
              <w:t>潜势初判</w:t>
            </w:r>
          </w:p>
          <w:p w14:paraId="6863CF2B">
            <w:pPr>
              <w:tabs>
                <w:tab w:val="left" w:pos="624"/>
              </w:tabs>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根据项目生产、使用、储存过程中涉及的有毒有害、易燃易爆物质，参见导则附录B确定危险物质的临界量。计算所涉及的每种危险物质在厂界内最大存在总量与其在附录B中对应的临界量的比值Q，当存在多种危险物质时，则按公式计算物质总量与其临界量的比值Q：</w:t>
            </w:r>
          </w:p>
          <w:p w14:paraId="712357E4">
            <w:pPr>
              <w:spacing w:line="360" w:lineRule="auto"/>
              <w:jc w:val="center"/>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Q=q</w:t>
            </w:r>
            <w:r>
              <w:rPr>
                <w:rFonts w:ascii="Times New Roman" w:hAnsi="Times New Roman" w:eastAsia="宋体" w:cs="Times New Roman"/>
                <w:bCs/>
                <w:color w:val="auto"/>
                <w:sz w:val="24"/>
                <w:szCs w:val="24"/>
                <w:vertAlign w:val="subscript"/>
              </w:rPr>
              <w:t>1</w:t>
            </w:r>
            <w:r>
              <w:rPr>
                <w:rFonts w:ascii="Times New Roman" w:hAnsi="Times New Roman" w:eastAsia="宋体" w:cs="Times New Roman"/>
                <w:bCs/>
                <w:color w:val="auto"/>
                <w:sz w:val="24"/>
                <w:szCs w:val="24"/>
              </w:rPr>
              <w:t>/Q</w:t>
            </w:r>
            <w:r>
              <w:rPr>
                <w:rFonts w:ascii="Times New Roman" w:hAnsi="Times New Roman" w:eastAsia="宋体" w:cs="Times New Roman"/>
                <w:bCs/>
                <w:color w:val="auto"/>
                <w:sz w:val="24"/>
                <w:szCs w:val="24"/>
                <w:vertAlign w:val="subscript"/>
              </w:rPr>
              <w:t>1</w:t>
            </w:r>
            <w:r>
              <w:rPr>
                <w:rFonts w:ascii="Times New Roman" w:hAnsi="Times New Roman" w:eastAsia="宋体" w:cs="Times New Roman"/>
                <w:bCs/>
                <w:color w:val="auto"/>
                <w:sz w:val="24"/>
                <w:szCs w:val="24"/>
              </w:rPr>
              <w:t>+q</w:t>
            </w:r>
            <w:r>
              <w:rPr>
                <w:rFonts w:ascii="Times New Roman" w:hAnsi="Times New Roman" w:eastAsia="宋体" w:cs="Times New Roman"/>
                <w:bCs/>
                <w:color w:val="auto"/>
                <w:sz w:val="24"/>
                <w:szCs w:val="24"/>
                <w:vertAlign w:val="subscript"/>
              </w:rPr>
              <w:t>2</w:t>
            </w:r>
            <w:r>
              <w:rPr>
                <w:rFonts w:ascii="Times New Roman" w:hAnsi="Times New Roman" w:eastAsia="宋体" w:cs="Times New Roman"/>
                <w:bCs/>
                <w:color w:val="auto"/>
                <w:sz w:val="24"/>
                <w:szCs w:val="24"/>
              </w:rPr>
              <w:t>/Q</w:t>
            </w:r>
            <w:r>
              <w:rPr>
                <w:rFonts w:ascii="Times New Roman" w:hAnsi="Times New Roman" w:eastAsia="宋体" w:cs="Times New Roman"/>
                <w:bCs/>
                <w:color w:val="auto"/>
                <w:sz w:val="24"/>
                <w:szCs w:val="24"/>
                <w:vertAlign w:val="subscript"/>
              </w:rPr>
              <w:t>2</w:t>
            </w:r>
            <w:r>
              <w:rPr>
                <w:rFonts w:ascii="Times New Roman" w:hAnsi="Times New Roman" w:eastAsia="宋体" w:cs="Times New Roman"/>
                <w:bCs/>
                <w:color w:val="auto"/>
                <w:sz w:val="24"/>
                <w:szCs w:val="24"/>
              </w:rPr>
              <w:t>……+ q</w:t>
            </w:r>
            <w:r>
              <w:rPr>
                <w:rFonts w:ascii="Times New Roman" w:hAnsi="Times New Roman" w:eastAsia="宋体" w:cs="Times New Roman"/>
                <w:bCs/>
                <w:color w:val="auto"/>
                <w:sz w:val="24"/>
                <w:szCs w:val="24"/>
                <w:vertAlign w:val="subscript"/>
              </w:rPr>
              <w:t>n</w:t>
            </w:r>
            <w:r>
              <w:rPr>
                <w:rFonts w:ascii="Times New Roman" w:hAnsi="Times New Roman" w:eastAsia="宋体" w:cs="Times New Roman"/>
                <w:bCs/>
                <w:color w:val="auto"/>
                <w:sz w:val="24"/>
                <w:szCs w:val="24"/>
              </w:rPr>
              <w:t>/Q</w:t>
            </w:r>
            <w:r>
              <w:rPr>
                <w:rFonts w:ascii="Times New Roman" w:hAnsi="Times New Roman" w:eastAsia="宋体" w:cs="Times New Roman"/>
                <w:bCs/>
                <w:color w:val="auto"/>
                <w:sz w:val="24"/>
                <w:szCs w:val="24"/>
                <w:vertAlign w:val="subscript"/>
              </w:rPr>
              <w:t>n</w:t>
            </w:r>
          </w:p>
          <w:p w14:paraId="10E1FD69">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式中：q</w:t>
            </w:r>
            <w:r>
              <w:rPr>
                <w:rFonts w:ascii="Times New Roman" w:hAnsi="Times New Roman" w:eastAsia="宋体" w:cs="Times New Roman"/>
                <w:bCs/>
                <w:color w:val="auto"/>
                <w:sz w:val="24"/>
                <w:szCs w:val="24"/>
                <w:vertAlign w:val="subscript"/>
              </w:rPr>
              <w:t>1</w:t>
            </w:r>
            <w:r>
              <w:rPr>
                <w:rFonts w:ascii="Times New Roman" w:hAnsi="Times New Roman" w:eastAsia="宋体" w:cs="Times New Roman"/>
                <w:bCs/>
                <w:color w:val="auto"/>
                <w:sz w:val="24"/>
                <w:szCs w:val="24"/>
              </w:rPr>
              <w:t>、q</w:t>
            </w:r>
            <w:r>
              <w:rPr>
                <w:rFonts w:ascii="Times New Roman" w:hAnsi="Times New Roman" w:eastAsia="宋体" w:cs="Times New Roman"/>
                <w:bCs/>
                <w:color w:val="auto"/>
                <w:sz w:val="24"/>
                <w:szCs w:val="24"/>
                <w:vertAlign w:val="subscript"/>
              </w:rPr>
              <w:t>2</w:t>
            </w:r>
            <w:r>
              <w:rPr>
                <w:rFonts w:ascii="Times New Roman" w:hAnsi="Times New Roman" w:eastAsia="宋体" w:cs="Times New Roman"/>
                <w:bCs/>
                <w:color w:val="auto"/>
                <w:sz w:val="24"/>
                <w:szCs w:val="24"/>
              </w:rPr>
              <w:t>…，q</w:t>
            </w:r>
            <w:r>
              <w:rPr>
                <w:rFonts w:ascii="Times New Roman" w:hAnsi="Times New Roman" w:eastAsia="宋体" w:cs="Times New Roman"/>
                <w:bCs/>
                <w:color w:val="auto"/>
                <w:sz w:val="24"/>
                <w:szCs w:val="24"/>
                <w:vertAlign w:val="subscript"/>
              </w:rPr>
              <w:t>n</w:t>
            </w:r>
            <w:r>
              <w:rPr>
                <w:rFonts w:ascii="Times New Roman" w:hAnsi="Times New Roman" w:eastAsia="宋体" w:cs="Times New Roman"/>
                <w:bCs/>
                <w:color w:val="auto"/>
                <w:sz w:val="24"/>
                <w:szCs w:val="24"/>
              </w:rPr>
              <w:t xml:space="preserve"> 为每种危险物质的最大存在总量，t。</w:t>
            </w:r>
          </w:p>
          <w:p w14:paraId="0481C681">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Q</w:t>
            </w:r>
            <w:r>
              <w:rPr>
                <w:rFonts w:ascii="Times New Roman" w:hAnsi="Times New Roman" w:eastAsia="宋体" w:cs="Times New Roman"/>
                <w:bCs/>
                <w:color w:val="auto"/>
                <w:sz w:val="24"/>
                <w:szCs w:val="24"/>
                <w:vertAlign w:val="subscript"/>
              </w:rPr>
              <w:t>1</w:t>
            </w:r>
            <w:r>
              <w:rPr>
                <w:rFonts w:ascii="Times New Roman" w:hAnsi="Times New Roman" w:eastAsia="宋体" w:cs="Times New Roman"/>
                <w:bCs/>
                <w:color w:val="auto"/>
                <w:sz w:val="24"/>
                <w:szCs w:val="24"/>
              </w:rPr>
              <w:t>、Q</w:t>
            </w:r>
            <w:r>
              <w:rPr>
                <w:rFonts w:ascii="Times New Roman" w:hAnsi="Times New Roman" w:eastAsia="宋体" w:cs="Times New Roman"/>
                <w:bCs/>
                <w:color w:val="auto"/>
                <w:sz w:val="24"/>
                <w:szCs w:val="24"/>
                <w:vertAlign w:val="subscript"/>
              </w:rPr>
              <w:t>2</w:t>
            </w:r>
            <w:r>
              <w:rPr>
                <w:rFonts w:ascii="Times New Roman" w:hAnsi="Times New Roman" w:eastAsia="宋体" w:cs="Times New Roman"/>
                <w:bCs/>
                <w:color w:val="auto"/>
                <w:sz w:val="24"/>
                <w:szCs w:val="24"/>
              </w:rPr>
              <w:t>…Q</w:t>
            </w:r>
            <w:r>
              <w:rPr>
                <w:rFonts w:ascii="Times New Roman" w:hAnsi="Times New Roman" w:eastAsia="宋体" w:cs="Times New Roman"/>
                <w:bCs/>
                <w:color w:val="auto"/>
                <w:sz w:val="24"/>
                <w:szCs w:val="24"/>
                <w:vertAlign w:val="subscript"/>
              </w:rPr>
              <w:t>n</w:t>
            </w:r>
            <w:r>
              <w:rPr>
                <w:rFonts w:ascii="Times New Roman" w:hAnsi="Times New Roman" w:eastAsia="宋体" w:cs="Times New Roman"/>
                <w:bCs/>
                <w:color w:val="auto"/>
                <w:sz w:val="24"/>
                <w:szCs w:val="24"/>
              </w:rPr>
              <w:t xml:space="preserve"> 为每种危险物质的临界量，t。</w:t>
            </w:r>
          </w:p>
          <w:p w14:paraId="7297BCAC">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当Q＜1时，该项目环境风险潜势为Ⅰ。</w:t>
            </w:r>
          </w:p>
          <w:p w14:paraId="7E8DFA25">
            <w:pPr>
              <w:tabs>
                <w:tab w:val="left" w:pos="624"/>
              </w:tab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bCs/>
                <w:color w:val="auto"/>
                <w:sz w:val="24"/>
                <w:szCs w:val="24"/>
              </w:rPr>
              <w:t>当Q≥1时，将Q值划分为1≤Q＜10、10≤0＜100、Q≥100。</w:t>
            </w:r>
          </w:p>
          <w:p w14:paraId="00631699">
            <w:pPr>
              <w:tabs>
                <w:tab w:val="left" w:pos="624"/>
              </w:tabs>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本项目营运期采用清洁能源电能，不涉及燃料；并且本项目不涉及中间产品和副产品。</w:t>
            </w:r>
            <w:r>
              <w:rPr>
                <w:rFonts w:ascii="Times New Roman" w:hAnsi="Times New Roman" w:eastAsia="宋体" w:cs="Times New Roman"/>
                <w:color w:val="auto"/>
                <w:sz w:val="24"/>
                <w:szCs w:val="24"/>
              </w:rPr>
              <w:t>本项目生产过程中涉及的危险物质主要为</w:t>
            </w:r>
            <w:r>
              <w:rPr>
                <w:rFonts w:hint="eastAsia" w:ascii="Times New Roman" w:hAnsi="Times New Roman" w:eastAsia="宋体" w:cs="Times New Roman"/>
                <w:color w:val="auto"/>
                <w:sz w:val="24"/>
                <w:szCs w:val="24"/>
              </w:rPr>
              <w:t>胶印油墨和显影液，在厂区内最大储存量均为0.02t，根据建设单位提供资料，胶印油墨属于“健康危险急性毒性物质（类别1）”，显影液属于“健康危险急性毒性物质（类别2，类别 3）”经查</w:t>
            </w:r>
            <w:r>
              <w:rPr>
                <w:rFonts w:hint="eastAsia" w:ascii="Times New Roman" w:hAnsi="Times New Roman" w:eastAsia="宋体" w:cs="Times New Roman"/>
                <w:color w:val="auto"/>
                <w:sz w:val="24"/>
              </w:rPr>
              <w:t>《建设项目环境风险评价技术导则》（HJ/T169-2018）</w:t>
            </w:r>
            <w:r>
              <w:rPr>
                <w:rFonts w:hint="eastAsia" w:ascii="Times New Roman" w:hAnsi="Times New Roman" w:eastAsia="宋体" w:cs="Times New Roman"/>
                <w:color w:val="auto"/>
                <w:sz w:val="24"/>
                <w:szCs w:val="24"/>
              </w:rPr>
              <w:t>附录B.2可知胶印油墨的推荐临界量为5t，显影液的推荐临界量为50t</w:t>
            </w:r>
            <w:r>
              <w:rPr>
                <w:rFonts w:ascii="Times New Roman" w:hAnsi="Times New Roman" w:eastAsia="宋体" w:cs="Times New Roman"/>
                <w:color w:val="auto"/>
                <w:sz w:val="24"/>
                <w:szCs w:val="24"/>
              </w:rPr>
              <w:t>。</w:t>
            </w:r>
          </w:p>
          <w:p w14:paraId="0000CADB">
            <w:pPr>
              <w:tabs>
                <w:tab w:val="left" w:pos="624"/>
              </w:tabs>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本项目计算结果如下：</w:t>
            </w:r>
          </w:p>
          <w:p w14:paraId="42C4BB7F">
            <w:pPr>
              <w:pStyle w:val="32"/>
              <w:jc w:val="center"/>
              <w:rPr>
                <w:rFonts w:ascii="Times New Roman" w:hAnsi="Times New Roman" w:cs="Times New Roman"/>
                <w:color w:val="auto"/>
              </w:rPr>
            </w:pPr>
            <w:r>
              <w:rPr>
                <w:rFonts w:ascii="Times New Roman" w:hAnsi="Times New Roman" w:cs="Times New Roman"/>
                <w:b/>
                <w:bCs/>
                <w:color w:val="auto"/>
                <w:sz w:val="21"/>
                <w:szCs w:val="21"/>
              </w:rPr>
              <w:t>表4-</w:t>
            </w:r>
            <w:r>
              <w:rPr>
                <w:rFonts w:hint="eastAsia" w:ascii="Times New Roman" w:hAnsi="Times New Roman" w:cs="Times New Roman"/>
                <w:b/>
                <w:bCs/>
                <w:color w:val="auto"/>
                <w:sz w:val="21"/>
                <w:szCs w:val="21"/>
              </w:rPr>
              <w:t>1</w:t>
            </w:r>
            <w:r>
              <w:rPr>
                <w:rFonts w:hint="eastAsia" w:ascii="Times New Roman" w:hAnsi="Times New Roman" w:cs="Times New Roman"/>
                <w:b/>
                <w:bCs/>
                <w:color w:val="auto"/>
                <w:sz w:val="21"/>
                <w:szCs w:val="21"/>
                <w:lang w:val="en-US" w:eastAsia="zh-CN"/>
              </w:rPr>
              <w:t>3</w:t>
            </w:r>
            <w:r>
              <w:rPr>
                <w:rFonts w:ascii="Times New Roman" w:hAnsi="Times New Roman" w:cs="Times New Roman"/>
                <w:b/>
                <w:bCs/>
                <w:color w:val="auto"/>
                <w:sz w:val="21"/>
                <w:szCs w:val="21"/>
              </w:rPr>
              <w:t xml:space="preserve">   项目</w:t>
            </w:r>
            <w:r>
              <w:rPr>
                <w:rFonts w:hint="eastAsia" w:ascii="Times New Roman" w:hAnsi="Times New Roman" w:cs="Times New Roman"/>
                <w:b/>
                <w:bCs/>
                <w:color w:val="auto"/>
                <w:sz w:val="21"/>
                <w:szCs w:val="21"/>
              </w:rPr>
              <w:t>Q值计算结果</w:t>
            </w:r>
          </w:p>
          <w:tbl>
            <w:tblPr>
              <w:tblStyle w:val="26"/>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230"/>
              <w:gridCol w:w="1714"/>
              <w:gridCol w:w="1200"/>
              <w:gridCol w:w="1200"/>
              <w:gridCol w:w="1200"/>
              <w:gridCol w:w="1200"/>
            </w:tblGrid>
            <w:tr w14:paraId="761C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14:paraId="1ED25799">
                  <w:pPr>
                    <w:tabs>
                      <w:tab w:val="left" w:pos="624"/>
                    </w:tabs>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序号</w:t>
                  </w:r>
                </w:p>
              </w:tc>
              <w:tc>
                <w:tcPr>
                  <w:tcW w:w="1230" w:type="dxa"/>
                  <w:vAlign w:val="center"/>
                </w:tcPr>
                <w:p w14:paraId="5064E85A">
                  <w:pPr>
                    <w:tabs>
                      <w:tab w:val="left" w:pos="624"/>
                    </w:tabs>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风险物质</w:t>
                  </w:r>
                </w:p>
              </w:tc>
              <w:tc>
                <w:tcPr>
                  <w:tcW w:w="1714" w:type="dxa"/>
                  <w:vAlign w:val="center"/>
                </w:tcPr>
                <w:p w14:paraId="3819F123">
                  <w:pPr>
                    <w:tabs>
                      <w:tab w:val="left" w:pos="624"/>
                    </w:tabs>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风险源</w:t>
                  </w:r>
                </w:p>
              </w:tc>
              <w:tc>
                <w:tcPr>
                  <w:tcW w:w="1200" w:type="dxa"/>
                  <w:vAlign w:val="center"/>
                </w:tcPr>
                <w:p w14:paraId="71BCAA3F">
                  <w:pPr>
                    <w:tabs>
                      <w:tab w:val="left" w:pos="624"/>
                    </w:tabs>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物理状态、储存方式</w:t>
                  </w:r>
                </w:p>
              </w:tc>
              <w:tc>
                <w:tcPr>
                  <w:tcW w:w="1200" w:type="dxa"/>
                  <w:vAlign w:val="center"/>
                </w:tcPr>
                <w:p w14:paraId="5E5B04AC">
                  <w:pPr>
                    <w:tabs>
                      <w:tab w:val="left" w:pos="624"/>
                    </w:tabs>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最大存在量/t</w:t>
                  </w:r>
                </w:p>
              </w:tc>
              <w:tc>
                <w:tcPr>
                  <w:tcW w:w="1200" w:type="dxa"/>
                  <w:vAlign w:val="center"/>
                </w:tcPr>
                <w:p w14:paraId="1E25A38C">
                  <w:pPr>
                    <w:tabs>
                      <w:tab w:val="left" w:pos="624"/>
                    </w:tabs>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临界量/t</w:t>
                  </w:r>
                </w:p>
              </w:tc>
              <w:tc>
                <w:tcPr>
                  <w:tcW w:w="1200" w:type="dxa"/>
                  <w:vAlign w:val="center"/>
                </w:tcPr>
                <w:p w14:paraId="0962F2FB">
                  <w:pPr>
                    <w:tabs>
                      <w:tab w:val="left" w:pos="624"/>
                    </w:tabs>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Q</w:t>
                  </w:r>
                </w:p>
              </w:tc>
            </w:tr>
            <w:tr w14:paraId="3621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14:paraId="78D00975">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1</w:t>
                  </w:r>
                </w:p>
              </w:tc>
              <w:tc>
                <w:tcPr>
                  <w:tcW w:w="1230" w:type="dxa"/>
                  <w:vAlign w:val="center"/>
                </w:tcPr>
                <w:p w14:paraId="5FD864B9">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胶印油墨</w:t>
                  </w:r>
                </w:p>
              </w:tc>
              <w:tc>
                <w:tcPr>
                  <w:tcW w:w="1714" w:type="dxa"/>
                  <w:vAlign w:val="center"/>
                </w:tcPr>
                <w:p w14:paraId="533F62F8">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胶印油墨贮存区</w:t>
                  </w:r>
                </w:p>
                <w:p w14:paraId="3BB43915">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（生产车间内）</w:t>
                  </w:r>
                </w:p>
              </w:tc>
              <w:tc>
                <w:tcPr>
                  <w:tcW w:w="1200" w:type="dxa"/>
                  <w:vAlign w:val="center"/>
                </w:tcPr>
                <w:p w14:paraId="30A38F39">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液态/桶装</w:t>
                  </w:r>
                </w:p>
              </w:tc>
              <w:tc>
                <w:tcPr>
                  <w:tcW w:w="1200" w:type="dxa"/>
                  <w:vAlign w:val="center"/>
                </w:tcPr>
                <w:p w14:paraId="4B2157E8">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0.02</w:t>
                  </w:r>
                </w:p>
              </w:tc>
              <w:tc>
                <w:tcPr>
                  <w:tcW w:w="1200" w:type="dxa"/>
                  <w:vAlign w:val="center"/>
                </w:tcPr>
                <w:p w14:paraId="5D6D51DE">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5</w:t>
                  </w:r>
                </w:p>
              </w:tc>
              <w:tc>
                <w:tcPr>
                  <w:tcW w:w="1200" w:type="dxa"/>
                  <w:vAlign w:val="center"/>
                </w:tcPr>
                <w:p w14:paraId="3524B0E3">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0.004</w:t>
                  </w:r>
                </w:p>
              </w:tc>
            </w:tr>
            <w:tr w14:paraId="20C3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14:paraId="10266DF3">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2</w:t>
                  </w:r>
                </w:p>
              </w:tc>
              <w:tc>
                <w:tcPr>
                  <w:tcW w:w="1230" w:type="dxa"/>
                  <w:vAlign w:val="center"/>
                </w:tcPr>
                <w:p w14:paraId="19B1DB95">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显影液</w:t>
                  </w:r>
                </w:p>
              </w:tc>
              <w:tc>
                <w:tcPr>
                  <w:tcW w:w="1714" w:type="dxa"/>
                  <w:vAlign w:val="center"/>
                </w:tcPr>
                <w:p w14:paraId="12231150">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显影液贮存区</w:t>
                  </w:r>
                </w:p>
                <w:p w14:paraId="3E31BDBA">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（生产车间内）</w:t>
                  </w:r>
                </w:p>
              </w:tc>
              <w:tc>
                <w:tcPr>
                  <w:tcW w:w="1200" w:type="dxa"/>
                  <w:vAlign w:val="center"/>
                </w:tcPr>
                <w:p w14:paraId="57A17BAA">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液态/桶装</w:t>
                  </w:r>
                </w:p>
              </w:tc>
              <w:tc>
                <w:tcPr>
                  <w:tcW w:w="1200" w:type="dxa"/>
                  <w:vAlign w:val="center"/>
                </w:tcPr>
                <w:p w14:paraId="61A8D785">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0.02</w:t>
                  </w:r>
                </w:p>
              </w:tc>
              <w:tc>
                <w:tcPr>
                  <w:tcW w:w="1200" w:type="dxa"/>
                  <w:vAlign w:val="center"/>
                </w:tcPr>
                <w:p w14:paraId="28D6430A">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50</w:t>
                  </w:r>
                </w:p>
              </w:tc>
              <w:tc>
                <w:tcPr>
                  <w:tcW w:w="1200" w:type="dxa"/>
                  <w:vAlign w:val="center"/>
                </w:tcPr>
                <w:p w14:paraId="7CC17108">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0.0004</w:t>
                  </w:r>
                </w:p>
              </w:tc>
            </w:tr>
            <w:tr w14:paraId="5757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gridSpan w:val="6"/>
                  <w:vAlign w:val="center"/>
                </w:tcPr>
                <w:p w14:paraId="20BC9E23">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合计</w:t>
                  </w:r>
                </w:p>
              </w:tc>
              <w:tc>
                <w:tcPr>
                  <w:tcW w:w="1200" w:type="dxa"/>
                  <w:vAlign w:val="center"/>
                </w:tcPr>
                <w:p w14:paraId="79D6EC1A">
                  <w:pPr>
                    <w:tabs>
                      <w:tab w:val="left" w:pos="624"/>
                    </w:tabs>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0.0044</w:t>
                  </w:r>
                </w:p>
              </w:tc>
            </w:tr>
          </w:tbl>
          <w:p w14:paraId="38A055CA">
            <w:pPr>
              <w:tabs>
                <w:tab w:val="left" w:pos="624"/>
              </w:tabs>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根据计算结果可知，本项目Q值为0.0044&lt;1，因此，本项目环境风险潜势为Ⅰ，评价工作等级为简单分析。</w:t>
            </w:r>
          </w:p>
          <w:p w14:paraId="69BF95E5">
            <w:pPr>
              <w:tabs>
                <w:tab w:val="left" w:pos="624"/>
              </w:tabs>
              <w:spacing w:line="360" w:lineRule="auto"/>
              <w:ind w:firstLine="480" w:firstLineChars="200"/>
              <w:rPr>
                <w:rFonts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rPr>
              <w:t>（3）</w:t>
            </w:r>
            <w:r>
              <w:rPr>
                <w:rFonts w:ascii="Times New Roman" w:hAnsi="Times New Roman" w:eastAsia="宋体" w:cs="Times New Roman"/>
                <w:color w:val="auto"/>
                <w:sz w:val="24"/>
                <w:szCs w:val="24"/>
              </w:rPr>
              <w:t>可能影响途径</w:t>
            </w:r>
          </w:p>
          <w:p w14:paraId="2A6890F2">
            <w:pPr>
              <w:pStyle w:val="7"/>
              <w:adjustRightInd w:val="0"/>
              <w:snapToGrid w:val="0"/>
              <w:spacing w:after="0"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根据建设项目的特点，对该项目进行风险因素分析，主要为火灾、废气事故排放等方面潜在风险，主要风险事故如下：</w:t>
            </w:r>
          </w:p>
          <w:p w14:paraId="6FEE17A2">
            <w:pPr>
              <w:pStyle w:val="7"/>
              <w:adjustRightInd w:val="0"/>
              <w:snapToGrid w:val="0"/>
              <w:spacing w:after="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1）大气环境风险分析</w:t>
            </w:r>
          </w:p>
          <w:p w14:paraId="1532EC8C">
            <w:pPr>
              <w:pStyle w:val="7"/>
              <w:adjustRightInd w:val="0"/>
              <w:snapToGrid w:val="0"/>
              <w:spacing w:after="0"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主要体现在项目废气治理设施失效或者处理不达标，导致废气污染物直接排放或超标排放，引起大气环境污染。其次，本项目使用的原辅材料中胶印油墨、纸张等物品，若使用不当或发生大量泄漏，</w:t>
            </w:r>
            <w:r>
              <w:rPr>
                <w:rFonts w:ascii="Times New Roman" w:hAnsi="Times New Roman" w:eastAsia="宋体" w:cs="Times New Roman"/>
                <w:color w:val="auto"/>
                <w:sz w:val="24"/>
                <w:szCs w:val="24"/>
              </w:rPr>
              <w:t>遇明火易发生火灾，从而产生次生/伴生污染物进入大气环境。</w:t>
            </w:r>
          </w:p>
          <w:p w14:paraId="26A13D36">
            <w:pPr>
              <w:pStyle w:val="7"/>
              <w:adjustRightInd w:val="0"/>
              <w:snapToGrid w:val="0"/>
              <w:spacing w:after="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2）水环境风险分析</w:t>
            </w:r>
          </w:p>
          <w:p w14:paraId="38689E58">
            <w:pPr>
              <w:pStyle w:val="7"/>
              <w:adjustRightInd w:val="0"/>
              <w:snapToGrid w:val="0"/>
              <w:spacing w:after="0"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胶印油墨、显影液若</w:t>
            </w:r>
            <w:r>
              <w:rPr>
                <w:rFonts w:ascii="Times New Roman" w:hAnsi="Times New Roman" w:eastAsia="宋体" w:cs="Times New Roman"/>
                <w:color w:val="auto"/>
                <w:sz w:val="24"/>
                <w:szCs w:val="24"/>
              </w:rPr>
              <w:t>储存不当，一旦发生泄漏，其中的有机化合物和有害物质如果进入地表水或地下水，会对水体造成污染。</w:t>
            </w:r>
          </w:p>
          <w:p w14:paraId="481D0958">
            <w:pPr>
              <w:pStyle w:val="7"/>
              <w:adjustRightInd w:val="0"/>
              <w:snapToGrid w:val="0"/>
              <w:spacing w:after="0"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w:t>
            </w:r>
            <w:r>
              <w:rPr>
                <w:rFonts w:ascii="Times New Roman" w:hAnsi="Times New Roman" w:eastAsia="宋体" w:cs="Times New Roman"/>
                <w:color w:val="auto"/>
                <w:sz w:val="24"/>
                <w:szCs w:val="24"/>
              </w:rPr>
              <w:t>环境风险防范措施</w:t>
            </w:r>
            <w:r>
              <w:rPr>
                <w:rFonts w:hint="eastAsia" w:ascii="Times New Roman" w:hAnsi="Times New Roman" w:eastAsia="宋体" w:cs="Times New Roman"/>
                <w:color w:val="auto"/>
                <w:sz w:val="24"/>
                <w:szCs w:val="24"/>
              </w:rPr>
              <w:t>及应急要求</w:t>
            </w:r>
          </w:p>
          <w:p w14:paraId="09ED6D27">
            <w:pPr>
              <w:pStyle w:val="7"/>
              <w:adjustRightInd w:val="0"/>
              <w:snapToGrid w:val="0"/>
              <w:spacing w:after="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针对可能发生的环境风险，建设单位拟采取以下防范措施：</w:t>
            </w:r>
          </w:p>
          <w:p w14:paraId="7A981484">
            <w:pPr>
              <w:pStyle w:val="7"/>
              <w:adjustRightInd w:val="0"/>
              <w:snapToGrid w:val="0"/>
              <w:spacing w:after="0"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ascii="Times New Roman" w:hAnsi="Times New Roman" w:eastAsia="宋体" w:cs="Times New Roman"/>
                <w:color w:val="auto"/>
                <w:sz w:val="24"/>
                <w:szCs w:val="24"/>
              </w:rPr>
              <w:t>加强消防设施和灭火器材的配备，严格落实有关消防技术规范的规定，加强人员疏散设施管理，保证疏散通道畅通。</w:t>
            </w:r>
          </w:p>
          <w:p w14:paraId="63AD948E">
            <w:pPr>
              <w:pStyle w:val="7"/>
              <w:adjustRightInd w:val="0"/>
              <w:snapToGrid w:val="0"/>
              <w:spacing w:after="0"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r>
              <w:rPr>
                <w:rFonts w:ascii="Times New Roman" w:hAnsi="Times New Roman" w:eastAsia="宋体" w:cs="Times New Roman"/>
                <w:color w:val="auto"/>
                <w:sz w:val="24"/>
                <w:szCs w:val="24"/>
              </w:rPr>
              <w:t>定期进行防火安全检查，确保消防设施完整好用。</w:t>
            </w:r>
          </w:p>
          <w:p w14:paraId="6F992840">
            <w:pPr>
              <w:pStyle w:val="7"/>
              <w:adjustRightInd w:val="0"/>
              <w:snapToGrid w:val="0"/>
              <w:spacing w:after="0"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ascii="Times New Roman" w:hAnsi="Times New Roman" w:eastAsia="宋体" w:cs="Times New Roman"/>
                <w:color w:val="auto"/>
                <w:sz w:val="24"/>
                <w:szCs w:val="24"/>
              </w:rPr>
              <w:t>公司要求职工应遵守各项规章制度，杜绝</w:t>
            </w:r>
            <w:r>
              <w:rPr>
                <w:rFonts w:hint="eastAsia" w:ascii="宋体" w:hAnsi="宋体" w:eastAsia="宋体" w:cs="宋体"/>
                <w:color w:val="auto"/>
                <w:sz w:val="24"/>
                <w:szCs w:val="24"/>
              </w:rPr>
              <w:t>“三违”</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违章作业、违章指挥、违反劳动纪律</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，作业时要遵守各项规定</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如动火、高处作业、进入设备作业等规定</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、要求，确保安全生产。</w:t>
            </w:r>
          </w:p>
          <w:p w14:paraId="21999C90">
            <w:pPr>
              <w:pStyle w:val="7"/>
              <w:adjustRightInd w:val="0"/>
              <w:snapToGrid w:val="0"/>
              <w:spacing w:after="0"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w:t>
            </w:r>
            <w:r>
              <w:rPr>
                <w:rFonts w:ascii="Times New Roman" w:hAnsi="Times New Roman" w:eastAsia="宋体" w:cs="Times New Roman"/>
                <w:color w:val="auto"/>
                <w:sz w:val="24"/>
                <w:szCs w:val="24"/>
              </w:rPr>
              <w:t>公司强化安全、消防和环保管理，完善环保安全管理机构，完善各项管理制度，加强日常监督检查。</w:t>
            </w:r>
          </w:p>
          <w:p w14:paraId="6979F900">
            <w:pPr>
              <w:pStyle w:val="7"/>
              <w:adjustRightInd w:val="0"/>
              <w:snapToGrid w:val="0"/>
              <w:spacing w:after="0"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w:t>
            </w:r>
            <w:r>
              <w:rPr>
                <w:rFonts w:ascii="Times New Roman" w:hAnsi="Times New Roman" w:eastAsia="宋体" w:cs="Times New Roman"/>
                <w:color w:val="auto"/>
                <w:sz w:val="24"/>
                <w:szCs w:val="24"/>
              </w:rPr>
              <w:t>）应急要求</w:t>
            </w:r>
          </w:p>
          <w:p w14:paraId="774429EE">
            <w:pPr>
              <w:pStyle w:val="7"/>
              <w:adjustRightInd w:val="0"/>
              <w:snapToGrid w:val="0"/>
              <w:spacing w:after="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①确定救援组织、队伍和联络方式。②制定事故类型、队伍和联络方式。③配备必要的救灾防毒器具及防护用品。④岗位培训和演习，设置事故应急学习手册及报告、记录和评估。⑤制定区域防灾救援方案，与当地政府、消防、环保和医疗救助部门加强联系，以便风险事故发生时及时得到救援。</w:t>
            </w:r>
          </w:p>
          <w:p w14:paraId="6548DBD6">
            <w:pPr>
              <w:pStyle w:val="58"/>
              <w:adjustRightInd w:val="0"/>
              <w:snapToGrid w:val="0"/>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风险事故多为突发性质，平时应制订抢救方案，备足抢救设备器材，训练人员，便于事故处理。</w:t>
            </w:r>
          </w:p>
          <w:p w14:paraId="569669D0">
            <w:pPr>
              <w:pStyle w:val="58"/>
              <w:numPr>
                <w:ilvl w:val="0"/>
                <w:numId w:val="2"/>
              </w:numPr>
              <w:adjustRightInd w:val="0"/>
              <w:snapToGrid w:val="0"/>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发生</w:t>
            </w:r>
            <w:r>
              <w:rPr>
                <w:rFonts w:hint="eastAsia" w:ascii="Times New Roman" w:hAnsi="Times New Roman" w:cs="Times New Roman"/>
                <w:color w:val="auto"/>
                <w:sz w:val="24"/>
                <w:szCs w:val="24"/>
              </w:rPr>
              <w:t>火灾</w:t>
            </w:r>
            <w:r>
              <w:rPr>
                <w:rFonts w:ascii="Times New Roman" w:hAnsi="Times New Roman" w:cs="Times New Roman"/>
                <w:color w:val="auto"/>
                <w:sz w:val="24"/>
                <w:szCs w:val="24"/>
              </w:rPr>
              <w:t>、泄露事故时，及时通知当地消防支队，派出消防车进行救助。</w:t>
            </w:r>
          </w:p>
          <w:p w14:paraId="4D1024C9">
            <w:pPr>
              <w:pStyle w:val="58"/>
              <w:numPr>
                <w:ilvl w:val="0"/>
                <w:numId w:val="2"/>
              </w:numPr>
              <w:adjustRightInd w:val="0"/>
              <w:snapToGrid w:val="0"/>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及时救助受害人员，组织清理现场，分析事故原因。</w:t>
            </w:r>
          </w:p>
          <w:p w14:paraId="4329EA0B">
            <w:pPr>
              <w:pStyle w:val="58"/>
              <w:adjustRightInd w:val="0"/>
              <w:snapToGrid w:val="0"/>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综上所述，项目营运期间发生环境风险事故的概率极小，在采取相应防范措施的基础上可将风险事故造成的危害降至最低，达到可接受水平。故从环境风险角度分析，本项目确定的环境风险防范措施具备有效性。</w:t>
            </w:r>
          </w:p>
          <w:p w14:paraId="2EFE218F">
            <w:pPr>
              <w:spacing w:line="360" w:lineRule="auto"/>
              <w:ind w:firstLine="482" w:firstLineChars="200"/>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6</w:t>
            </w:r>
            <w:r>
              <w:rPr>
                <w:rFonts w:ascii="Times New Roman" w:hAnsi="Times New Roman" w:eastAsia="宋体" w:cs="Times New Roman"/>
                <w:b/>
                <w:bCs/>
                <w:color w:val="auto"/>
                <w:sz w:val="24"/>
                <w:szCs w:val="24"/>
              </w:rPr>
              <w:t>、</w:t>
            </w:r>
            <w:r>
              <w:rPr>
                <w:rFonts w:hint="eastAsia" w:ascii="Times New Roman" w:hAnsi="Times New Roman" w:eastAsia="宋体" w:cs="Times New Roman"/>
                <w:b/>
                <w:bCs/>
                <w:color w:val="auto"/>
                <w:sz w:val="24"/>
                <w:szCs w:val="24"/>
              </w:rPr>
              <w:t>地下水和</w:t>
            </w:r>
            <w:r>
              <w:rPr>
                <w:rFonts w:ascii="Times New Roman" w:hAnsi="Times New Roman" w:eastAsia="宋体" w:cs="Times New Roman"/>
                <w:b/>
                <w:bCs/>
                <w:color w:val="auto"/>
                <w:sz w:val="24"/>
                <w:szCs w:val="24"/>
              </w:rPr>
              <w:t>土壤环境影响分析</w:t>
            </w:r>
          </w:p>
          <w:p w14:paraId="6D910BCB">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（1）地下水环境</w:t>
            </w:r>
          </w:p>
          <w:p w14:paraId="3A6E5B68">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本项目属于</w:t>
            </w:r>
            <w:r>
              <w:rPr>
                <w:rFonts w:hint="eastAsia" w:ascii="Times New Roman" w:hAnsi="Times New Roman" w:eastAsia="宋体" w:cs="Times New Roman"/>
                <w:color w:val="auto"/>
                <w:sz w:val="24"/>
                <w:szCs w:val="28"/>
              </w:rPr>
              <w:t>印刷业</w:t>
            </w:r>
            <w:r>
              <w:rPr>
                <w:rFonts w:hint="eastAsia" w:ascii="Times New Roman" w:hAnsi="Times New Roman" w:eastAsia="宋体" w:cs="Times New Roman"/>
                <w:color w:val="auto"/>
                <w:sz w:val="24"/>
                <w:szCs w:val="24"/>
              </w:rPr>
              <w:t>，印刷媒介为普通纸，根据《环境影响评价技术导则 地下水环境》（HJ 610-2016）附录A，本项目属于“114、印刷：文教、体育、娱乐用品制造”，地下水环境影响评价项目类别为</w:t>
            </w:r>
            <w:r>
              <w:rPr>
                <w:rFonts w:ascii="Times New Roman" w:hAnsi="Times New Roman" w:eastAsia="微软雅黑" w:cs="Times New Roman"/>
                <w:color w:val="auto"/>
                <w:sz w:val="24"/>
                <w:szCs w:val="24"/>
              </w:rPr>
              <w:t>Ⅳ</w:t>
            </w:r>
            <w:r>
              <w:rPr>
                <w:rFonts w:hint="eastAsia" w:ascii="Times New Roman" w:hAnsi="Times New Roman" w:eastAsia="宋体" w:cs="Times New Roman"/>
                <w:color w:val="auto"/>
                <w:sz w:val="24"/>
                <w:szCs w:val="24"/>
              </w:rPr>
              <w:t>类，无需开展地下水环境影响评价。</w:t>
            </w:r>
          </w:p>
          <w:p w14:paraId="7CA5989A">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（2）土壤环境</w:t>
            </w:r>
          </w:p>
          <w:p w14:paraId="42F91025">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本项目属于</w:t>
            </w:r>
            <w:r>
              <w:rPr>
                <w:rFonts w:hint="eastAsia" w:ascii="Times New Roman" w:hAnsi="Times New Roman" w:eastAsia="宋体" w:cs="Times New Roman"/>
                <w:color w:val="auto"/>
                <w:sz w:val="24"/>
                <w:szCs w:val="28"/>
              </w:rPr>
              <w:t>印刷业</w:t>
            </w:r>
            <w:r>
              <w:rPr>
                <w:rFonts w:hint="eastAsia" w:ascii="Times New Roman" w:hAnsi="Times New Roman" w:eastAsia="宋体" w:cs="Times New Roman"/>
                <w:color w:val="auto"/>
                <w:sz w:val="24"/>
                <w:szCs w:val="24"/>
              </w:rPr>
              <w:t>，印刷媒介为普通纸，根据《环境影响评价技术导则 土壤环境（试行）》（HJ 964-2018），本项目属于附录A中的“其他行业”，土壤环境影响评价项目类别为</w:t>
            </w:r>
            <w:r>
              <w:rPr>
                <w:rFonts w:ascii="Times New Roman" w:hAnsi="Times New Roman" w:eastAsia="微软雅黑" w:cs="Times New Roman"/>
                <w:color w:val="auto"/>
                <w:sz w:val="24"/>
                <w:szCs w:val="24"/>
              </w:rPr>
              <w:t>Ⅳ</w:t>
            </w:r>
            <w:r>
              <w:rPr>
                <w:rFonts w:hint="eastAsia" w:ascii="Times New Roman" w:hAnsi="Times New Roman" w:eastAsia="宋体" w:cs="Times New Roman"/>
                <w:color w:val="auto"/>
                <w:sz w:val="24"/>
                <w:szCs w:val="24"/>
              </w:rPr>
              <w:t>类，无需开展地下水环境影响评价。</w:t>
            </w:r>
          </w:p>
          <w:p w14:paraId="3826BF67">
            <w:p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7、电磁辐射</w:t>
            </w:r>
          </w:p>
          <w:p w14:paraId="5388CF0E">
            <w:pPr>
              <w:spacing w:line="360" w:lineRule="auto"/>
              <w:ind w:firstLine="48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 w:val="24"/>
                <w:szCs w:val="24"/>
              </w:rPr>
              <w:t>本项目属于C2319 包装装潢及其他印刷，不属于新建或改建、扩建广播电台、差转台、电视塔台、卫星地球上行站、雷达等电磁辐射类项目，无需开展电磁辐射影响评价。</w:t>
            </w:r>
          </w:p>
          <w:p w14:paraId="6DAA40CC">
            <w:p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8、环保投资估算</w:t>
            </w:r>
          </w:p>
          <w:p w14:paraId="420430D9">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本项目总投资</w:t>
            </w:r>
            <w:r>
              <w:rPr>
                <w:rFonts w:hint="eastAsia" w:ascii="Times New Roman" w:hAnsi="Times New Roman" w:eastAsia="宋体" w:cs="Times New Roman"/>
                <w:color w:val="auto"/>
                <w:sz w:val="24"/>
                <w:szCs w:val="28"/>
              </w:rPr>
              <w:t>200</w:t>
            </w:r>
            <w:r>
              <w:rPr>
                <w:rFonts w:hint="eastAsia" w:ascii="Times New Roman" w:hAnsi="Times New Roman" w:eastAsia="宋体" w:cs="Times New Roman"/>
                <w:color w:val="auto"/>
                <w:sz w:val="24"/>
                <w:szCs w:val="24"/>
              </w:rPr>
              <w:t>万元，环保投资14万元，环保投资占比为7%。</w:t>
            </w:r>
          </w:p>
          <w:p w14:paraId="236615BC">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表4-1</w:t>
            </w:r>
            <w:r>
              <w:rPr>
                <w:rFonts w:hint="eastAsia" w:ascii="Times New Roman" w:hAnsi="Times New Roman" w:eastAsia="宋体" w:cs="Times New Roman"/>
                <w:b/>
                <w:bCs/>
                <w:color w:val="auto"/>
                <w:szCs w:val="21"/>
                <w:lang w:val="en-US" w:eastAsia="zh-CN"/>
              </w:rPr>
              <w:t>4</w:t>
            </w:r>
            <w:r>
              <w:rPr>
                <w:rFonts w:hint="eastAsia" w:ascii="Times New Roman" w:hAnsi="Times New Roman" w:eastAsia="宋体" w:cs="Times New Roman"/>
                <w:b/>
                <w:bCs/>
                <w:color w:val="auto"/>
                <w:szCs w:val="21"/>
              </w:rPr>
              <w:t xml:space="preserve">   </w:t>
            </w:r>
            <w:r>
              <w:rPr>
                <w:rFonts w:ascii="宋体" w:hAnsi="宋体" w:eastAsia="宋体" w:cs="宋体"/>
                <w:b/>
                <w:bCs/>
                <w:color w:val="auto"/>
                <w:szCs w:val="21"/>
              </w:rPr>
              <w:t>项目</w:t>
            </w:r>
            <w:r>
              <w:rPr>
                <w:rFonts w:hint="eastAsia" w:ascii="宋体" w:hAnsi="宋体" w:eastAsia="宋体" w:cs="宋体"/>
                <w:b/>
                <w:bCs/>
                <w:color w:val="auto"/>
                <w:szCs w:val="21"/>
              </w:rPr>
              <w:t>环保投资估算</w:t>
            </w:r>
            <w:r>
              <w:rPr>
                <w:rFonts w:ascii="宋体" w:hAnsi="宋体" w:eastAsia="宋体" w:cs="宋体"/>
                <w:b/>
                <w:bCs/>
                <w:color w:val="auto"/>
                <w:szCs w:val="21"/>
              </w:rPr>
              <w:t>表</w:t>
            </w:r>
          </w:p>
          <w:tbl>
            <w:tblPr>
              <w:tblStyle w:val="26"/>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35"/>
              <w:gridCol w:w="1290"/>
              <w:gridCol w:w="4211"/>
              <w:gridCol w:w="1525"/>
            </w:tblGrid>
            <w:tr w14:paraId="3343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4BFEA72E">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序号</w:t>
                  </w:r>
                </w:p>
              </w:tc>
              <w:tc>
                <w:tcPr>
                  <w:tcW w:w="735" w:type="dxa"/>
                  <w:vAlign w:val="center"/>
                </w:tcPr>
                <w:p w14:paraId="379B40D9">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类别</w:t>
                  </w:r>
                </w:p>
              </w:tc>
              <w:tc>
                <w:tcPr>
                  <w:tcW w:w="1290" w:type="dxa"/>
                  <w:vAlign w:val="center"/>
                </w:tcPr>
                <w:p w14:paraId="3507A2ED">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治理对象</w:t>
                  </w:r>
                </w:p>
              </w:tc>
              <w:tc>
                <w:tcPr>
                  <w:tcW w:w="4211" w:type="dxa"/>
                  <w:vAlign w:val="center"/>
                </w:tcPr>
                <w:p w14:paraId="08BBDEE0">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治理方案</w:t>
                  </w:r>
                </w:p>
              </w:tc>
              <w:tc>
                <w:tcPr>
                  <w:tcW w:w="1525" w:type="dxa"/>
                  <w:vAlign w:val="center"/>
                </w:tcPr>
                <w:p w14:paraId="3E9C610F">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投资（万元）</w:t>
                  </w:r>
                </w:p>
              </w:tc>
            </w:tr>
            <w:tr w14:paraId="6A54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0" w:type="dxa"/>
                  <w:gridSpan w:val="5"/>
                  <w:vAlign w:val="center"/>
                </w:tcPr>
                <w:p w14:paraId="725BA6A9">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施工期</w:t>
                  </w:r>
                </w:p>
              </w:tc>
            </w:tr>
            <w:tr w14:paraId="0FAB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5BA142AC">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735" w:type="dxa"/>
                  <w:vAlign w:val="center"/>
                </w:tcPr>
                <w:p w14:paraId="13E99F4E">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废气</w:t>
                  </w:r>
                </w:p>
              </w:tc>
              <w:tc>
                <w:tcPr>
                  <w:tcW w:w="1290" w:type="dxa"/>
                  <w:vAlign w:val="center"/>
                </w:tcPr>
                <w:p w14:paraId="2368D542">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施工扬尘</w:t>
                  </w:r>
                </w:p>
              </w:tc>
              <w:tc>
                <w:tcPr>
                  <w:tcW w:w="4211" w:type="dxa"/>
                  <w:vAlign w:val="center"/>
                </w:tcPr>
                <w:p w14:paraId="3C216B97">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洒水降尘</w:t>
                  </w:r>
                </w:p>
              </w:tc>
              <w:tc>
                <w:tcPr>
                  <w:tcW w:w="1525" w:type="dxa"/>
                  <w:vAlign w:val="center"/>
                </w:tcPr>
                <w:p w14:paraId="1035495D">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0.5</w:t>
                  </w:r>
                </w:p>
              </w:tc>
            </w:tr>
            <w:tr w14:paraId="1625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7184360C">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735" w:type="dxa"/>
                  <w:vAlign w:val="center"/>
                </w:tcPr>
                <w:p w14:paraId="65CF0A7D">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废水</w:t>
                  </w:r>
                </w:p>
              </w:tc>
              <w:tc>
                <w:tcPr>
                  <w:tcW w:w="1290" w:type="dxa"/>
                  <w:vAlign w:val="center"/>
                </w:tcPr>
                <w:p w14:paraId="57892C5E">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施工人员生活污水</w:t>
                  </w:r>
                </w:p>
              </w:tc>
              <w:tc>
                <w:tcPr>
                  <w:tcW w:w="4211" w:type="dxa"/>
                  <w:vAlign w:val="center"/>
                </w:tcPr>
                <w:p w14:paraId="26D609BC">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经化粪池处理后排入市政污水管网</w:t>
                  </w:r>
                </w:p>
              </w:tc>
              <w:tc>
                <w:tcPr>
                  <w:tcW w:w="1525" w:type="dxa"/>
                  <w:vAlign w:val="center"/>
                </w:tcPr>
                <w:p w14:paraId="1AFAA615">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14:paraId="2517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719EEC80">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735" w:type="dxa"/>
                  <w:vAlign w:val="center"/>
                </w:tcPr>
                <w:p w14:paraId="2FC0CD0B">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噪声</w:t>
                  </w:r>
                </w:p>
              </w:tc>
              <w:tc>
                <w:tcPr>
                  <w:tcW w:w="1290" w:type="dxa"/>
                  <w:vAlign w:val="center"/>
                </w:tcPr>
                <w:p w14:paraId="78C57DD0">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高噪声施工设备</w:t>
                  </w:r>
                </w:p>
              </w:tc>
              <w:tc>
                <w:tcPr>
                  <w:tcW w:w="4211" w:type="dxa"/>
                  <w:vAlign w:val="center"/>
                </w:tcPr>
                <w:p w14:paraId="4D0BF4A6">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隔声、消声、吸声、防振等</w:t>
                  </w:r>
                </w:p>
              </w:tc>
              <w:tc>
                <w:tcPr>
                  <w:tcW w:w="1525" w:type="dxa"/>
                  <w:vAlign w:val="center"/>
                </w:tcPr>
                <w:p w14:paraId="204F65C0">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0.5</w:t>
                  </w:r>
                </w:p>
              </w:tc>
            </w:tr>
            <w:tr w14:paraId="2B5C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39" w:type="dxa"/>
                  <w:vAlign w:val="center"/>
                </w:tcPr>
                <w:p w14:paraId="72F98184">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p>
              </w:tc>
              <w:tc>
                <w:tcPr>
                  <w:tcW w:w="735" w:type="dxa"/>
                  <w:vMerge w:val="restart"/>
                  <w:vAlign w:val="center"/>
                </w:tcPr>
                <w:p w14:paraId="28556060">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固体废物</w:t>
                  </w:r>
                </w:p>
              </w:tc>
              <w:tc>
                <w:tcPr>
                  <w:tcW w:w="1290" w:type="dxa"/>
                  <w:vAlign w:val="center"/>
                </w:tcPr>
                <w:p w14:paraId="2AA73C2D">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施工垃圾</w:t>
                  </w:r>
                </w:p>
              </w:tc>
              <w:tc>
                <w:tcPr>
                  <w:tcW w:w="4211" w:type="dxa"/>
                  <w:vAlign w:val="center"/>
                </w:tcPr>
                <w:p w14:paraId="52DBC297">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环卫部门清运</w:t>
                  </w:r>
                </w:p>
              </w:tc>
              <w:tc>
                <w:tcPr>
                  <w:tcW w:w="1525" w:type="dxa"/>
                  <w:vAlign w:val="center"/>
                </w:tcPr>
                <w:p w14:paraId="061B5861">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r>
            <w:tr w14:paraId="307B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39" w:type="dxa"/>
                  <w:vAlign w:val="center"/>
                </w:tcPr>
                <w:p w14:paraId="6BB968B9">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c>
                <w:tcPr>
                  <w:tcW w:w="735" w:type="dxa"/>
                  <w:vMerge w:val="continue"/>
                  <w:vAlign w:val="center"/>
                </w:tcPr>
                <w:p w14:paraId="6DE710BF">
                  <w:pPr>
                    <w:jc w:val="center"/>
                    <w:rPr>
                      <w:rFonts w:ascii="Times New Roman" w:hAnsi="Times New Roman" w:eastAsia="宋体" w:cs="Times New Roman"/>
                      <w:color w:val="auto"/>
                      <w:szCs w:val="21"/>
                    </w:rPr>
                  </w:pPr>
                </w:p>
              </w:tc>
              <w:tc>
                <w:tcPr>
                  <w:tcW w:w="1290" w:type="dxa"/>
                  <w:vAlign w:val="center"/>
                </w:tcPr>
                <w:p w14:paraId="77C7053B">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生活垃圾</w:t>
                  </w:r>
                </w:p>
              </w:tc>
              <w:tc>
                <w:tcPr>
                  <w:tcW w:w="4211" w:type="dxa"/>
                  <w:vAlign w:val="center"/>
                </w:tcPr>
                <w:p w14:paraId="2DD008B4">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环卫部门清运</w:t>
                  </w:r>
                </w:p>
              </w:tc>
              <w:tc>
                <w:tcPr>
                  <w:tcW w:w="1525" w:type="dxa"/>
                  <w:vAlign w:val="center"/>
                </w:tcPr>
                <w:p w14:paraId="2E39B157">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r>
            <w:tr w14:paraId="39CF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0" w:type="dxa"/>
                  <w:gridSpan w:val="5"/>
                  <w:vAlign w:val="center"/>
                </w:tcPr>
                <w:p w14:paraId="2CCEDAFE">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营运期</w:t>
                  </w:r>
                </w:p>
              </w:tc>
            </w:tr>
            <w:tr w14:paraId="4DA0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42B5F3DD">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735" w:type="dxa"/>
                  <w:vAlign w:val="center"/>
                </w:tcPr>
                <w:p w14:paraId="27D96230">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废气</w:t>
                  </w:r>
                </w:p>
              </w:tc>
              <w:tc>
                <w:tcPr>
                  <w:tcW w:w="1290" w:type="dxa"/>
                  <w:vAlign w:val="center"/>
                </w:tcPr>
                <w:p w14:paraId="4055F48B">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印刷废气</w:t>
                  </w:r>
                </w:p>
              </w:tc>
              <w:tc>
                <w:tcPr>
                  <w:tcW w:w="4211" w:type="dxa"/>
                  <w:vAlign w:val="center"/>
                </w:tcPr>
                <w:p w14:paraId="50218A51">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经二级活性炭吸附装置+15高排气筒处理</w:t>
                  </w:r>
                </w:p>
              </w:tc>
              <w:tc>
                <w:tcPr>
                  <w:tcW w:w="1525" w:type="dxa"/>
                  <w:vAlign w:val="center"/>
                </w:tcPr>
                <w:p w14:paraId="5C019DA1">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r>
            <w:tr w14:paraId="5513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shd w:val="clear" w:color="auto" w:fill="auto"/>
                  <w:vAlign w:val="center"/>
                </w:tcPr>
                <w:p w14:paraId="3FA2C0B9">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735" w:type="dxa"/>
                  <w:vAlign w:val="center"/>
                </w:tcPr>
                <w:p w14:paraId="6ACD5B2C">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废水</w:t>
                  </w:r>
                </w:p>
              </w:tc>
              <w:tc>
                <w:tcPr>
                  <w:tcW w:w="1290" w:type="dxa"/>
                  <w:shd w:val="clear" w:color="auto" w:fill="auto"/>
                  <w:vAlign w:val="center"/>
                </w:tcPr>
                <w:p w14:paraId="5D22229B">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生活污水</w:t>
                  </w:r>
                </w:p>
              </w:tc>
              <w:tc>
                <w:tcPr>
                  <w:tcW w:w="4211" w:type="dxa"/>
                  <w:shd w:val="clear" w:color="auto" w:fill="auto"/>
                  <w:vAlign w:val="center"/>
                </w:tcPr>
                <w:p w14:paraId="21CA25C9">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4"/>
                    </w:rPr>
                    <w:t>生活污水经化粪池处理后</w:t>
                  </w:r>
                  <w:r>
                    <w:rPr>
                      <w:rFonts w:hint="eastAsia" w:ascii="Times New Roman" w:hAnsi="Times New Roman" w:eastAsia="宋体" w:cs="Times New Roman"/>
                      <w:color w:val="auto"/>
                      <w:szCs w:val="21"/>
                    </w:rPr>
                    <w:t>排入市政污水管网</w:t>
                  </w:r>
                </w:p>
              </w:tc>
              <w:tc>
                <w:tcPr>
                  <w:tcW w:w="1525" w:type="dxa"/>
                  <w:shd w:val="clear" w:color="auto" w:fill="auto"/>
                  <w:vAlign w:val="center"/>
                </w:tcPr>
                <w:p w14:paraId="348A9C86">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r>
            <w:tr w14:paraId="0F03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shd w:val="clear" w:color="auto" w:fill="auto"/>
                  <w:vAlign w:val="center"/>
                </w:tcPr>
                <w:p w14:paraId="25A77227">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c>
                <w:tcPr>
                  <w:tcW w:w="735" w:type="dxa"/>
                  <w:vAlign w:val="center"/>
                </w:tcPr>
                <w:p w14:paraId="62A1C24C">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噪声</w:t>
                  </w:r>
                </w:p>
              </w:tc>
              <w:tc>
                <w:tcPr>
                  <w:tcW w:w="1290" w:type="dxa"/>
                  <w:vAlign w:val="center"/>
                </w:tcPr>
                <w:p w14:paraId="71BC9E85">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设备运行产生的噪声</w:t>
                  </w:r>
                </w:p>
              </w:tc>
              <w:tc>
                <w:tcPr>
                  <w:tcW w:w="4211" w:type="dxa"/>
                  <w:vAlign w:val="center"/>
                </w:tcPr>
                <w:p w14:paraId="0C09C7CC">
                  <w:pPr>
                    <w:jc w:val="center"/>
                    <w:rPr>
                      <w:rFonts w:ascii="Times New Roman" w:hAnsi="Times New Roman" w:eastAsia="宋体" w:cs="Times New Roman"/>
                      <w:color w:val="auto"/>
                      <w:szCs w:val="21"/>
                    </w:rPr>
                  </w:pPr>
                  <w:r>
                    <w:rPr>
                      <w:rFonts w:hint="eastAsia" w:ascii="Times New Roman" w:hAnsi="Times New Roman" w:eastAsia="宋体" w:cs="Times New Roman"/>
                      <w:bCs/>
                      <w:color w:val="auto"/>
                      <w:szCs w:val="21"/>
                    </w:rPr>
                    <w:t>厂房隔声、基础减振</w:t>
                  </w:r>
                </w:p>
              </w:tc>
              <w:tc>
                <w:tcPr>
                  <w:tcW w:w="1525" w:type="dxa"/>
                  <w:vAlign w:val="center"/>
                </w:tcPr>
                <w:p w14:paraId="22357797">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r>
            <w:tr w14:paraId="59ED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shd w:val="clear" w:color="auto" w:fill="auto"/>
                  <w:vAlign w:val="center"/>
                </w:tcPr>
                <w:p w14:paraId="002A9D9F">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w:t>
                  </w:r>
                </w:p>
              </w:tc>
              <w:tc>
                <w:tcPr>
                  <w:tcW w:w="735" w:type="dxa"/>
                  <w:vMerge w:val="restart"/>
                  <w:vAlign w:val="center"/>
                </w:tcPr>
                <w:p w14:paraId="58131871">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固体废物</w:t>
                  </w:r>
                </w:p>
              </w:tc>
              <w:tc>
                <w:tcPr>
                  <w:tcW w:w="1290" w:type="dxa"/>
                  <w:vAlign w:val="center"/>
                </w:tcPr>
                <w:p w14:paraId="554C56EB">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生活垃圾</w:t>
                  </w:r>
                </w:p>
              </w:tc>
              <w:tc>
                <w:tcPr>
                  <w:tcW w:w="4211" w:type="dxa"/>
                  <w:vAlign w:val="center"/>
                </w:tcPr>
                <w:p w14:paraId="5E2E4DE9">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交当地环卫部门统一清运处置</w:t>
                  </w:r>
                </w:p>
              </w:tc>
              <w:tc>
                <w:tcPr>
                  <w:tcW w:w="1525" w:type="dxa"/>
                  <w:vAlign w:val="center"/>
                </w:tcPr>
                <w:p w14:paraId="0ACECFCF">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r>
            <w:tr w14:paraId="4804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shd w:val="clear" w:color="auto" w:fill="auto"/>
                  <w:vAlign w:val="center"/>
                </w:tcPr>
                <w:p w14:paraId="7D62AE2B">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7</w:t>
                  </w:r>
                </w:p>
              </w:tc>
              <w:tc>
                <w:tcPr>
                  <w:tcW w:w="735" w:type="dxa"/>
                  <w:vMerge w:val="continue"/>
                  <w:vAlign w:val="center"/>
                </w:tcPr>
                <w:p w14:paraId="131663C2">
                  <w:pPr>
                    <w:jc w:val="center"/>
                    <w:rPr>
                      <w:rFonts w:ascii="Times New Roman" w:hAnsi="Times New Roman" w:eastAsia="宋体" w:cs="Times New Roman"/>
                      <w:color w:val="auto"/>
                      <w:szCs w:val="21"/>
                    </w:rPr>
                  </w:pPr>
                </w:p>
              </w:tc>
              <w:tc>
                <w:tcPr>
                  <w:tcW w:w="1290" w:type="dxa"/>
                  <w:vAlign w:val="center"/>
                </w:tcPr>
                <w:p w14:paraId="2DBBA8AD">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一般固体废物</w:t>
                  </w:r>
                </w:p>
              </w:tc>
              <w:tc>
                <w:tcPr>
                  <w:tcW w:w="4211" w:type="dxa"/>
                  <w:vAlign w:val="center"/>
                </w:tcPr>
                <w:p w14:paraId="2ED4AF9B">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暂存于一般固废区，废边角料和不合格产品、废包装材料交由废品回收站回收处理，废抹布交由环卫部门清运处理。</w:t>
                  </w:r>
                </w:p>
              </w:tc>
              <w:tc>
                <w:tcPr>
                  <w:tcW w:w="1525" w:type="dxa"/>
                  <w:vAlign w:val="center"/>
                </w:tcPr>
                <w:p w14:paraId="786D0B67">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r>
            <w:tr w14:paraId="6EC0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03792EEE">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8</w:t>
                  </w:r>
                </w:p>
              </w:tc>
              <w:tc>
                <w:tcPr>
                  <w:tcW w:w="735" w:type="dxa"/>
                  <w:vMerge w:val="continue"/>
                  <w:vAlign w:val="center"/>
                </w:tcPr>
                <w:p w14:paraId="1D1BF280">
                  <w:pPr>
                    <w:jc w:val="center"/>
                    <w:rPr>
                      <w:rFonts w:ascii="Times New Roman" w:hAnsi="Times New Roman" w:eastAsia="宋体" w:cs="Times New Roman"/>
                      <w:color w:val="auto"/>
                      <w:szCs w:val="21"/>
                    </w:rPr>
                  </w:pPr>
                </w:p>
              </w:tc>
              <w:tc>
                <w:tcPr>
                  <w:tcW w:w="1290" w:type="dxa"/>
                  <w:vAlign w:val="center"/>
                </w:tcPr>
                <w:p w14:paraId="2C5DF5A5">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危险废物</w:t>
                  </w:r>
                </w:p>
              </w:tc>
              <w:tc>
                <w:tcPr>
                  <w:tcW w:w="4211" w:type="dxa"/>
                  <w:vAlign w:val="center"/>
                </w:tcPr>
                <w:p w14:paraId="4EF2A689">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危险废物分类收集后暂存于危废暂存间内，定期委托有资质单位进行处理</w:t>
                  </w:r>
                </w:p>
              </w:tc>
              <w:tc>
                <w:tcPr>
                  <w:tcW w:w="1525" w:type="dxa"/>
                  <w:vAlign w:val="center"/>
                </w:tcPr>
                <w:p w14:paraId="458EEE1B">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r>
            <w:tr w14:paraId="5FAB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75" w:type="dxa"/>
                  <w:gridSpan w:val="4"/>
                  <w:vAlign w:val="center"/>
                </w:tcPr>
                <w:p w14:paraId="6A1A1845">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合计</w:t>
                  </w:r>
                </w:p>
              </w:tc>
              <w:tc>
                <w:tcPr>
                  <w:tcW w:w="1525" w:type="dxa"/>
                  <w:vAlign w:val="center"/>
                </w:tcPr>
                <w:p w14:paraId="10B513D9">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14</w:t>
                  </w:r>
                </w:p>
              </w:tc>
            </w:tr>
          </w:tbl>
          <w:p w14:paraId="3A3EFC5F">
            <w:p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9、环保措施“三同时”验收一览表</w:t>
            </w:r>
          </w:p>
          <w:p w14:paraId="07E9D76B">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表4-1</w:t>
            </w:r>
            <w:r>
              <w:rPr>
                <w:rFonts w:hint="eastAsia" w:ascii="Times New Roman" w:hAnsi="Times New Roman" w:eastAsia="宋体" w:cs="Times New Roman"/>
                <w:b/>
                <w:bCs/>
                <w:color w:val="auto"/>
                <w:szCs w:val="21"/>
                <w:lang w:val="en-US" w:eastAsia="zh-CN"/>
              </w:rPr>
              <w:t>5</w:t>
            </w:r>
            <w:r>
              <w:rPr>
                <w:rFonts w:hint="eastAsia" w:ascii="Times New Roman" w:hAnsi="Times New Roman" w:eastAsia="宋体" w:cs="Times New Roman"/>
                <w:b/>
                <w:bCs/>
                <w:color w:val="auto"/>
                <w:szCs w:val="21"/>
              </w:rPr>
              <w:t xml:space="preserve">   </w:t>
            </w:r>
            <w:r>
              <w:rPr>
                <w:rFonts w:hint="eastAsia" w:eastAsia="宋体" w:cs="Times New Roman"/>
                <w:b/>
                <w:color w:val="auto"/>
                <w:szCs w:val="21"/>
              </w:rPr>
              <w:t>项目</w:t>
            </w:r>
            <w:r>
              <w:rPr>
                <w:rFonts w:hint="eastAsia" w:ascii="Times New Roman" w:hAnsi="Times New Roman" w:eastAsia="宋体" w:cs="Times New Roman"/>
                <w:b/>
                <w:color w:val="auto"/>
                <w:szCs w:val="21"/>
              </w:rPr>
              <w:t>“三同时”验收一览表</w:t>
            </w:r>
          </w:p>
          <w:tbl>
            <w:tblPr>
              <w:tblStyle w:val="26"/>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35"/>
              <w:gridCol w:w="1290"/>
              <w:gridCol w:w="2936"/>
              <w:gridCol w:w="2800"/>
            </w:tblGrid>
            <w:tr w14:paraId="5A57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2F21817D">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序号</w:t>
                  </w:r>
                </w:p>
              </w:tc>
              <w:tc>
                <w:tcPr>
                  <w:tcW w:w="735" w:type="dxa"/>
                  <w:vAlign w:val="center"/>
                </w:tcPr>
                <w:p w14:paraId="681B6F17">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类别</w:t>
                  </w:r>
                </w:p>
              </w:tc>
              <w:tc>
                <w:tcPr>
                  <w:tcW w:w="1290" w:type="dxa"/>
                  <w:vAlign w:val="center"/>
                </w:tcPr>
                <w:p w14:paraId="51356692">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治理对象</w:t>
                  </w:r>
                </w:p>
              </w:tc>
              <w:tc>
                <w:tcPr>
                  <w:tcW w:w="2936" w:type="dxa"/>
                  <w:vAlign w:val="center"/>
                </w:tcPr>
                <w:p w14:paraId="6604EBAF">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治理方案</w:t>
                  </w:r>
                </w:p>
              </w:tc>
              <w:tc>
                <w:tcPr>
                  <w:tcW w:w="2800" w:type="dxa"/>
                  <w:vAlign w:val="center"/>
                </w:tcPr>
                <w:p w14:paraId="5CD2A313">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治理效果</w:t>
                  </w:r>
                </w:p>
              </w:tc>
            </w:tr>
            <w:tr w14:paraId="18C1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0" w:type="dxa"/>
                  <w:gridSpan w:val="5"/>
                  <w:vAlign w:val="center"/>
                </w:tcPr>
                <w:p w14:paraId="54E01E87">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施工期</w:t>
                  </w:r>
                </w:p>
              </w:tc>
            </w:tr>
            <w:tr w14:paraId="1F68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725D6002">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735" w:type="dxa"/>
                  <w:vAlign w:val="center"/>
                </w:tcPr>
                <w:p w14:paraId="742063E5">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废气</w:t>
                  </w:r>
                </w:p>
              </w:tc>
              <w:tc>
                <w:tcPr>
                  <w:tcW w:w="1290" w:type="dxa"/>
                  <w:vAlign w:val="center"/>
                </w:tcPr>
                <w:p w14:paraId="29DBD785">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施工扬尘</w:t>
                  </w:r>
                </w:p>
              </w:tc>
              <w:tc>
                <w:tcPr>
                  <w:tcW w:w="2936" w:type="dxa"/>
                  <w:vAlign w:val="center"/>
                </w:tcPr>
                <w:p w14:paraId="56589BF2">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洒水降尘</w:t>
                  </w:r>
                </w:p>
              </w:tc>
              <w:tc>
                <w:tcPr>
                  <w:tcW w:w="2800" w:type="dxa"/>
                  <w:vAlign w:val="center"/>
                </w:tcPr>
                <w:p w14:paraId="39CBFA90">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场界达到《大气污染物综合排放标准》（GB 16297-1996）中表2无组织排放浓度限值</w:t>
                  </w:r>
                </w:p>
              </w:tc>
            </w:tr>
            <w:tr w14:paraId="46AD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17CD21E3">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735" w:type="dxa"/>
                  <w:vAlign w:val="center"/>
                </w:tcPr>
                <w:p w14:paraId="28C38B32">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废水</w:t>
                  </w:r>
                </w:p>
              </w:tc>
              <w:tc>
                <w:tcPr>
                  <w:tcW w:w="1290" w:type="dxa"/>
                  <w:shd w:val="clear" w:color="auto" w:fill="auto"/>
                  <w:vAlign w:val="center"/>
                </w:tcPr>
                <w:p w14:paraId="023BE8B3">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施工人员生活污水</w:t>
                  </w:r>
                </w:p>
              </w:tc>
              <w:tc>
                <w:tcPr>
                  <w:tcW w:w="2936" w:type="dxa"/>
                  <w:shd w:val="clear" w:color="auto" w:fill="auto"/>
                  <w:vAlign w:val="center"/>
                </w:tcPr>
                <w:p w14:paraId="72697E92">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经化粪池处理后排入市政污水管网</w:t>
                  </w:r>
                </w:p>
              </w:tc>
              <w:tc>
                <w:tcPr>
                  <w:tcW w:w="2800" w:type="dxa"/>
                  <w:shd w:val="clear" w:color="auto" w:fill="auto"/>
                  <w:vAlign w:val="center"/>
                </w:tcPr>
                <w:p w14:paraId="689EA924">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《污水综合排放标准》（GB8978-1996）及其修改单三级标准、《污水排入城镇下水道水质标准》（GB/T 31962-2015）B级标准</w:t>
                  </w:r>
                </w:p>
              </w:tc>
            </w:tr>
            <w:tr w14:paraId="1E92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4AB6BEAE">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735" w:type="dxa"/>
                  <w:vAlign w:val="center"/>
                </w:tcPr>
                <w:p w14:paraId="68ED3390">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噪声</w:t>
                  </w:r>
                </w:p>
              </w:tc>
              <w:tc>
                <w:tcPr>
                  <w:tcW w:w="1290" w:type="dxa"/>
                  <w:vAlign w:val="center"/>
                </w:tcPr>
                <w:p w14:paraId="22B60050">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高噪声施工设备</w:t>
                  </w:r>
                </w:p>
              </w:tc>
              <w:tc>
                <w:tcPr>
                  <w:tcW w:w="2936" w:type="dxa"/>
                  <w:vAlign w:val="center"/>
                </w:tcPr>
                <w:p w14:paraId="097F8687">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隔声、消声、吸声、防振等</w:t>
                  </w:r>
                </w:p>
              </w:tc>
              <w:tc>
                <w:tcPr>
                  <w:tcW w:w="2800" w:type="dxa"/>
                  <w:vAlign w:val="center"/>
                </w:tcPr>
                <w:p w14:paraId="7637E064">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满足《建筑施工场界环境噪声排放标准》（GB12523-2011）要求</w:t>
                  </w:r>
                </w:p>
              </w:tc>
            </w:tr>
            <w:tr w14:paraId="4B0F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39" w:type="dxa"/>
                  <w:vAlign w:val="center"/>
                </w:tcPr>
                <w:p w14:paraId="1080AC82">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p>
              </w:tc>
              <w:tc>
                <w:tcPr>
                  <w:tcW w:w="735" w:type="dxa"/>
                  <w:vAlign w:val="center"/>
                </w:tcPr>
                <w:p w14:paraId="0683A274">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固体废物</w:t>
                  </w:r>
                </w:p>
              </w:tc>
              <w:tc>
                <w:tcPr>
                  <w:tcW w:w="1290" w:type="dxa"/>
                  <w:shd w:val="clear" w:color="auto" w:fill="auto"/>
                  <w:vAlign w:val="center"/>
                </w:tcPr>
                <w:p w14:paraId="69117953">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施工垃圾、生活垃圾</w:t>
                  </w:r>
                </w:p>
              </w:tc>
              <w:tc>
                <w:tcPr>
                  <w:tcW w:w="2936" w:type="dxa"/>
                  <w:shd w:val="clear" w:color="auto" w:fill="auto"/>
                  <w:vAlign w:val="center"/>
                </w:tcPr>
                <w:p w14:paraId="3FAA75C2">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环卫部门清运</w:t>
                  </w:r>
                </w:p>
              </w:tc>
              <w:tc>
                <w:tcPr>
                  <w:tcW w:w="2800" w:type="dxa"/>
                  <w:vAlign w:val="center"/>
                </w:tcPr>
                <w:p w14:paraId="43AF4116">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确保固废得到妥善处置，不产生二次污染</w:t>
                  </w:r>
                </w:p>
              </w:tc>
            </w:tr>
            <w:tr w14:paraId="79BC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0" w:type="dxa"/>
                  <w:gridSpan w:val="5"/>
                  <w:vAlign w:val="center"/>
                </w:tcPr>
                <w:p w14:paraId="7BBE29D4">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营运期</w:t>
                  </w:r>
                </w:p>
              </w:tc>
            </w:tr>
            <w:tr w14:paraId="57FA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422A2742">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735" w:type="dxa"/>
                  <w:vMerge w:val="restart"/>
                  <w:vAlign w:val="center"/>
                </w:tcPr>
                <w:p w14:paraId="0ECB7CE5">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废气</w:t>
                  </w:r>
                </w:p>
              </w:tc>
              <w:tc>
                <w:tcPr>
                  <w:tcW w:w="1290" w:type="dxa"/>
                  <w:vAlign w:val="center"/>
                </w:tcPr>
                <w:p w14:paraId="0D4C2AED">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印刷废气</w:t>
                  </w:r>
                </w:p>
              </w:tc>
              <w:tc>
                <w:tcPr>
                  <w:tcW w:w="2936" w:type="dxa"/>
                  <w:vAlign w:val="center"/>
                </w:tcPr>
                <w:p w14:paraId="64441D8D">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经二级活性炭吸附装置+15高排气筒处理</w:t>
                  </w:r>
                </w:p>
              </w:tc>
              <w:tc>
                <w:tcPr>
                  <w:tcW w:w="2800" w:type="dxa"/>
                  <w:vAlign w:val="center"/>
                </w:tcPr>
                <w:p w14:paraId="17AA299E">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非甲烷总烃排放满足《印刷工业大气污染物排放标准》（GB41616-2022）表1大气污染物排放限值</w:t>
                  </w:r>
                </w:p>
              </w:tc>
            </w:tr>
            <w:tr w14:paraId="0808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68B648FF">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735" w:type="dxa"/>
                  <w:vMerge w:val="continue"/>
                  <w:vAlign w:val="center"/>
                </w:tcPr>
                <w:p w14:paraId="5DD8DDF0">
                  <w:pPr>
                    <w:jc w:val="center"/>
                    <w:rPr>
                      <w:rFonts w:ascii="Times New Roman" w:hAnsi="Times New Roman" w:eastAsia="宋体" w:cs="Times New Roman"/>
                      <w:color w:val="auto"/>
                      <w:szCs w:val="21"/>
                    </w:rPr>
                  </w:pPr>
                </w:p>
              </w:tc>
              <w:tc>
                <w:tcPr>
                  <w:tcW w:w="1290" w:type="dxa"/>
                  <w:vAlign w:val="center"/>
                </w:tcPr>
                <w:p w14:paraId="452479C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打孔、裁切粉尘</w:t>
                  </w:r>
                </w:p>
              </w:tc>
              <w:tc>
                <w:tcPr>
                  <w:tcW w:w="2936" w:type="dxa"/>
                  <w:vAlign w:val="center"/>
                </w:tcPr>
                <w:p w14:paraId="6DE49A67">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加强车间通风换气</w:t>
                  </w:r>
                </w:p>
              </w:tc>
              <w:tc>
                <w:tcPr>
                  <w:tcW w:w="2800" w:type="dxa"/>
                  <w:vAlign w:val="center"/>
                </w:tcPr>
                <w:p w14:paraId="09A698F3">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厂界颗粒物排放满足《大气污染物综合排放标准》（GB16297-1996）表2无组织排放浓度限值</w:t>
                  </w:r>
                </w:p>
              </w:tc>
            </w:tr>
            <w:tr w14:paraId="36EF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75D2DF2F">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735" w:type="dxa"/>
                  <w:shd w:val="clear" w:color="auto" w:fill="auto"/>
                  <w:vAlign w:val="center"/>
                </w:tcPr>
                <w:p w14:paraId="160DE752">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废水</w:t>
                  </w:r>
                </w:p>
              </w:tc>
              <w:tc>
                <w:tcPr>
                  <w:tcW w:w="1290" w:type="dxa"/>
                  <w:shd w:val="clear" w:color="auto" w:fill="auto"/>
                  <w:vAlign w:val="center"/>
                </w:tcPr>
                <w:p w14:paraId="26FB374D">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生活污水</w:t>
                  </w:r>
                </w:p>
              </w:tc>
              <w:tc>
                <w:tcPr>
                  <w:tcW w:w="2936" w:type="dxa"/>
                  <w:shd w:val="clear" w:color="auto" w:fill="auto"/>
                  <w:vAlign w:val="center"/>
                </w:tcPr>
                <w:p w14:paraId="3A2F398F">
                  <w:pPr>
                    <w:jc w:val="center"/>
                    <w:rPr>
                      <w:rFonts w:ascii="Times New Roman" w:hAnsi="Times New Roman" w:eastAsia="宋体" w:cs="Times New Roman"/>
                      <w:color w:val="auto"/>
                      <w:szCs w:val="24"/>
                    </w:rPr>
                  </w:pPr>
                  <w:r>
                    <w:rPr>
                      <w:rFonts w:hint="eastAsia" w:ascii="Times New Roman" w:hAnsi="Times New Roman" w:eastAsia="宋体" w:cs="Times New Roman"/>
                      <w:color w:val="auto"/>
                      <w:szCs w:val="21"/>
                    </w:rPr>
                    <w:t>经化粪池处理后排入市政污水管网</w:t>
                  </w:r>
                </w:p>
              </w:tc>
              <w:tc>
                <w:tcPr>
                  <w:tcW w:w="2800" w:type="dxa"/>
                  <w:vAlign w:val="center"/>
                </w:tcPr>
                <w:p w14:paraId="7C386C4D">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《污水综合排放标准》（GB8978-1996）及其修改单三级标准、《污水排入城镇下水道水质标准》（GB/T 31962-2015）B级标准</w:t>
                  </w:r>
                </w:p>
              </w:tc>
            </w:tr>
            <w:tr w14:paraId="1251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543AEC6C">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p>
              </w:tc>
              <w:tc>
                <w:tcPr>
                  <w:tcW w:w="735" w:type="dxa"/>
                  <w:vAlign w:val="center"/>
                </w:tcPr>
                <w:p w14:paraId="54B229A0">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噪声</w:t>
                  </w:r>
                </w:p>
              </w:tc>
              <w:tc>
                <w:tcPr>
                  <w:tcW w:w="1290" w:type="dxa"/>
                  <w:vAlign w:val="center"/>
                </w:tcPr>
                <w:p w14:paraId="57B6BBD8">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设备运行产生的噪声</w:t>
                  </w:r>
                </w:p>
              </w:tc>
              <w:tc>
                <w:tcPr>
                  <w:tcW w:w="2936" w:type="dxa"/>
                  <w:vAlign w:val="center"/>
                </w:tcPr>
                <w:p w14:paraId="7511F54D">
                  <w:pPr>
                    <w:jc w:val="center"/>
                    <w:rPr>
                      <w:rFonts w:ascii="Times New Roman" w:hAnsi="Times New Roman" w:eastAsia="宋体" w:cs="Times New Roman"/>
                      <w:color w:val="auto"/>
                      <w:szCs w:val="21"/>
                    </w:rPr>
                  </w:pPr>
                  <w:r>
                    <w:rPr>
                      <w:rFonts w:hint="eastAsia" w:ascii="Times New Roman" w:hAnsi="Times New Roman" w:eastAsia="宋体" w:cs="Times New Roman"/>
                      <w:bCs/>
                      <w:color w:val="auto"/>
                      <w:szCs w:val="21"/>
                    </w:rPr>
                    <w:t>厂房隔声、基础减振</w:t>
                  </w:r>
                </w:p>
              </w:tc>
              <w:tc>
                <w:tcPr>
                  <w:tcW w:w="2800" w:type="dxa"/>
                  <w:vAlign w:val="center"/>
                </w:tcPr>
                <w:p w14:paraId="379F0003">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厂界四周噪声满足《工业企业厂界噪声排放标准》（GB12348-2008）3类标准</w:t>
                  </w:r>
                </w:p>
              </w:tc>
            </w:tr>
            <w:tr w14:paraId="1331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326B5237">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c>
                <w:tcPr>
                  <w:tcW w:w="735" w:type="dxa"/>
                  <w:vMerge w:val="restart"/>
                  <w:vAlign w:val="center"/>
                </w:tcPr>
                <w:p w14:paraId="74315667">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固体废物</w:t>
                  </w:r>
                </w:p>
              </w:tc>
              <w:tc>
                <w:tcPr>
                  <w:tcW w:w="1290" w:type="dxa"/>
                  <w:vAlign w:val="center"/>
                </w:tcPr>
                <w:p w14:paraId="3EE24571">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生活垃圾</w:t>
                  </w:r>
                </w:p>
              </w:tc>
              <w:tc>
                <w:tcPr>
                  <w:tcW w:w="2936" w:type="dxa"/>
                  <w:vAlign w:val="center"/>
                </w:tcPr>
                <w:p w14:paraId="158E5CDD">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交当地环卫部门统一清运处置</w:t>
                  </w:r>
                </w:p>
              </w:tc>
              <w:tc>
                <w:tcPr>
                  <w:tcW w:w="2800" w:type="dxa"/>
                  <w:vMerge w:val="restart"/>
                  <w:vAlign w:val="center"/>
                </w:tcPr>
                <w:p w14:paraId="6ABD80EE">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确保固废得到妥善处置，不产生二次污染</w:t>
                  </w:r>
                </w:p>
              </w:tc>
            </w:tr>
            <w:tr w14:paraId="370A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1ACC2B1C">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w:t>
                  </w:r>
                </w:p>
              </w:tc>
              <w:tc>
                <w:tcPr>
                  <w:tcW w:w="735" w:type="dxa"/>
                  <w:vMerge w:val="continue"/>
                  <w:vAlign w:val="center"/>
                </w:tcPr>
                <w:p w14:paraId="70434E99">
                  <w:pPr>
                    <w:jc w:val="center"/>
                    <w:rPr>
                      <w:rFonts w:ascii="Times New Roman" w:hAnsi="Times New Roman" w:eastAsia="宋体" w:cs="Times New Roman"/>
                      <w:color w:val="auto"/>
                      <w:szCs w:val="21"/>
                    </w:rPr>
                  </w:pPr>
                </w:p>
              </w:tc>
              <w:tc>
                <w:tcPr>
                  <w:tcW w:w="1290" w:type="dxa"/>
                  <w:vAlign w:val="center"/>
                </w:tcPr>
                <w:p w14:paraId="7430FD4D">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一般固体废物</w:t>
                  </w:r>
                </w:p>
              </w:tc>
              <w:tc>
                <w:tcPr>
                  <w:tcW w:w="2936" w:type="dxa"/>
                  <w:vAlign w:val="center"/>
                </w:tcPr>
                <w:p w14:paraId="13EB1FF3">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暂存于一般固废区，废边角料和不合格产品、废包装材料交由废品回收站回收处理，废抹布交由环卫部门清运处理。</w:t>
                  </w:r>
                </w:p>
              </w:tc>
              <w:tc>
                <w:tcPr>
                  <w:tcW w:w="2800" w:type="dxa"/>
                  <w:vMerge w:val="continue"/>
                  <w:vAlign w:val="center"/>
                </w:tcPr>
                <w:p w14:paraId="2F353CB8">
                  <w:pPr>
                    <w:jc w:val="center"/>
                    <w:rPr>
                      <w:rFonts w:ascii="Times New Roman" w:hAnsi="Times New Roman" w:eastAsia="宋体" w:cs="Times New Roman"/>
                      <w:color w:val="auto"/>
                      <w:szCs w:val="21"/>
                    </w:rPr>
                  </w:pPr>
                </w:p>
              </w:tc>
            </w:tr>
            <w:tr w14:paraId="6D22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14:paraId="082DCB78">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7</w:t>
                  </w:r>
                </w:p>
              </w:tc>
              <w:tc>
                <w:tcPr>
                  <w:tcW w:w="735" w:type="dxa"/>
                  <w:vMerge w:val="continue"/>
                  <w:vAlign w:val="center"/>
                </w:tcPr>
                <w:p w14:paraId="7C35B429">
                  <w:pPr>
                    <w:jc w:val="center"/>
                    <w:rPr>
                      <w:rFonts w:ascii="Times New Roman" w:hAnsi="Times New Roman" w:eastAsia="宋体" w:cs="Times New Roman"/>
                      <w:color w:val="auto"/>
                      <w:szCs w:val="21"/>
                    </w:rPr>
                  </w:pPr>
                </w:p>
              </w:tc>
              <w:tc>
                <w:tcPr>
                  <w:tcW w:w="1290" w:type="dxa"/>
                  <w:vAlign w:val="center"/>
                </w:tcPr>
                <w:p w14:paraId="12F55D06">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危险废物</w:t>
                  </w:r>
                </w:p>
              </w:tc>
              <w:tc>
                <w:tcPr>
                  <w:tcW w:w="2936" w:type="dxa"/>
                  <w:vAlign w:val="center"/>
                </w:tcPr>
                <w:p w14:paraId="1AA25FD2">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危险废物分类收集后暂存于危废暂存间内，定期委托有资质单位进行处理</w:t>
                  </w:r>
                </w:p>
              </w:tc>
              <w:tc>
                <w:tcPr>
                  <w:tcW w:w="2800" w:type="dxa"/>
                  <w:vMerge w:val="continue"/>
                  <w:vAlign w:val="center"/>
                </w:tcPr>
                <w:p w14:paraId="7E740ACC">
                  <w:pPr>
                    <w:jc w:val="center"/>
                    <w:rPr>
                      <w:rFonts w:ascii="Times New Roman" w:hAnsi="Times New Roman" w:eastAsia="宋体" w:cs="Times New Roman"/>
                      <w:color w:val="auto"/>
                      <w:szCs w:val="21"/>
                    </w:rPr>
                  </w:pPr>
                </w:p>
              </w:tc>
            </w:tr>
          </w:tbl>
          <w:p w14:paraId="69463A4B">
            <w:pPr>
              <w:pStyle w:val="75"/>
              <w:keepNext w:val="0"/>
              <w:keepLines w:val="0"/>
              <w:spacing w:before="156" w:beforeLines="50" w:after="0" w:line="360" w:lineRule="auto"/>
              <w:ind w:firstLine="482" w:firstLineChars="200"/>
              <w:rPr>
                <w:rFonts w:ascii="Times New Roman" w:hAnsi="Times New Roman" w:eastAsia="宋体"/>
                <w:color w:val="auto"/>
                <w:sz w:val="24"/>
                <w:szCs w:val="24"/>
              </w:rPr>
            </w:pPr>
            <w:r>
              <w:rPr>
                <w:rFonts w:hint="eastAsia" w:ascii="Times New Roman" w:hAnsi="Times New Roman" w:eastAsia="宋体" w:cs="Times New Roman"/>
                <w:color w:val="auto"/>
                <w:sz w:val="24"/>
              </w:rPr>
              <w:t>10、</w:t>
            </w:r>
            <w:r>
              <w:rPr>
                <w:rFonts w:ascii="Times New Roman" w:hAnsi="Times New Roman" w:eastAsia="宋体"/>
                <w:color w:val="auto"/>
                <w:sz w:val="24"/>
                <w:szCs w:val="24"/>
              </w:rPr>
              <w:t>排污许可</w:t>
            </w:r>
          </w:p>
          <w:p w14:paraId="39A02C8A">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本项目属于《固定污染源排污许可分类管理名录（2019年版）》中</w:t>
            </w:r>
            <w:r>
              <w:rPr>
                <w:rFonts w:hint="eastAsia" w:ascii="Times New Roman" w:hAnsi="Times New Roman" w:eastAsia="宋体" w:cs="Times New Roman"/>
                <w:color w:val="auto"/>
                <w:sz w:val="24"/>
              </w:rPr>
              <w:t>“十八</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印刷和记录媒介复制业 23”</w:t>
            </w:r>
            <w:r>
              <w:rPr>
                <w:rFonts w:ascii="Times New Roman" w:hAnsi="Times New Roman" w:eastAsia="宋体" w:cs="Times New Roman"/>
                <w:color w:val="auto"/>
                <w:sz w:val="24"/>
              </w:rPr>
              <w:t>中</w:t>
            </w:r>
            <w:r>
              <w:rPr>
                <w:rFonts w:hint="eastAsia" w:ascii="Times New Roman" w:hAnsi="Times New Roman" w:eastAsia="宋体" w:cs="Times New Roman"/>
                <w:color w:val="auto"/>
                <w:sz w:val="24"/>
              </w:rPr>
              <w:t>“39、印刷 231”</w:t>
            </w:r>
            <w:r>
              <w:rPr>
                <w:rFonts w:ascii="Times New Roman" w:hAnsi="Times New Roman" w:eastAsia="宋体" w:cs="Times New Roman"/>
                <w:color w:val="auto"/>
                <w:sz w:val="24"/>
              </w:rPr>
              <w:t>中的</w:t>
            </w:r>
            <w:r>
              <w:rPr>
                <w:rFonts w:hint="eastAsia" w:ascii="Times New Roman" w:hAnsi="Times New Roman" w:eastAsia="宋体" w:cs="Times New Roman"/>
                <w:color w:val="auto"/>
                <w:sz w:val="24"/>
              </w:rPr>
              <w:t>登记</w:t>
            </w:r>
            <w:r>
              <w:rPr>
                <w:rFonts w:ascii="Times New Roman" w:hAnsi="Times New Roman" w:eastAsia="宋体" w:cs="Times New Roman"/>
                <w:color w:val="auto"/>
                <w:sz w:val="24"/>
              </w:rPr>
              <w:t>管理项目，应实行排污许可</w:t>
            </w:r>
            <w:r>
              <w:rPr>
                <w:rFonts w:hint="eastAsia" w:ascii="Times New Roman" w:hAnsi="Times New Roman" w:eastAsia="宋体" w:cs="Times New Roman"/>
                <w:color w:val="auto"/>
                <w:sz w:val="24"/>
              </w:rPr>
              <w:t>登记</w:t>
            </w:r>
            <w:r>
              <w:rPr>
                <w:rFonts w:ascii="Times New Roman" w:hAnsi="Times New Roman" w:eastAsia="宋体" w:cs="Times New Roman"/>
                <w:color w:val="auto"/>
                <w:sz w:val="24"/>
              </w:rPr>
              <w:t>管理。</w:t>
            </w:r>
          </w:p>
          <w:p w14:paraId="5F8566DE">
            <w:pPr>
              <w:pStyle w:val="5"/>
              <w:rPr>
                <w:color w:val="auto"/>
                <w:sz w:val="24"/>
                <w:szCs w:val="28"/>
              </w:rPr>
            </w:pPr>
          </w:p>
          <w:p w14:paraId="6ECF0421">
            <w:pPr>
              <w:pStyle w:val="5"/>
              <w:rPr>
                <w:color w:val="auto"/>
                <w:sz w:val="24"/>
                <w:szCs w:val="28"/>
              </w:rPr>
            </w:pPr>
          </w:p>
          <w:p w14:paraId="2045CE1C">
            <w:pPr>
              <w:pStyle w:val="5"/>
              <w:rPr>
                <w:color w:val="auto"/>
                <w:sz w:val="24"/>
                <w:szCs w:val="28"/>
              </w:rPr>
            </w:pPr>
          </w:p>
          <w:p w14:paraId="7E727FBF">
            <w:pPr>
              <w:pStyle w:val="5"/>
              <w:rPr>
                <w:color w:val="auto"/>
                <w:sz w:val="24"/>
                <w:szCs w:val="28"/>
              </w:rPr>
            </w:pPr>
          </w:p>
          <w:p w14:paraId="03C13BEE">
            <w:pPr>
              <w:pStyle w:val="5"/>
              <w:rPr>
                <w:color w:val="auto"/>
                <w:sz w:val="24"/>
                <w:szCs w:val="28"/>
              </w:rPr>
            </w:pPr>
          </w:p>
          <w:p w14:paraId="25802EAB">
            <w:pPr>
              <w:pStyle w:val="5"/>
              <w:rPr>
                <w:color w:val="auto"/>
                <w:sz w:val="24"/>
                <w:szCs w:val="28"/>
              </w:rPr>
            </w:pPr>
          </w:p>
          <w:p w14:paraId="44494BCC">
            <w:pPr>
              <w:pStyle w:val="5"/>
              <w:rPr>
                <w:color w:val="auto"/>
                <w:sz w:val="24"/>
                <w:szCs w:val="28"/>
              </w:rPr>
            </w:pPr>
          </w:p>
          <w:p w14:paraId="090A347D">
            <w:pPr>
              <w:pStyle w:val="5"/>
              <w:rPr>
                <w:color w:val="auto"/>
                <w:sz w:val="24"/>
                <w:szCs w:val="28"/>
              </w:rPr>
            </w:pPr>
          </w:p>
          <w:p w14:paraId="190CEE30">
            <w:pPr>
              <w:pStyle w:val="5"/>
              <w:rPr>
                <w:color w:val="auto"/>
                <w:sz w:val="24"/>
                <w:szCs w:val="28"/>
              </w:rPr>
            </w:pPr>
          </w:p>
          <w:p w14:paraId="69B971CF">
            <w:pPr>
              <w:pStyle w:val="5"/>
              <w:rPr>
                <w:color w:val="auto"/>
                <w:sz w:val="24"/>
                <w:szCs w:val="28"/>
              </w:rPr>
            </w:pPr>
          </w:p>
          <w:p w14:paraId="3FB135CC">
            <w:pPr>
              <w:pStyle w:val="5"/>
              <w:rPr>
                <w:color w:val="auto"/>
                <w:sz w:val="24"/>
                <w:szCs w:val="28"/>
              </w:rPr>
            </w:pPr>
          </w:p>
          <w:p w14:paraId="5824CF43">
            <w:pPr>
              <w:pStyle w:val="5"/>
              <w:rPr>
                <w:color w:val="auto"/>
                <w:sz w:val="24"/>
                <w:szCs w:val="28"/>
              </w:rPr>
            </w:pPr>
          </w:p>
          <w:p w14:paraId="24C9E1E5">
            <w:pPr>
              <w:pStyle w:val="5"/>
              <w:rPr>
                <w:color w:val="auto"/>
                <w:sz w:val="24"/>
                <w:szCs w:val="28"/>
              </w:rPr>
            </w:pPr>
          </w:p>
          <w:p w14:paraId="3A651D01">
            <w:pPr>
              <w:pStyle w:val="5"/>
              <w:rPr>
                <w:color w:val="auto"/>
                <w:sz w:val="24"/>
                <w:szCs w:val="28"/>
              </w:rPr>
            </w:pPr>
          </w:p>
          <w:p w14:paraId="51229B93">
            <w:pPr>
              <w:pStyle w:val="5"/>
              <w:rPr>
                <w:color w:val="auto"/>
                <w:sz w:val="24"/>
                <w:szCs w:val="28"/>
              </w:rPr>
            </w:pPr>
          </w:p>
          <w:p w14:paraId="44AC0F38">
            <w:pPr>
              <w:pStyle w:val="5"/>
              <w:rPr>
                <w:color w:val="auto"/>
                <w:sz w:val="24"/>
                <w:szCs w:val="28"/>
              </w:rPr>
            </w:pPr>
          </w:p>
          <w:p w14:paraId="1E564F42">
            <w:pPr>
              <w:pStyle w:val="5"/>
              <w:rPr>
                <w:color w:val="auto"/>
                <w:sz w:val="24"/>
                <w:szCs w:val="28"/>
              </w:rPr>
            </w:pPr>
          </w:p>
          <w:p w14:paraId="20B1160C">
            <w:pPr>
              <w:pStyle w:val="5"/>
              <w:rPr>
                <w:color w:val="auto"/>
                <w:sz w:val="24"/>
                <w:szCs w:val="28"/>
              </w:rPr>
            </w:pPr>
          </w:p>
          <w:p w14:paraId="33A9D525">
            <w:pPr>
              <w:pStyle w:val="5"/>
              <w:rPr>
                <w:color w:val="auto"/>
                <w:sz w:val="24"/>
                <w:szCs w:val="28"/>
              </w:rPr>
            </w:pPr>
          </w:p>
          <w:p w14:paraId="4A2E09ED">
            <w:pPr>
              <w:pStyle w:val="5"/>
              <w:rPr>
                <w:color w:val="auto"/>
                <w:sz w:val="24"/>
                <w:szCs w:val="28"/>
              </w:rPr>
            </w:pPr>
          </w:p>
          <w:p w14:paraId="2687ECB8">
            <w:pPr>
              <w:pStyle w:val="4"/>
              <w:rPr>
                <w:color w:val="auto"/>
                <w:lang w:val="en-US"/>
              </w:rPr>
            </w:pPr>
          </w:p>
        </w:tc>
      </w:tr>
    </w:tbl>
    <w:p w14:paraId="1F074501">
      <w:pPr>
        <w:spacing w:line="360" w:lineRule="auto"/>
        <w:ind w:firstLine="480" w:firstLineChars="200"/>
        <w:rPr>
          <w:rFonts w:ascii="Times New Roman" w:hAnsi="Times New Roman" w:eastAsia="宋体" w:cs="Times New Roman"/>
          <w:color w:val="auto"/>
          <w:sz w:val="24"/>
        </w:rPr>
      </w:pPr>
    </w:p>
    <w:p w14:paraId="04E2037E">
      <w:pPr>
        <w:spacing w:line="360" w:lineRule="auto"/>
        <w:ind w:firstLine="480" w:firstLineChars="200"/>
        <w:rPr>
          <w:rFonts w:ascii="Times New Roman" w:hAnsi="Times New Roman" w:eastAsia="宋体" w:cs="Times New Roman"/>
          <w:color w:val="auto"/>
          <w:sz w:val="24"/>
        </w:rPr>
        <w:sectPr>
          <w:pgSz w:w="11906" w:h="16838"/>
          <w:pgMar w:top="1440" w:right="1418" w:bottom="1440" w:left="1418" w:header="851" w:footer="992" w:gutter="0"/>
          <w:cols w:space="425" w:num="1"/>
          <w:docGrid w:type="lines" w:linePitch="312" w:charSpace="0"/>
        </w:sectPr>
      </w:pPr>
    </w:p>
    <w:p w14:paraId="02E63985">
      <w:pPr>
        <w:pStyle w:val="8"/>
        <w:spacing w:before="0" w:after="0" w:line="360" w:lineRule="auto"/>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w:t>
      </w:r>
      <w:r>
        <w:rPr>
          <w:rFonts w:hint="eastAsia" w:ascii="Times New Roman" w:hAnsi="Times New Roman" w:eastAsia="宋体" w:cs="Times New Roman"/>
          <w:color w:val="auto"/>
        </w:rPr>
        <w:t>环境保护措施监督检查清单</w:t>
      </w:r>
      <w:bookmarkEnd w:id="5"/>
    </w:p>
    <w:tbl>
      <w:tblPr>
        <w:tblStyle w:val="26"/>
        <w:tblW w:w="0" w:type="auto"/>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1832"/>
        <w:gridCol w:w="1678"/>
        <w:gridCol w:w="1898"/>
        <w:gridCol w:w="2403"/>
      </w:tblGrid>
      <w:tr w14:paraId="6824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3" w:type="dxa"/>
            <w:tcBorders>
              <w:tl2br w:val="single" w:color="auto" w:sz="4" w:space="0"/>
            </w:tcBorders>
            <w:vAlign w:val="center"/>
          </w:tcPr>
          <w:p w14:paraId="64567610">
            <w:pPr>
              <w:jc w:val="right"/>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内容</w:t>
            </w:r>
          </w:p>
          <w:p w14:paraId="4C7FAACD">
            <w:pPr>
              <w:jc w:val="left"/>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要素</w:t>
            </w:r>
          </w:p>
        </w:tc>
        <w:tc>
          <w:tcPr>
            <w:tcW w:w="1832" w:type="dxa"/>
            <w:vAlign w:val="center"/>
          </w:tcPr>
          <w:p w14:paraId="0E72D8BB">
            <w:pPr>
              <w:jc w:val="center"/>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排放口（编号、名称）/污染源</w:t>
            </w:r>
          </w:p>
        </w:tc>
        <w:tc>
          <w:tcPr>
            <w:tcW w:w="1678" w:type="dxa"/>
            <w:vAlign w:val="center"/>
          </w:tcPr>
          <w:p w14:paraId="5C4C18C6">
            <w:pPr>
              <w:jc w:val="center"/>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污染物项目</w:t>
            </w:r>
          </w:p>
        </w:tc>
        <w:tc>
          <w:tcPr>
            <w:tcW w:w="1898" w:type="dxa"/>
            <w:vAlign w:val="center"/>
          </w:tcPr>
          <w:p w14:paraId="44658294">
            <w:pPr>
              <w:jc w:val="center"/>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环境保护措施</w:t>
            </w:r>
          </w:p>
        </w:tc>
        <w:tc>
          <w:tcPr>
            <w:tcW w:w="2403" w:type="dxa"/>
            <w:vAlign w:val="center"/>
          </w:tcPr>
          <w:p w14:paraId="20EC2C86">
            <w:pPr>
              <w:jc w:val="center"/>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执行标准</w:t>
            </w:r>
          </w:p>
        </w:tc>
      </w:tr>
      <w:tr w14:paraId="7805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Merge w:val="restart"/>
            <w:vAlign w:val="center"/>
          </w:tcPr>
          <w:p w14:paraId="43E1252F">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大气环境</w:t>
            </w:r>
          </w:p>
        </w:tc>
        <w:tc>
          <w:tcPr>
            <w:tcW w:w="1832" w:type="dxa"/>
            <w:shd w:val="clear" w:color="auto" w:fill="auto"/>
            <w:vAlign w:val="center"/>
          </w:tcPr>
          <w:p w14:paraId="5EC5DB52">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印刷废气</w:t>
            </w:r>
          </w:p>
        </w:tc>
        <w:tc>
          <w:tcPr>
            <w:tcW w:w="1678" w:type="dxa"/>
            <w:shd w:val="clear" w:color="auto" w:fill="auto"/>
            <w:vAlign w:val="center"/>
          </w:tcPr>
          <w:p w14:paraId="38D7937D">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非甲烷总烃</w:t>
            </w:r>
          </w:p>
        </w:tc>
        <w:tc>
          <w:tcPr>
            <w:tcW w:w="1898" w:type="dxa"/>
            <w:shd w:val="clear" w:color="auto" w:fill="auto"/>
            <w:vAlign w:val="center"/>
          </w:tcPr>
          <w:p w14:paraId="76841CB1">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二级活性炭吸附装置+15高排气筒</w:t>
            </w:r>
          </w:p>
        </w:tc>
        <w:tc>
          <w:tcPr>
            <w:tcW w:w="2403" w:type="dxa"/>
            <w:shd w:val="clear" w:color="auto" w:fill="auto"/>
            <w:vAlign w:val="center"/>
          </w:tcPr>
          <w:p w14:paraId="6C4A670F">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《印刷工业大气污染物排放标准》（GB</w:t>
            </w:r>
          </w:p>
          <w:p w14:paraId="4382BD72">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41616-2022）表1大气污染物排放限值</w:t>
            </w:r>
          </w:p>
        </w:tc>
      </w:tr>
      <w:tr w14:paraId="7AD7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Merge w:val="continue"/>
            <w:vAlign w:val="center"/>
          </w:tcPr>
          <w:p w14:paraId="0623B1DD">
            <w:pPr>
              <w:jc w:val="center"/>
              <w:rPr>
                <w:rFonts w:ascii="Times New Roman" w:hAnsi="Times New Roman" w:eastAsia="宋体" w:cs="Times New Roman"/>
                <w:color w:val="auto"/>
                <w:sz w:val="24"/>
                <w:szCs w:val="28"/>
              </w:rPr>
            </w:pPr>
          </w:p>
        </w:tc>
        <w:tc>
          <w:tcPr>
            <w:tcW w:w="1832" w:type="dxa"/>
            <w:shd w:val="clear" w:color="auto" w:fill="auto"/>
            <w:vAlign w:val="center"/>
          </w:tcPr>
          <w:p w14:paraId="2B8ADDC4">
            <w:pPr>
              <w:jc w:val="center"/>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打孔、裁切粉尘</w:t>
            </w:r>
          </w:p>
        </w:tc>
        <w:tc>
          <w:tcPr>
            <w:tcW w:w="1678" w:type="dxa"/>
            <w:shd w:val="clear" w:color="auto" w:fill="auto"/>
            <w:vAlign w:val="center"/>
          </w:tcPr>
          <w:p w14:paraId="4ECB881B">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颗粒物</w:t>
            </w:r>
          </w:p>
        </w:tc>
        <w:tc>
          <w:tcPr>
            <w:tcW w:w="1898" w:type="dxa"/>
            <w:shd w:val="clear" w:color="auto" w:fill="auto"/>
            <w:vAlign w:val="center"/>
          </w:tcPr>
          <w:p w14:paraId="49DCC719">
            <w:pPr>
              <w:jc w:val="center"/>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加强车间通风换气</w:t>
            </w:r>
          </w:p>
        </w:tc>
        <w:tc>
          <w:tcPr>
            <w:tcW w:w="2403" w:type="dxa"/>
            <w:shd w:val="clear" w:color="auto" w:fill="auto"/>
            <w:vAlign w:val="center"/>
          </w:tcPr>
          <w:p w14:paraId="2BF08291">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《大气污染物综合排放标准》（GB</w:t>
            </w:r>
          </w:p>
          <w:p w14:paraId="09EC9951">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16297-1996）表2无组织排放浓度限值</w:t>
            </w:r>
          </w:p>
        </w:tc>
      </w:tr>
      <w:tr w14:paraId="6BFE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663" w:type="dxa"/>
            <w:vAlign w:val="center"/>
          </w:tcPr>
          <w:p w14:paraId="628C4F83">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地表水环境</w:t>
            </w:r>
          </w:p>
        </w:tc>
        <w:tc>
          <w:tcPr>
            <w:tcW w:w="1832" w:type="dxa"/>
            <w:shd w:val="clear" w:color="auto" w:fill="auto"/>
            <w:vAlign w:val="center"/>
          </w:tcPr>
          <w:p w14:paraId="65BDA8F2">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生活污水</w:t>
            </w:r>
          </w:p>
        </w:tc>
        <w:tc>
          <w:tcPr>
            <w:tcW w:w="1678" w:type="dxa"/>
            <w:shd w:val="clear" w:color="auto" w:fill="auto"/>
            <w:vAlign w:val="center"/>
          </w:tcPr>
          <w:p w14:paraId="0BC0948F">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pH值、氨氮、悬浮物、化学需氧量、五日生化需氧量</w:t>
            </w:r>
          </w:p>
        </w:tc>
        <w:tc>
          <w:tcPr>
            <w:tcW w:w="1898" w:type="dxa"/>
            <w:shd w:val="clear" w:color="auto" w:fill="auto"/>
            <w:vAlign w:val="center"/>
          </w:tcPr>
          <w:p w14:paraId="67FABBF0">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经化粪池处理后排入市政污水管网</w:t>
            </w:r>
          </w:p>
        </w:tc>
        <w:tc>
          <w:tcPr>
            <w:tcW w:w="2403" w:type="dxa"/>
            <w:vAlign w:val="center"/>
          </w:tcPr>
          <w:p w14:paraId="2043E8A8">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《污水综合排放标准》（GB8978-1996）及其修改单三级标准、《污水排入城镇下水道水质标准》（GB/T 31962-2015）B级标准</w:t>
            </w:r>
          </w:p>
        </w:tc>
      </w:tr>
      <w:tr w14:paraId="2698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5EB9DD37">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声环境</w:t>
            </w:r>
          </w:p>
        </w:tc>
        <w:tc>
          <w:tcPr>
            <w:tcW w:w="1832" w:type="dxa"/>
            <w:vAlign w:val="center"/>
          </w:tcPr>
          <w:p w14:paraId="5DE46469">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生产设备</w:t>
            </w:r>
          </w:p>
        </w:tc>
        <w:tc>
          <w:tcPr>
            <w:tcW w:w="1678" w:type="dxa"/>
            <w:vAlign w:val="center"/>
          </w:tcPr>
          <w:p w14:paraId="64210556">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噪声</w:t>
            </w:r>
          </w:p>
        </w:tc>
        <w:tc>
          <w:tcPr>
            <w:tcW w:w="1898" w:type="dxa"/>
            <w:vAlign w:val="center"/>
          </w:tcPr>
          <w:p w14:paraId="71E0BAA6">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厂房隔音降噪、基础减震</w:t>
            </w:r>
          </w:p>
        </w:tc>
        <w:tc>
          <w:tcPr>
            <w:tcW w:w="2403" w:type="dxa"/>
            <w:vAlign w:val="center"/>
          </w:tcPr>
          <w:p w14:paraId="6938866D">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《工业企业厂界噪声排放标准》（</w:t>
            </w:r>
            <w:r>
              <w:rPr>
                <w:rFonts w:ascii="Times New Roman" w:hAnsi="Times New Roman" w:eastAsia="宋体" w:cs="Times New Roman"/>
                <w:color w:val="auto"/>
                <w:sz w:val="24"/>
                <w:szCs w:val="28"/>
              </w:rPr>
              <w:t>GB12348</w:t>
            </w:r>
          </w:p>
          <w:p w14:paraId="4D628ED5">
            <w:pPr>
              <w:jc w:val="center"/>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-2008）</w:t>
            </w:r>
            <w:r>
              <w:rPr>
                <w:rFonts w:hint="eastAsia" w:ascii="Times New Roman" w:hAnsi="Times New Roman" w:eastAsia="宋体" w:cs="Times New Roman"/>
                <w:color w:val="auto"/>
                <w:sz w:val="24"/>
                <w:szCs w:val="28"/>
              </w:rPr>
              <w:t>3</w:t>
            </w:r>
            <w:r>
              <w:rPr>
                <w:rFonts w:ascii="Times New Roman" w:hAnsi="Times New Roman" w:eastAsia="宋体" w:cs="Times New Roman"/>
                <w:color w:val="auto"/>
                <w:sz w:val="24"/>
                <w:szCs w:val="28"/>
              </w:rPr>
              <w:t>类标准</w:t>
            </w:r>
          </w:p>
        </w:tc>
      </w:tr>
      <w:tr w14:paraId="7AB6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663" w:type="dxa"/>
            <w:vAlign w:val="center"/>
          </w:tcPr>
          <w:p w14:paraId="2366FE30">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电磁辐射</w:t>
            </w:r>
          </w:p>
        </w:tc>
        <w:tc>
          <w:tcPr>
            <w:tcW w:w="1832" w:type="dxa"/>
            <w:vAlign w:val="center"/>
          </w:tcPr>
          <w:p w14:paraId="035E758E">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p>
        </w:tc>
        <w:tc>
          <w:tcPr>
            <w:tcW w:w="1678" w:type="dxa"/>
            <w:vAlign w:val="center"/>
          </w:tcPr>
          <w:p w14:paraId="52CC1156">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p>
        </w:tc>
        <w:tc>
          <w:tcPr>
            <w:tcW w:w="1898" w:type="dxa"/>
            <w:vAlign w:val="center"/>
          </w:tcPr>
          <w:p w14:paraId="247025B3">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p>
        </w:tc>
        <w:tc>
          <w:tcPr>
            <w:tcW w:w="2403" w:type="dxa"/>
            <w:vAlign w:val="center"/>
          </w:tcPr>
          <w:p w14:paraId="115AFE9B">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p>
        </w:tc>
      </w:tr>
      <w:tr w14:paraId="7B56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388EFD48">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固体废物</w:t>
            </w:r>
          </w:p>
        </w:tc>
        <w:tc>
          <w:tcPr>
            <w:tcW w:w="7811" w:type="dxa"/>
            <w:gridSpan w:val="4"/>
            <w:vAlign w:val="center"/>
          </w:tcPr>
          <w:p w14:paraId="1C5BE2AC">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生活垃圾经收集后交由环卫部门统一清运。</w:t>
            </w:r>
          </w:p>
          <w:p w14:paraId="7D804A56">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一般固体废物：暂存于一般固废区，废边角料和不合格产品、废包装材料交由废品回收站回收处理，废抹布交由环卫部门清运处理。</w:t>
            </w:r>
            <w:r>
              <w:rPr>
                <w:rFonts w:ascii="Times New Roman" w:hAnsi="Times New Roman" w:eastAsia="宋体" w:cs="Times New Roman"/>
                <w:color w:val="auto"/>
                <w:sz w:val="24"/>
                <w:szCs w:val="24"/>
              </w:rPr>
              <w:t>一般固体废物根据《一般工业固体废物管理台账制定指南（试行）》设置台账记录出入库情况，按规定严格执行转移联单制，按照《一般工业固体废物贮存和填埋污染控制标准》（GB18599-2020）的相关要求进行管理。</w:t>
            </w:r>
          </w:p>
          <w:p w14:paraId="06BAD3F8">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危险废物：危险废物分类收集后暂存于危废暂存间内，定期委托有资质单位进行处理。危废暂存间日常管理按照《危险废物贮存污染控制标准》（GB18597-2023）相关规定执行，地面采取硬化及环氧漆防腐防渗处理，满足“防风、防雨、防晒、防渗漏”的要求。危险固废处置执行“五联单”管理制度，危险废物在贮存、转运前进行检查，并登记注册，作好废物名称、来源、数量、入库日期、存放位置、出库日期、接收单位等记录，严格执行《危险废物贮存污染控制标准》（GB18597-2023）和《固体废物污染防治法》要求。</w:t>
            </w:r>
          </w:p>
        </w:tc>
      </w:tr>
      <w:tr w14:paraId="5A1E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663" w:type="dxa"/>
            <w:vAlign w:val="center"/>
          </w:tcPr>
          <w:p w14:paraId="373CD6BD">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土壤及地下水污染防治措施</w:t>
            </w:r>
          </w:p>
        </w:tc>
        <w:tc>
          <w:tcPr>
            <w:tcW w:w="7811" w:type="dxa"/>
            <w:gridSpan w:val="4"/>
            <w:vAlign w:val="center"/>
          </w:tcPr>
          <w:p w14:paraId="326F1383">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p>
        </w:tc>
      </w:tr>
      <w:tr w14:paraId="1BC0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63" w:type="dxa"/>
            <w:vAlign w:val="center"/>
          </w:tcPr>
          <w:p w14:paraId="3A90E80F">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生态保护措施</w:t>
            </w:r>
          </w:p>
        </w:tc>
        <w:tc>
          <w:tcPr>
            <w:tcW w:w="7811" w:type="dxa"/>
            <w:gridSpan w:val="4"/>
            <w:vAlign w:val="center"/>
          </w:tcPr>
          <w:p w14:paraId="5968946D">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p>
        </w:tc>
      </w:tr>
      <w:tr w14:paraId="32A6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trPr>
        <w:tc>
          <w:tcPr>
            <w:tcW w:w="1663" w:type="dxa"/>
            <w:vAlign w:val="center"/>
          </w:tcPr>
          <w:p w14:paraId="5A8D89A5">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环境风险</w:t>
            </w:r>
          </w:p>
          <w:p w14:paraId="7E5E4630">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防范措施</w:t>
            </w:r>
          </w:p>
        </w:tc>
        <w:tc>
          <w:tcPr>
            <w:tcW w:w="7811" w:type="dxa"/>
            <w:gridSpan w:val="4"/>
            <w:vAlign w:val="center"/>
          </w:tcPr>
          <w:p w14:paraId="44AAAAFC">
            <w:pPr>
              <w:spacing w:line="360" w:lineRule="auto"/>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防范措施：</w:t>
            </w:r>
          </w:p>
          <w:p w14:paraId="5D56274B">
            <w:pPr>
              <w:pStyle w:val="7"/>
              <w:adjustRightInd w:val="0"/>
              <w:snapToGrid w:val="0"/>
              <w:spacing w:after="0"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ascii="Times New Roman" w:hAnsi="Times New Roman" w:eastAsia="宋体" w:cs="Times New Roman"/>
                <w:color w:val="auto"/>
                <w:sz w:val="24"/>
                <w:szCs w:val="24"/>
              </w:rPr>
              <w:t>加强消防设施和灭火器材的配备，严格落实有关消防技术规范的规定，加强人员疏散设施管理，保证疏散通道畅通。</w:t>
            </w:r>
          </w:p>
          <w:p w14:paraId="59945D57">
            <w:pPr>
              <w:pStyle w:val="7"/>
              <w:adjustRightInd w:val="0"/>
              <w:snapToGrid w:val="0"/>
              <w:spacing w:after="0"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r>
              <w:rPr>
                <w:rFonts w:ascii="Times New Roman" w:hAnsi="Times New Roman" w:eastAsia="宋体" w:cs="Times New Roman"/>
                <w:color w:val="auto"/>
                <w:sz w:val="24"/>
                <w:szCs w:val="24"/>
              </w:rPr>
              <w:t>定期进行防火安全检查，确保消防设施完整好用。</w:t>
            </w:r>
          </w:p>
          <w:p w14:paraId="703960BB">
            <w:pPr>
              <w:pStyle w:val="7"/>
              <w:adjustRightInd w:val="0"/>
              <w:snapToGrid w:val="0"/>
              <w:spacing w:after="0"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ascii="Times New Roman" w:hAnsi="Times New Roman" w:eastAsia="宋体" w:cs="Times New Roman"/>
                <w:color w:val="auto"/>
                <w:sz w:val="24"/>
                <w:szCs w:val="24"/>
              </w:rPr>
              <w:t>公司要求职工应遵守各项规章制度，杜绝“三违”(违章作业、违章指挥、违反劳动纪律)，作业时要遵守各项规定(如动火、高处作业、进入设备作业等规定)、要求，确保安全生产。</w:t>
            </w:r>
          </w:p>
          <w:p w14:paraId="7EC7FF4C">
            <w:pPr>
              <w:pStyle w:val="7"/>
              <w:adjustRightInd w:val="0"/>
              <w:snapToGrid w:val="0"/>
              <w:spacing w:after="0" w:line="360" w:lineRule="auto"/>
              <w:ind w:firstLine="480" w:firstLineChars="200"/>
              <w:jc w:val="left"/>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4"/>
              </w:rPr>
              <w:t>4）</w:t>
            </w:r>
            <w:r>
              <w:rPr>
                <w:rFonts w:ascii="Times New Roman" w:hAnsi="Times New Roman" w:eastAsia="宋体" w:cs="Times New Roman"/>
                <w:color w:val="auto"/>
                <w:sz w:val="24"/>
                <w:szCs w:val="24"/>
              </w:rPr>
              <w:t>公司强化安全、消防和环保管理，完善环保安全管理机构，完善各项管理制度，加强日常监督检查。</w:t>
            </w:r>
          </w:p>
        </w:tc>
      </w:tr>
      <w:tr w14:paraId="46AE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0" w:hRule="atLeast"/>
        </w:trPr>
        <w:tc>
          <w:tcPr>
            <w:tcW w:w="1663" w:type="dxa"/>
            <w:vAlign w:val="center"/>
          </w:tcPr>
          <w:p w14:paraId="7F3692F8">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其他环境</w:t>
            </w:r>
          </w:p>
          <w:p w14:paraId="564A52E2">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管理要求</w:t>
            </w:r>
          </w:p>
        </w:tc>
        <w:tc>
          <w:tcPr>
            <w:tcW w:w="7811" w:type="dxa"/>
            <w:gridSpan w:val="4"/>
            <w:vAlign w:val="center"/>
          </w:tcPr>
          <w:p w14:paraId="3C222C70">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环境管理台账：排污单位应当按照排污许可证规定的格式、内容和频次要求记录环境管理台账，主要包括以下内容：（一）与污染物排放相关的主要生产设施运行情况；发生异常情况的，应当记录原因和采取的措施。（二）污染防治设施运行情况及管理信息；发生异常情况的，应当记录原因和采取的措施。（三）污染物实际排放浓度和排放量；发生超标排放情况的，应当记录超标原因和采取的措施。（四）其他按照相关技术规范应当记录的信息。环境管理台账记录保存期限不得少于五年。</w:t>
            </w:r>
          </w:p>
          <w:p w14:paraId="08711003">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按照环保</w:t>
            </w:r>
            <w:r>
              <w:rPr>
                <w:rFonts w:ascii="Times New Roman" w:hAnsi="Times New Roman" w:eastAsia="宋体" w:cs="Times New Roman"/>
                <w:color w:val="auto"/>
                <w:sz w:val="24"/>
                <w:szCs w:val="28"/>
              </w:rPr>
              <w:t>“</w:t>
            </w:r>
            <w:r>
              <w:rPr>
                <w:rFonts w:hint="eastAsia" w:ascii="Times New Roman" w:hAnsi="Times New Roman" w:eastAsia="宋体" w:cs="Times New Roman"/>
                <w:color w:val="auto"/>
                <w:sz w:val="24"/>
                <w:szCs w:val="28"/>
              </w:rPr>
              <w:t>三同时</w:t>
            </w:r>
            <w:r>
              <w:rPr>
                <w:rFonts w:ascii="Times New Roman" w:hAnsi="Times New Roman" w:eastAsia="宋体" w:cs="Times New Roman"/>
                <w:color w:val="auto"/>
                <w:sz w:val="24"/>
                <w:szCs w:val="28"/>
              </w:rPr>
              <w:t>”</w:t>
            </w:r>
            <w:r>
              <w:rPr>
                <w:rFonts w:hint="eastAsia" w:ascii="Times New Roman" w:hAnsi="Times New Roman" w:eastAsia="宋体" w:cs="Times New Roman"/>
                <w:color w:val="auto"/>
                <w:sz w:val="24"/>
                <w:szCs w:val="28"/>
              </w:rPr>
              <w:t>制度要求，对环保设施验收通过后，项目方可投产；加强环境保护工作，建立健全的环保制度；将环保工作纳入日常生产经营活动中。</w:t>
            </w:r>
          </w:p>
        </w:tc>
      </w:tr>
    </w:tbl>
    <w:p w14:paraId="1EBAD44D">
      <w:pPr>
        <w:pStyle w:val="31"/>
        <w:ind w:firstLine="480"/>
        <w:rPr>
          <w:color w:val="auto"/>
        </w:rPr>
        <w:sectPr>
          <w:pgSz w:w="11906" w:h="16838"/>
          <w:pgMar w:top="1440" w:right="1418" w:bottom="1440" w:left="1418" w:header="851" w:footer="992" w:gutter="0"/>
          <w:cols w:space="425" w:num="1"/>
          <w:docGrid w:type="lines" w:linePitch="312" w:charSpace="0"/>
        </w:sectPr>
      </w:pPr>
    </w:p>
    <w:p w14:paraId="048D1A41">
      <w:pPr>
        <w:pStyle w:val="8"/>
        <w:spacing w:before="0" w:after="0" w:line="360" w:lineRule="auto"/>
        <w:rPr>
          <w:rFonts w:ascii="Times New Roman" w:hAnsi="Times New Roman" w:eastAsia="宋体" w:cs="Times New Roman"/>
          <w:color w:val="auto"/>
        </w:rPr>
      </w:pPr>
      <w:bookmarkStart w:id="7" w:name="_Toc68099860"/>
      <w:r>
        <w:rPr>
          <w:rFonts w:hint="eastAsia" w:ascii="Times New Roman" w:hAnsi="Times New Roman" w:eastAsia="宋体" w:cs="Times New Roman"/>
          <w:color w:val="auto"/>
        </w:rPr>
        <w:t>六</w:t>
      </w:r>
      <w:r>
        <w:rPr>
          <w:rFonts w:ascii="Times New Roman" w:hAnsi="Times New Roman" w:eastAsia="宋体" w:cs="Times New Roman"/>
          <w:color w:val="auto"/>
        </w:rPr>
        <w:t>、</w:t>
      </w:r>
      <w:r>
        <w:rPr>
          <w:rFonts w:hint="eastAsia" w:ascii="Times New Roman" w:hAnsi="Times New Roman" w:eastAsia="宋体" w:cs="Times New Roman"/>
          <w:color w:val="auto"/>
        </w:rPr>
        <w:t>结论</w:t>
      </w:r>
      <w:bookmarkEnd w:id="7"/>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20D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0" w:hRule="atLeast"/>
        </w:trPr>
        <w:tc>
          <w:tcPr>
            <w:tcW w:w="9060" w:type="dxa"/>
          </w:tcPr>
          <w:p w14:paraId="5C63344B">
            <w:pPr>
              <w:spacing w:before="156" w:beforeLines="50"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桂林鑫源票证印刷有限公司建设项目</w:t>
            </w:r>
            <w:r>
              <w:rPr>
                <w:rFonts w:ascii="Times New Roman" w:hAnsi="Times New Roman" w:eastAsia="宋体" w:cs="Times New Roman"/>
                <w:color w:val="auto"/>
                <w:sz w:val="24"/>
                <w:szCs w:val="28"/>
              </w:rPr>
              <w:t>符合国家产业政策，选址合理。项目拟建区域周边无大的环境制约因素，废气、污水、噪声、固体废物等污染因素拟采用的污染防治措施及各种生态环境保护措施技术可靠、经济可行。项目建成投产后，企业需认真落实本报告提出的各项污染防治措施，严格执</w:t>
            </w:r>
            <w:r>
              <w:rPr>
                <w:rFonts w:ascii="宋体" w:hAnsi="宋体" w:eastAsia="宋体" w:cs="Times New Roman"/>
                <w:color w:val="auto"/>
                <w:sz w:val="24"/>
                <w:szCs w:val="28"/>
              </w:rPr>
              <w:t>行“三同时”</w:t>
            </w:r>
            <w:r>
              <w:rPr>
                <w:rFonts w:ascii="Times New Roman" w:hAnsi="Times New Roman" w:eastAsia="宋体" w:cs="Times New Roman"/>
                <w:color w:val="auto"/>
                <w:sz w:val="24"/>
                <w:szCs w:val="28"/>
              </w:rPr>
              <w:t>制度，保证环境保护措施的有效运行，确保污染物的稳定达标排放、固体废物安全处置，</w:t>
            </w:r>
            <w:r>
              <w:rPr>
                <w:rFonts w:hint="eastAsia" w:ascii="Times New Roman" w:hAnsi="Times New Roman" w:eastAsia="宋体" w:cs="Times New Roman"/>
                <w:color w:val="auto"/>
                <w:sz w:val="24"/>
                <w:szCs w:val="28"/>
              </w:rPr>
              <w:t>在工程运行过程中加强生产安全管理，</w:t>
            </w:r>
            <w:r>
              <w:rPr>
                <w:rFonts w:ascii="Times New Roman" w:hAnsi="Times New Roman" w:eastAsia="宋体" w:cs="Times New Roman"/>
                <w:color w:val="auto"/>
                <w:sz w:val="24"/>
                <w:szCs w:val="28"/>
              </w:rPr>
              <w:t>则从环境角度出发，本项目建设是可行的。</w:t>
            </w:r>
          </w:p>
        </w:tc>
      </w:tr>
    </w:tbl>
    <w:p w14:paraId="4A4E87C4">
      <w:pPr>
        <w:rPr>
          <w:rFonts w:ascii="Times New Roman" w:hAnsi="Times New Roman" w:eastAsia="宋体" w:cs="Times New Roman"/>
          <w:color w:val="auto"/>
        </w:rPr>
      </w:pPr>
    </w:p>
    <w:p w14:paraId="1B279960">
      <w:pPr>
        <w:rPr>
          <w:rFonts w:ascii="Times New Roman" w:hAnsi="Times New Roman" w:eastAsia="宋体" w:cs="Times New Roman"/>
          <w:color w:val="auto"/>
        </w:rPr>
        <w:sectPr>
          <w:pgSz w:w="11906" w:h="16838"/>
          <w:pgMar w:top="1440" w:right="1418" w:bottom="1440" w:left="1418" w:header="851" w:footer="992" w:gutter="0"/>
          <w:cols w:space="425" w:num="1"/>
          <w:docGrid w:type="lines" w:linePitch="312" w:charSpace="0"/>
        </w:sectPr>
      </w:pPr>
    </w:p>
    <w:p w14:paraId="04B2D5C9">
      <w:pPr>
        <w:pStyle w:val="8"/>
        <w:spacing w:before="0" w:after="0" w:line="360" w:lineRule="auto"/>
        <w:jc w:val="left"/>
        <w:rPr>
          <w:rFonts w:ascii="Times New Roman" w:hAnsi="Times New Roman" w:eastAsia="宋体" w:cs="Times New Roman"/>
          <w:color w:val="auto"/>
          <w:szCs w:val="36"/>
        </w:rPr>
      </w:pPr>
      <w:bookmarkStart w:id="8" w:name="_Toc68099861"/>
      <w:r>
        <w:rPr>
          <w:rFonts w:hint="eastAsia" w:ascii="Times New Roman" w:hAnsi="Times New Roman" w:eastAsia="宋体" w:cs="Times New Roman"/>
          <w:color w:val="auto"/>
          <w:szCs w:val="36"/>
        </w:rPr>
        <w:t>附表</w:t>
      </w:r>
      <w:bookmarkEnd w:id="8"/>
    </w:p>
    <w:p w14:paraId="1F24629E">
      <w:pPr>
        <w:spacing w:after="156" w:afterLines="50" w:line="360" w:lineRule="auto"/>
        <w:jc w:val="center"/>
        <w:rPr>
          <w:rFonts w:ascii="Times New Roman" w:hAnsi="Times New Roman" w:eastAsia="宋体" w:cs="Times New Roman"/>
          <w:b/>
          <w:bCs/>
          <w:color w:val="auto"/>
          <w:sz w:val="32"/>
          <w:szCs w:val="36"/>
        </w:rPr>
      </w:pPr>
      <w:r>
        <w:rPr>
          <w:rFonts w:hint="eastAsia" w:ascii="Times New Roman" w:hAnsi="Times New Roman" w:eastAsia="宋体" w:cs="Times New Roman"/>
          <w:b/>
          <w:bCs/>
          <w:color w:val="auto"/>
          <w:sz w:val="32"/>
          <w:szCs w:val="36"/>
        </w:rPr>
        <w:t>建设项目污染物排放量汇总表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548"/>
        <w:gridCol w:w="1690"/>
        <w:gridCol w:w="1264"/>
        <w:gridCol w:w="1687"/>
        <w:gridCol w:w="1693"/>
        <w:gridCol w:w="1689"/>
        <w:gridCol w:w="2113"/>
        <w:gridCol w:w="1372"/>
      </w:tblGrid>
      <w:tr w14:paraId="27F4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18" w:type="dxa"/>
            <w:tcBorders>
              <w:tl2br w:val="single" w:color="auto" w:sz="4" w:space="0"/>
            </w:tcBorders>
            <w:vAlign w:val="center"/>
          </w:tcPr>
          <w:p w14:paraId="115C186A">
            <w:pPr>
              <w:jc w:val="righ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项目</w:t>
            </w:r>
          </w:p>
          <w:p w14:paraId="7B45D675">
            <w:pPr>
              <w:jc w:val="lef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分类</w:t>
            </w:r>
          </w:p>
        </w:tc>
        <w:tc>
          <w:tcPr>
            <w:tcW w:w="1548" w:type="dxa"/>
            <w:vAlign w:val="center"/>
          </w:tcPr>
          <w:p w14:paraId="7EEBD961">
            <w:pPr>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污染物名称</w:t>
            </w:r>
          </w:p>
        </w:tc>
        <w:tc>
          <w:tcPr>
            <w:tcW w:w="1690" w:type="dxa"/>
            <w:vAlign w:val="center"/>
          </w:tcPr>
          <w:p w14:paraId="6B2591D9">
            <w:pPr>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现有工程排放量（固体废物产生量）①</w:t>
            </w:r>
          </w:p>
        </w:tc>
        <w:tc>
          <w:tcPr>
            <w:tcW w:w="1264" w:type="dxa"/>
            <w:vAlign w:val="center"/>
          </w:tcPr>
          <w:p w14:paraId="308248E4">
            <w:pPr>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现有工程许可排放量②</w:t>
            </w:r>
          </w:p>
        </w:tc>
        <w:tc>
          <w:tcPr>
            <w:tcW w:w="1687" w:type="dxa"/>
            <w:vAlign w:val="center"/>
          </w:tcPr>
          <w:p w14:paraId="3B93AC20">
            <w:pPr>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在建工程排放量（固体废物产生量）③</w:t>
            </w:r>
          </w:p>
        </w:tc>
        <w:tc>
          <w:tcPr>
            <w:tcW w:w="1693" w:type="dxa"/>
            <w:vAlign w:val="center"/>
          </w:tcPr>
          <w:p w14:paraId="770EFB97">
            <w:pPr>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本项目排放量（固体废物产生量）④</w:t>
            </w:r>
          </w:p>
        </w:tc>
        <w:tc>
          <w:tcPr>
            <w:tcW w:w="1689" w:type="dxa"/>
            <w:vAlign w:val="center"/>
          </w:tcPr>
          <w:p w14:paraId="693372CD">
            <w:pPr>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以新带老削减量（新建项目不填）⑤</w:t>
            </w:r>
          </w:p>
        </w:tc>
        <w:tc>
          <w:tcPr>
            <w:tcW w:w="2113" w:type="dxa"/>
            <w:vAlign w:val="center"/>
          </w:tcPr>
          <w:p w14:paraId="0240FD43">
            <w:pPr>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本项目建成后全厂排放量（固体废物产生量）⑥</w:t>
            </w:r>
          </w:p>
        </w:tc>
        <w:tc>
          <w:tcPr>
            <w:tcW w:w="1372" w:type="dxa"/>
            <w:vAlign w:val="center"/>
          </w:tcPr>
          <w:p w14:paraId="300F3894">
            <w:pPr>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变化量⑦</w:t>
            </w:r>
          </w:p>
        </w:tc>
      </w:tr>
      <w:tr w14:paraId="7880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Align w:val="center"/>
          </w:tcPr>
          <w:p w14:paraId="1A9EFA18">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废气</w:t>
            </w:r>
          </w:p>
        </w:tc>
        <w:tc>
          <w:tcPr>
            <w:tcW w:w="1548" w:type="dxa"/>
            <w:vAlign w:val="center"/>
          </w:tcPr>
          <w:p w14:paraId="07B54364">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印刷废气</w:t>
            </w:r>
          </w:p>
        </w:tc>
        <w:tc>
          <w:tcPr>
            <w:tcW w:w="1690" w:type="dxa"/>
            <w:shd w:val="clear" w:color="auto" w:fill="auto"/>
            <w:vAlign w:val="center"/>
          </w:tcPr>
          <w:p w14:paraId="6F812859">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vAlign w:val="center"/>
          </w:tcPr>
          <w:p w14:paraId="3C9BFD32">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vAlign w:val="center"/>
          </w:tcPr>
          <w:p w14:paraId="56FB841E">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vAlign w:val="center"/>
          </w:tcPr>
          <w:p w14:paraId="2EE9BD85">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0.0049</w:t>
            </w:r>
          </w:p>
        </w:tc>
        <w:tc>
          <w:tcPr>
            <w:tcW w:w="1689" w:type="dxa"/>
            <w:vAlign w:val="center"/>
          </w:tcPr>
          <w:p w14:paraId="655F539D">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14:paraId="4DE67F91">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0.0049</w:t>
            </w:r>
          </w:p>
        </w:tc>
        <w:tc>
          <w:tcPr>
            <w:tcW w:w="1372" w:type="dxa"/>
            <w:shd w:val="clear" w:color="auto" w:fill="auto"/>
            <w:vAlign w:val="center"/>
          </w:tcPr>
          <w:p w14:paraId="1042036F">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0.0049</w:t>
            </w:r>
          </w:p>
        </w:tc>
      </w:tr>
      <w:tr w14:paraId="4D2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restart"/>
            <w:vAlign w:val="center"/>
          </w:tcPr>
          <w:p w14:paraId="4D45CBCB">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废水</w:t>
            </w:r>
          </w:p>
        </w:tc>
        <w:tc>
          <w:tcPr>
            <w:tcW w:w="1548" w:type="dxa"/>
            <w:vAlign w:val="center"/>
          </w:tcPr>
          <w:p w14:paraId="70F980D3">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生活污水</w:t>
            </w:r>
          </w:p>
        </w:tc>
        <w:tc>
          <w:tcPr>
            <w:tcW w:w="1690" w:type="dxa"/>
            <w:shd w:val="clear" w:color="auto" w:fill="auto"/>
            <w:vAlign w:val="center"/>
          </w:tcPr>
          <w:p w14:paraId="7FC32B29">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shd w:val="clear" w:color="auto" w:fill="auto"/>
            <w:vAlign w:val="center"/>
          </w:tcPr>
          <w:p w14:paraId="3581C12E">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14:paraId="0DCFA286">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14:paraId="04462206">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48</w:t>
            </w:r>
          </w:p>
        </w:tc>
        <w:tc>
          <w:tcPr>
            <w:tcW w:w="1689" w:type="dxa"/>
            <w:shd w:val="clear" w:color="auto" w:fill="auto"/>
            <w:vAlign w:val="center"/>
          </w:tcPr>
          <w:p w14:paraId="1D10DD58">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14:paraId="6C8FD662">
            <w:pPr>
              <w:widowControl/>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48</w:t>
            </w:r>
          </w:p>
        </w:tc>
        <w:tc>
          <w:tcPr>
            <w:tcW w:w="1372" w:type="dxa"/>
            <w:shd w:val="clear" w:color="auto" w:fill="auto"/>
            <w:vAlign w:val="center"/>
          </w:tcPr>
          <w:p w14:paraId="2BB7CD20">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48</w:t>
            </w:r>
          </w:p>
        </w:tc>
      </w:tr>
      <w:tr w14:paraId="6A39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14:paraId="2ADE6326">
            <w:pPr>
              <w:jc w:val="center"/>
              <w:rPr>
                <w:rFonts w:ascii="Times New Roman" w:hAnsi="Times New Roman" w:eastAsia="宋体" w:cs="Times New Roman"/>
                <w:color w:val="auto"/>
                <w:sz w:val="24"/>
                <w:szCs w:val="24"/>
              </w:rPr>
            </w:pPr>
          </w:p>
        </w:tc>
        <w:tc>
          <w:tcPr>
            <w:tcW w:w="1548" w:type="dxa"/>
            <w:shd w:val="clear" w:color="auto" w:fill="auto"/>
            <w:vAlign w:val="center"/>
          </w:tcPr>
          <w:p w14:paraId="05280DCD">
            <w:pPr>
              <w:widowControl/>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lang w:bidi="ar"/>
              </w:rPr>
              <w:t>化学需氧量</w:t>
            </w:r>
          </w:p>
        </w:tc>
        <w:tc>
          <w:tcPr>
            <w:tcW w:w="1690" w:type="dxa"/>
            <w:shd w:val="clear" w:color="auto" w:fill="auto"/>
            <w:vAlign w:val="center"/>
          </w:tcPr>
          <w:p w14:paraId="5B4D5809">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shd w:val="clear" w:color="auto" w:fill="auto"/>
            <w:vAlign w:val="center"/>
          </w:tcPr>
          <w:p w14:paraId="7DF4C57E">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p>
        </w:tc>
        <w:tc>
          <w:tcPr>
            <w:tcW w:w="1687" w:type="dxa"/>
            <w:shd w:val="clear" w:color="auto" w:fill="auto"/>
            <w:vAlign w:val="center"/>
          </w:tcPr>
          <w:p w14:paraId="230D9E83">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93" w:type="dxa"/>
            <w:shd w:val="clear" w:color="auto" w:fill="auto"/>
            <w:vAlign w:val="center"/>
          </w:tcPr>
          <w:p w14:paraId="4F7E3230">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0.014</w:t>
            </w:r>
          </w:p>
        </w:tc>
        <w:tc>
          <w:tcPr>
            <w:tcW w:w="1689" w:type="dxa"/>
            <w:shd w:val="clear" w:color="auto" w:fill="auto"/>
            <w:vAlign w:val="center"/>
          </w:tcPr>
          <w:p w14:paraId="3B66296A">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14:paraId="4393466B">
            <w:pPr>
              <w:widowControl/>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0.014</w:t>
            </w:r>
          </w:p>
        </w:tc>
        <w:tc>
          <w:tcPr>
            <w:tcW w:w="1372" w:type="dxa"/>
            <w:shd w:val="clear" w:color="auto" w:fill="auto"/>
            <w:vAlign w:val="center"/>
          </w:tcPr>
          <w:p w14:paraId="1B1D1F28">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0.014</w:t>
            </w:r>
          </w:p>
        </w:tc>
      </w:tr>
      <w:tr w14:paraId="6C4E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18" w:type="dxa"/>
            <w:vMerge w:val="continue"/>
            <w:vAlign w:val="center"/>
          </w:tcPr>
          <w:p w14:paraId="2EF26CB6">
            <w:pPr>
              <w:jc w:val="center"/>
              <w:rPr>
                <w:rFonts w:ascii="Times New Roman" w:hAnsi="Times New Roman" w:eastAsia="宋体" w:cs="Times New Roman"/>
                <w:color w:val="auto"/>
                <w:sz w:val="24"/>
                <w:szCs w:val="24"/>
              </w:rPr>
            </w:pPr>
          </w:p>
        </w:tc>
        <w:tc>
          <w:tcPr>
            <w:tcW w:w="1548" w:type="dxa"/>
            <w:shd w:val="clear" w:color="auto" w:fill="auto"/>
            <w:vAlign w:val="center"/>
          </w:tcPr>
          <w:p w14:paraId="7219DBD0">
            <w:pPr>
              <w:widowControl/>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lang w:bidi="ar"/>
              </w:rPr>
              <w:t>五日生化需氧量</w:t>
            </w:r>
          </w:p>
        </w:tc>
        <w:tc>
          <w:tcPr>
            <w:tcW w:w="1690" w:type="dxa"/>
            <w:shd w:val="clear" w:color="auto" w:fill="auto"/>
            <w:vAlign w:val="center"/>
          </w:tcPr>
          <w:p w14:paraId="18DF4797">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shd w:val="clear" w:color="auto" w:fill="auto"/>
            <w:vAlign w:val="center"/>
          </w:tcPr>
          <w:p w14:paraId="3DB46047">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p>
        </w:tc>
        <w:tc>
          <w:tcPr>
            <w:tcW w:w="1687" w:type="dxa"/>
            <w:shd w:val="clear" w:color="auto" w:fill="auto"/>
            <w:vAlign w:val="center"/>
          </w:tcPr>
          <w:p w14:paraId="1FFB8C1E">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93" w:type="dxa"/>
            <w:shd w:val="clear" w:color="auto" w:fill="auto"/>
            <w:vAlign w:val="center"/>
          </w:tcPr>
          <w:p w14:paraId="7F4CB332">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0.0072</w:t>
            </w:r>
          </w:p>
        </w:tc>
        <w:tc>
          <w:tcPr>
            <w:tcW w:w="1689" w:type="dxa"/>
            <w:shd w:val="clear" w:color="auto" w:fill="auto"/>
            <w:vAlign w:val="center"/>
          </w:tcPr>
          <w:p w14:paraId="46DB8DED">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14:paraId="2CB93DE4">
            <w:pPr>
              <w:widowControl/>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0.0072</w:t>
            </w:r>
          </w:p>
        </w:tc>
        <w:tc>
          <w:tcPr>
            <w:tcW w:w="1372" w:type="dxa"/>
            <w:shd w:val="clear" w:color="auto" w:fill="auto"/>
            <w:vAlign w:val="center"/>
          </w:tcPr>
          <w:p w14:paraId="09199800">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0.0072</w:t>
            </w:r>
          </w:p>
        </w:tc>
      </w:tr>
      <w:tr w14:paraId="112D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14:paraId="6093FE14">
            <w:pPr>
              <w:jc w:val="center"/>
              <w:rPr>
                <w:rFonts w:ascii="Times New Roman" w:hAnsi="Times New Roman" w:eastAsia="宋体" w:cs="Times New Roman"/>
                <w:color w:val="auto"/>
                <w:sz w:val="24"/>
                <w:szCs w:val="24"/>
              </w:rPr>
            </w:pPr>
          </w:p>
        </w:tc>
        <w:tc>
          <w:tcPr>
            <w:tcW w:w="1548" w:type="dxa"/>
            <w:vAlign w:val="center"/>
          </w:tcPr>
          <w:p w14:paraId="1EB25DC9">
            <w:pPr>
              <w:widowControl/>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lang w:bidi="ar"/>
              </w:rPr>
              <w:t>悬浮物</w:t>
            </w:r>
          </w:p>
        </w:tc>
        <w:tc>
          <w:tcPr>
            <w:tcW w:w="1690" w:type="dxa"/>
            <w:shd w:val="clear" w:color="auto" w:fill="auto"/>
            <w:vAlign w:val="center"/>
          </w:tcPr>
          <w:p w14:paraId="03E78BC9">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shd w:val="clear" w:color="auto" w:fill="auto"/>
            <w:vAlign w:val="center"/>
          </w:tcPr>
          <w:p w14:paraId="5E3F7EE1">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p>
        </w:tc>
        <w:tc>
          <w:tcPr>
            <w:tcW w:w="1687" w:type="dxa"/>
            <w:shd w:val="clear" w:color="auto" w:fill="auto"/>
            <w:vAlign w:val="center"/>
          </w:tcPr>
          <w:p w14:paraId="453E5500">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93" w:type="dxa"/>
            <w:shd w:val="clear" w:color="auto" w:fill="auto"/>
            <w:vAlign w:val="center"/>
          </w:tcPr>
          <w:p w14:paraId="1A1885CB">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0.0096</w:t>
            </w:r>
          </w:p>
        </w:tc>
        <w:tc>
          <w:tcPr>
            <w:tcW w:w="1689" w:type="dxa"/>
            <w:shd w:val="clear" w:color="auto" w:fill="auto"/>
            <w:vAlign w:val="center"/>
          </w:tcPr>
          <w:p w14:paraId="750B67AB">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14:paraId="2C33F72F">
            <w:pPr>
              <w:widowControl/>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0.0096</w:t>
            </w:r>
          </w:p>
        </w:tc>
        <w:tc>
          <w:tcPr>
            <w:tcW w:w="1372" w:type="dxa"/>
            <w:shd w:val="clear" w:color="auto" w:fill="auto"/>
            <w:vAlign w:val="center"/>
          </w:tcPr>
          <w:p w14:paraId="1E98FF28">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0.0096</w:t>
            </w:r>
          </w:p>
        </w:tc>
      </w:tr>
      <w:tr w14:paraId="7C39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14:paraId="69B83B82">
            <w:pPr>
              <w:jc w:val="center"/>
              <w:rPr>
                <w:rFonts w:ascii="Times New Roman" w:hAnsi="Times New Roman" w:eastAsia="宋体" w:cs="Times New Roman"/>
                <w:color w:val="auto"/>
                <w:sz w:val="24"/>
                <w:szCs w:val="24"/>
              </w:rPr>
            </w:pPr>
          </w:p>
        </w:tc>
        <w:tc>
          <w:tcPr>
            <w:tcW w:w="1548" w:type="dxa"/>
            <w:vAlign w:val="center"/>
          </w:tcPr>
          <w:p w14:paraId="459EAABA">
            <w:pPr>
              <w:widowControl/>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lang w:bidi="ar"/>
              </w:rPr>
              <w:t>氨氮</w:t>
            </w:r>
          </w:p>
        </w:tc>
        <w:tc>
          <w:tcPr>
            <w:tcW w:w="1690" w:type="dxa"/>
            <w:shd w:val="clear" w:color="auto" w:fill="auto"/>
            <w:vAlign w:val="center"/>
          </w:tcPr>
          <w:p w14:paraId="7D613AFB">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shd w:val="clear" w:color="auto" w:fill="auto"/>
            <w:vAlign w:val="center"/>
          </w:tcPr>
          <w:p w14:paraId="5FAF8103">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p>
        </w:tc>
        <w:tc>
          <w:tcPr>
            <w:tcW w:w="1687" w:type="dxa"/>
            <w:shd w:val="clear" w:color="auto" w:fill="auto"/>
            <w:vAlign w:val="center"/>
          </w:tcPr>
          <w:p w14:paraId="183D4F7A">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93" w:type="dxa"/>
            <w:shd w:val="clear" w:color="auto" w:fill="auto"/>
            <w:vAlign w:val="center"/>
          </w:tcPr>
          <w:p w14:paraId="6103EEED">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0.0012</w:t>
            </w:r>
          </w:p>
        </w:tc>
        <w:tc>
          <w:tcPr>
            <w:tcW w:w="1689" w:type="dxa"/>
            <w:shd w:val="clear" w:color="auto" w:fill="auto"/>
            <w:vAlign w:val="center"/>
          </w:tcPr>
          <w:p w14:paraId="0868801D">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14:paraId="6E8E9B3F">
            <w:pPr>
              <w:widowControl/>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0.0012</w:t>
            </w:r>
          </w:p>
        </w:tc>
        <w:tc>
          <w:tcPr>
            <w:tcW w:w="1372" w:type="dxa"/>
            <w:shd w:val="clear" w:color="auto" w:fill="auto"/>
            <w:vAlign w:val="center"/>
          </w:tcPr>
          <w:p w14:paraId="583AEE80">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0.0012</w:t>
            </w:r>
          </w:p>
        </w:tc>
      </w:tr>
      <w:tr w14:paraId="1BC3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restart"/>
            <w:vAlign w:val="center"/>
          </w:tcPr>
          <w:p w14:paraId="73CFA7AE">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一般工业固体废物</w:t>
            </w:r>
          </w:p>
        </w:tc>
        <w:tc>
          <w:tcPr>
            <w:tcW w:w="1548" w:type="dxa"/>
            <w:shd w:val="clear" w:color="auto" w:fill="auto"/>
            <w:vAlign w:val="center"/>
          </w:tcPr>
          <w:p w14:paraId="105835ED">
            <w:pPr>
              <w:adjustRightInd w:val="0"/>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生活垃圾</w:t>
            </w:r>
          </w:p>
        </w:tc>
        <w:tc>
          <w:tcPr>
            <w:tcW w:w="1690" w:type="dxa"/>
            <w:shd w:val="clear" w:color="auto" w:fill="auto"/>
            <w:vAlign w:val="center"/>
          </w:tcPr>
          <w:p w14:paraId="01394C1C">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vAlign w:val="center"/>
          </w:tcPr>
          <w:p w14:paraId="3071CEB9">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vAlign w:val="center"/>
          </w:tcPr>
          <w:p w14:paraId="0AA07A25">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14:paraId="2C6AFC55">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w:t>
            </w:r>
          </w:p>
        </w:tc>
        <w:tc>
          <w:tcPr>
            <w:tcW w:w="1689" w:type="dxa"/>
            <w:shd w:val="clear" w:color="auto" w:fill="auto"/>
            <w:vAlign w:val="center"/>
          </w:tcPr>
          <w:p w14:paraId="334B8757">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14:paraId="422B7400">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rPr>
              <w:t>2</w:t>
            </w:r>
          </w:p>
        </w:tc>
        <w:tc>
          <w:tcPr>
            <w:tcW w:w="1372" w:type="dxa"/>
            <w:shd w:val="clear" w:color="auto" w:fill="auto"/>
            <w:vAlign w:val="center"/>
          </w:tcPr>
          <w:p w14:paraId="093B052F">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rPr>
              <w:t>2</w:t>
            </w:r>
          </w:p>
        </w:tc>
      </w:tr>
      <w:tr w14:paraId="162D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14:paraId="21E69AEA">
            <w:pPr>
              <w:jc w:val="center"/>
              <w:rPr>
                <w:rFonts w:ascii="Times New Roman" w:hAnsi="Times New Roman" w:eastAsia="宋体" w:cs="Times New Roman"/>
                <w:color w:val="auto"/>
                <w:sz w:val="24"/>
                <w:szCs w:val="24"/>
              </w:rPr>
            </w:pPr>
          </w:p>
        </w:tc>
        <w:tc>
          <w:tcPr>
            <w:tcW w:w="1548" w:type="dxa"/>
            <w:shd w:val="clear" w:color="auto" w:fill="auto"/>
            <w:vAlign w:val="center"/>
          </w:tcPr>
          <w:p w14:paraId="38CBE52C">
            <w:pPr>
              <w:adjustRightInd w:val="0"/>
              <w:snapToGrid w:val="0"/>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废边角料和不合格产品</w:t>
            </w:r>
          </w:p>
        </w:tc>
        <w:tc>
          <w:tcPr>
            <w:tcW w:w="1690" w:type="dxa"/>
            <w:shd w:val="clear" w:color="auto" w:fill="auto"/>
            <w:vAlign w:val="center"/>
          </w:tcPr>
          <w:p w14:paraId="1E927266">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vAlign w:val="center"/>
          </w:tcPr>
          <w:p w14:paraId="17B647C5">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vAlign w:val="center"/>
          </w:tcPr>
          <w:p w14:paraId="029AB8E6">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14:paraId="26DEF550">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c>
          <w:tcPr>
            <w:tcW w:w="1689" w:type="dxa"/>
            <w:shd w:val="clear" w:color="auto" w:fill="auto"/>
            <w:vAlign w:val="center"/>
          </w:tcPr>
          <w:p w14:paraId="280184BE">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14:paraId="6F8B9C9E">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1372" w:type="dxa"/>
            <w:shd w:val="clear" w:color="auto" w:fill="auto"/>
            <w:vAlign w:val="center"/>
          </w:tcPr>
          <w:p w14:paraId="763B7A3F">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1</w:t>
            </w:r>
          </w:p>
        </w:tc>
      </w:tr>
      <w:tr w14:paraId="60A4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14:paraId="03A519BA">
            <w:pPr>
              <w:jc w:val="center"/>
              <w:rPr>
                <w:rFonts w:ascii="Times New Roman" w:hAnsi="Times New Roman" w:eastAsia="宋体" w:cs="Times New Roman"/>
                <w:color w:val="auto"/>
                <w:sz w:val="24"/>
                <w:szCs w:val="24"/>
              </w:rPr>
            </w:pPr>
          </w:p>
        </w:tc>
        <w:tc>
          <w:tcPr>
            <w:tcW w:w="1548" w:type="dxa"/>
            <w:shd w:val="clear" w:color="auto" w:fill="auto"/>
            <w:vAlign w:val="center"/>
          </w:tcPr>
          <w:p w14:paraId="1A11B369">
            <w:pPr>
              <w:adjustRightInd w:val="0"/>
              <w:snapToGrid w:val="0"/>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废包装材料</w:t>
            </w:r>
          </w:p>
        </w:tc>
        <w:tc>
          <w:tcPr>
            <w:tcW w:w="1690" w:type="dxa"/>
            <w:shd w:val="clear" w:color="auto" w:fill="auto"/>
            <w:vAlign w:val="center"/>
          </w:tcPr>
          <w:p w14:paraId="5AC72C14">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vAlign w:val="center"/>
          </w:tcPr>
          <w:p w14:paraId="1B1DB9CD">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vAlign w:val="center"/>
          </w:tcPr>
          <w:p w14:paraId="1DBF8E08">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14:paraId="18FA01A1">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r>
              <w:rPr>
                <w:rFonts w:ascii="Times New Roman" w:hAnsi="Times New Roman" w:eastAsia="宋体" w:cs="Times New Roman"/>
                <w:color w:val="auto"/>
                <w:sz w:val="24"/>
                <w:szCs w:val="24"/>
              </w:rPr>
              <w:t>1</w:t>
            </w:r>
          </w:p>
        </w:tc>
        <w:tc>
          <w:tcPr>
            <w:tcW w:w="1689" w:type="dxa"/>
            <w:shd w:val="clear" w:color="auto" w:fill="auto"/>
            <w:vAlign w:val="center"/>
          </w:tcPr>
          <w:p w14:paraId="1D219DFD">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14:paraId="62A05E51">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0.1</w:t>
            </w:r>
          </w:p>
        </w:tc>
        <w:tc>
          <w:tcPr>
            <w:tcW w:w="1372" w:type="dxa"/>
            <w:shd w:val="clear" w:color="auto" w:fill="auto"/>
            <w:vAlign w:val="center"/>
          </w:tcPr>
          <w:p w14:paraId="4C35D1F8">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0.1</w:t>
            </w:r>
          </w:p>
        </w:tc>
      </w:tr>
      <w:tr w14:paraId="084B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14:paraId="598F18D0">
            <w:pPr>
              <w:jc w:val="center"/>
              <w:rPr>
                <w:rFonts w:ascii="Times New Roman" w:hAnsi="Times New Roman" w:eastAsia="宋体" w:cs="Times New Roman"/>
                <w:color w:val="auto"/>
                <w:sz w:val="24"/>
                <w:szCs w:val="24"/>
              </w:rPr>
            </w:pPr>
          </w:p>
        </w:tc>
        <w:tc>
          <w:tcPr>
            <w:tcW w:w="1548" w:type="dxa"/>
            <w:shd w:val="clear" w:color="auto" w:fill="auto"/>
            <w:vAlign w:val="center"/>
          </w:tcPr>
          <w:p w14:paraId="0FFED56D">
            <w:pPr>
              <w:adjustRightInd w:val="0"/>
              <w:snapToGrid w:val="0"/>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废抹布</w:t>
            </w:r>
          </w:p>
        </w:tc>
        <w:tc>
          <w:tcPr>
            <w:tcW w:w="1690" w:type="dxa"/>
            <w:shd w:val="clear" w:color="auto" w:fill="auto"/>
            <w:vAlign w:val="center"/>
          </w:tcPr>
          <w:p w14:paraId="00B739C2">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vAlign w:val="center"/>
          </w:tcPr>
          <w:p w14:paraId="0BC2CBC3">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vAlign w:val="center"/>
          </w:tcPr>
          <w:p w14:paraId="2C483B87">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14:paraId="03641422">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0.5</w:t>
            </w:r>
          </w:p>
        </w:tc>
        <w:tc>
          <w:tcPr>
            <w:tcW w:w="1689" w:type="dxa"/>
            <w:shd w:val="clear" w:color="auto" w:fill="auto"/>
            <w:vAlign w:val="center"/>
          </w:tcPr>
          <w:p w14:paraId="2FEF0D0E">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14:paraId="66384727">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0.5</w:t>
            </w:r>
          </w:p>
        </w:tc>
        <w:tc>
          <w:tcPr>
            <w:tcW w:w="1372" w:type="dxa"/>
            <w:shd w:val="clear" w:color="auto" w:fill="auto"/>
            <w:vAlign w:val="center"/>
          </w:tcPr>
          <w:p w14:paraId="3DEAC9AB">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0.5</w:t>
            </w:r>
          </w:p>
        </w:tc>
      </w:tr>
      <w:tr w14:paraId="7132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restart"/>
            <w:vAlign w:val="center"/>
          </w:tcPr>
          <w:p w14:paraId="033FAFE4">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危险废物</w:t>
            </w:r>
          </w:p>
        </w:tc>
        <w:tc>
          <w:tcPr>
            <w:tcW w:w="1548" w:type="dxa"/>
            <w:vAlign w:val="center"/>
          </w:tcPr>
          <w:p w14:paraId="1E29B362">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rPr>
              <w:t>废显影液</w:t>
            </w:r>
          </w:p>
        </w:tc>
        <w:tc>
          <w:tcPr>
            <w:tcW w:w="1690" w:type="dxa"/>
            <w:vAlign w:val="center"/>
          </w:tcPr>
          <w:p w14:paraId="4711294D">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vAlign w:val="center"/>
          </w:tcPr>
          <w:p w14:paraId="34F08E0B">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vAlign w:val="center"/>
          </w:tcPr>
          <w:p w14:paraId="1731193D">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vAlign w:val="center"/>
          </w:tcPr>
          <w:p w14:paraId="2CA57700">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0.02</w:t>
            </w:r>
          </w:p>
        </w:tc>
        <w:tc>
          <w:tcPr>
            <w:tcW w:w="1689" w:type="dxa"/>
            <w:vAlign w:val="center"/>
          </w:tcPr>
          <w:p w14:paraId="49F79CB1">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14:paraId="40E0D394">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0.02</w:t>
            </w:r>
          </w:p>
        </w:tc>
        <w:tc>
          <w:tcPr>
            <w:tcW w:w="1372" w:type="dxa"/>
            <w:shd w:val="clear" w:color="auto" w:fill="auto"/>
            <w:vAlign w:val="center"/>
          </w:tcPr>
          <w:p w14:paraId="40DC2D94">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0.02</w:t>
            </w:r>
          </w:p>
        </w:tc>
      </w:tr>
      <w:tr w14:paraId="44B6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14:paraId="6C8C8F6A">
            <w:pPr>
              <w:jc w:val="center"/>
              <w:rPr>
                <w:rFonts w:ascii="Times New Roman" w:hAnsi="Times New Roman" w:eastAsia="宋体" w:cs="Times New Roman"/>
                <w:color w:val="auto"/>
                <w:sz w:val="24"/>
                <w:szCs w:val="24"/>
              </w:rPr>
            </w:pPr>
          </w:p>
        </w:tc>
        <w:tc>
          <w:tcPr>
            <w:tcW w:w="1548" w:type="dxa"/>
            <w:vAlign w:val="center"/>
          </w:tcPr>
          <w:p w14:paraId="35E8186E">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rPr>
              <w:t>废印版</w:t>
            </w:r>
          </w:p>
        </w:tc>
        <w:tc>
          <w:tcPr>
            <w:tcW w:w="1690" w:type="dxa"/>
            <w:vAlign w:val="center"/>
          </w:tcPr>
          <w:p w14:paraId="7D579FE5">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vAlign w:val="center"/>
          </w:tcPr>
          <w:p w14:paraId="7ABFFBC1">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p>
        </w:tc>
        <w:tc>
          <w:tcPr>
            <w:tcW w:w="1687" w:type="dxa"/>
            <w:vAlign w:val="center"/>
          </w:tcPr>
          <w:p w14:paraId="56BAF747">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93" w:type="dxa"/>
            <w:vAlign w:val="center"/>
          </w:tcPr>
          <w:p w14:paraId="78B560F1">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0.37</w:t>
            </w:r>
          </w:p>
        </w:tc>
        <w:tc>
          <w:tcPr>
            <w:tcW w:w="1689" w:type="dxa"/>
            <w:vAlign w:val="center"/>
          </w:tcPr>
          <w:p w14:paraId="2E4C3A62">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14:paraId="1E0A8F15">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0.37</w:t>
            </w:r>
          </w:p>
        </w:tc>
        <w:tc>
          <w:tcPr>
            <w:tcW w:w="1372" w:type="dxa"/>
            <w:shd w:val="clear" w:color="auto" w:fill="auto"/>
            <w:vAlign w:val="center"/>
          </w:tcPr>
          <w:p w14:paraId="7089567B">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0.37</w:t>
            </w:r>
          </w:p>
        </w:tc>
      </w:tr>
      <w:tr w14:paraId="4BC4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14:paraId="25D98D02">
            <w:pPr>
              <w:jc w:val="center"/>
              <w:rPr>
                <w:rFonts w:ascii="Times New Roman" w:hAnsi="Times New Roman" w:eastAsia="宋体" w:cs="Times New Roman"/>
                <w:color w:val="auto"/>
                <w:sz w:val="24"/>
                <w:szCs w:val="24"/>
              </w:rPr>
            </w:pPr>
          </w:p>
        </w:tc>
        <w:tc>
          <w:tcPr>
            <w:tcW w:w="1548" w:type="dxa"/>
            <w:vAlign w:val="center"/>
          </w:tcPr>
          <w:p w14:paraId="5C11E64D">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rPr>
              <w:t>废油墨桶</w:t>
            </w:r>
          </w:p>
        </w:tc>
        <w:tc>
          <w:tcPr>
            <w:tcW w:w="1690" w:type="dxa"/>
            <w:vAlign w:val="center"/>
          </w:tcPr>
          <w:p w14:paraId="2D0AF07E">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vAlign w:val="center"/>
          </w:tcPr>
          <w:p w14:paraId="5B8FCB8F">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p>
        </w:tc>
        <w:tc>
          <w:tcPr>
            <w:tcW w:w="1687" w:type="dxa"/>
            <w:vAlign w:val="center"/>
          </w:tcPr>
          <w:p w14:paraId="2253C03F">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93" w:type="dxa"/>
            <w:vAlign w:val="center"/>
          </w:tcPr>
          <w:p w14:paraId="77632807">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0.02</w:t>
            </w:r>
          </w:p>
        </w:tc>
        <w:tc>
          <w:tcPr>
            <w:tcW w:w="1689" w:type="dxa"/>
            <w:vAlign w:val="center"/>
          </w:tcPr>
          <w:p w14:paraId="602E640A">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14:paraId="2D28C34D">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0.02</w:t>
            </w:r>
          </w:p>
        </w:tc>
        <w:tc>
          <w:tcPr>
            <w:tcW w:w="1372" w:type="dxa"/>
            <w:shd w:val="clear" w:color="auto" w:fill="auto"/>
            <w:vAlign w:val="center"/>
          </w:tcPr>
          <w:p w14:paraId="6EC86D41">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0.02</w:t>
            </w:r>
          </w:p>
        </w:tc>
      </w:tr>
      <w:tr w14:paraId="185A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14:paraId="06453AF0">
            <w:pPr>
              <w:jc w:val="center"/>
              <w:rPr>
                <w:rFonts w:ascii="Times New Roman" w:hAnsi="Times New Roman" w:eastAsia="宋体" w:cs="Times New Roman"/>
                <w:color w:val="auto"/>
                <w:sz w:val="24"/>
                <w:szCs w:val="24"/>
              </w:rPr>
            </w:pPr>
          </w:p>
        </w:tc>
        <w:tc>
          <w:tcPr>
            <w:tcW w:w="1548" w:type="dxa"/>
            <w:vAlign w:val="center"/>
          </w:tcPr>
          <w:p w14:paraId="2CC7440D">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rPr>
              <w:t>废活性炭</w:t>
            </w:r>
          </w:p>
        </w:tc>
        <w:tc>
          <w:tcPr>
            <w:tcW w:w="1690" w:type="dxa"/>
            <w:vAlign w:val="center"/>
          </w:tcPr>
          <w:p w14:paraId="7C56CEA7">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264" w:type="dxa"/>
            <w:vAlign w:val="center"/>
          </w:tcPr>
          <w:p w14:paraId="3B7AB4F9">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p>
        </w:tc>
        <w:tc>
          <w:tcPr>
            <w:tcW w:w="1687" w:type="dxa"/>
            <w:vAlign w:val="center"/>
          </w:tcPr>
          <w:p w14:paraId="356D41C7">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93" w:type="dxa"/>
            <w:vAlign w:val="center"/>
          </w:tcPr>
          <w:p w14:paraId="5D255D86">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0.0522</w:t>
            </w:r>
          </w:p>
        </w:tc>
        <w:tc>
          <w:tcPr>
            <w:tcW w:w="1689" w:type="dxa"/>
            <w:vAlign w:val="center"/>
          </w:tcPr>
          <w:p w14:paraId="3C8B8F96">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2113" w:type="dxa"/>
            <w:shd w:val="clear" w:color="auto" w:fill="auto"/>
            <w:vAlign w:val="center"/>
          </w:tcPr>
          <w:p w14:paraId="2D4F2790">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0.0522</w:t>
            </w:r>
          </w:p>
        </w:tc>
        <w:tc>
          <w:tcPr>
            <w:tcW w:w="1372" w:type="dxa"/>
            <w:shd w:val="clear" w:color="auto" w:fill="auto"/>
            <w:vAlign w:val="center"/>
          </w:tcPr>
          <w:p w14:paraId="599D3D5F">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+0.0522</w:t>
            </w:r>
          </w:p>
        </w:tc>
      </w:tr>
    </w:tbl>
    <w:p w14:paraId="10EBD692">
      <w:pPr>
        <w:pStyle w:val="48"/>
        <w:spacing w:before="156" w:beforeLines="50" w:afterLines="0" w:line="240" w:lineRule="auto"/>
        <w:jc w:val="left"/>
        <w:rPr>
          <w:rFonts w:ascii="Times New Roman" w:hAnsi="Times New Roman" w:cs="Times New Roman"/>
          <w:color w:val="auto"/>
        </w:rPr>
      </w:pPr>
      <w:r>
        <w:rPr>
          <w:rFonts w:hAnsi="宋体" w:eastAsia="宋体"/>
          <w:snapToGrid w:val="0"/>
          <w:color w:val="auto"/>
          <w:kern w:val="21"/>
          <w:szCs w:val="21"/>
        </w:rPr>
        <w:t>注：</w:t>
      </w:r>
      <w:r>
        <w:rPr>
          <w:rFonts w:ascii="Times New Roman" w:hAnsi="Times New Roman" w:cs="Times New Roman"/>
          <w:snapToGrid w:val="0"/>
          <w:color w:val="auto"/>
          <w:spacing w:val="-16"/>
          <w:kern w:val="21"/>
          <w:szCs w:val="21"/>
        </w:rPr>
        <w:fldChar w:fldCharType="begin"/>
      </w:r>
      <w:r>
        <w:rPr>
          <w:rFonts w:ascii="Times New Roman" w:hAnsi="Times New Roman" w:cs="Times New Roman"/>
          <w:snapToGrid w:val="0"/>
          <w:color w:val="auto"/>
          <w:spacing w:val="-16"/>
          <w:kern w:val="21"/>
          <w:szCs w:val="21"/>
        </w:rPr>
        <w:instrText xml:space="preserve"> = 6 \* GB3 \* MERGEFORMAT </w:instrText>
      </w:r>
      <w:r>
        <w:rPr>
          <w:rFonts w:ascii="Times New Roman" w:hAnsi="Times New Roman" w:cs="Times New Roman"/>
          <w:snapToGrid w:val="0"/>
          <w:color w:val="auto"/>
          <w:spacing w:val="-16"/>
          <w:kern w:val="21"/>
          <w:szCs w:val="21"/>
        </w:rPr>
        <w:fldChar w:fldCharType="separate"/>
      </w:r>
      <w:r>
        <w:rPr>
          <w:rFonts w:hint="eastAsia" w:hAnsi="宋体" w:eastAsia="宋体" w:cs="宋体"/>
          <w:color w:val="auto"/>
          <w:szCs w:val="21"/>
        </w:rPr>
        <w:t>⑥</w:t>
      </w:r>
      <w:r>
        <w:rPr>
          <w:rFonts w:ascii="Times New Roman" w:hAnsi="Times New Roman" w:cs="Times New Roman"/>
          <w:snapToGrid w:val="0"/>
          <w:color w:val="auto"/>
          <w:spacing w:val="-16"/>
          <w:kern w:val="21"/>
          <w:szCs w:val="21"/>
        </w:rPr>
        <w:fldChar w:fldCharType="end"/>
      </w:r>
      <w:r>
        <w:rPr>
          <w:rFonts w:ascii="Times New Roman" w:hAnsi="Times New Roman" w:cs="Times New Roman"/>
          <w:snapToGrid w:val="0"/>
          <w:color w:val="auto"/>
          <w:spacing w:val="-1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1 \* GB3 \* MERGEFORMAT </w:instrText>
      </w:r>
      <w:r>
        <w:rPr>
          <w:rFonts w:ascii="Times New Roman" w:hAnsi="Times New Roman" w:cs="Times New Roman"/>
          <w:snapToGrid w:val="0"/>
          <w:color w:val="auto"/>
          <w:spacing w:val="-6"/>
          <w:kern w:val="21"/>
          <w:szCs w:val="21"/>
        </w:rPr>
        <w:fldChar w:fldCharType="separate"/>
      </w:r>
      <w:r>
        <w:rPr>
          <w:rFonts w:hint="eastAsia" w:hAnsi="宋体" w:eastAsia="宋体" w:cs="宋体"/>
          <w:color w:val="auto"/>
          <w:szCs w:val="21"/>
        </w:rPr>
        <w:t>①</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3 \* GB3 \* MERGEFORMAT </w:instrText>
      </w:r>
      <w:r>
        <w:rPr>
          <w:rFonts w:ascii="Times New Roman" w:hAnsi="Times New Roman" w:cs="Times New Roman"/>
          <w:snapToGrid w:val="0"/>
          <w:color w:val="auto"/>
          <w:spacing w:val="-6"/>
          <w:kern w:val="21"/>
          <w:szCs w:val="21"/>
        </w:rPr>
        <w:fldChar w:fldCharType="separate"/>
      </w:r>
      <w:r>
        <w:rPr>
          <w:rFonts w:hint="eastAsia" w:hAnsi="宋体" w:eastAsia="宋体" w:cs="宋体"/>
          <w:color w:val="auto"/>
          <w:szCs w:val="21"/>
        </w:rPr>
        <w:t>③</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4 \* GB3 \* MERGEFORMAT </w:instrText>
      </w:r>
      <w:r>
        <w:rPr>
          <w:rFonts w:ascii="Times New Roman" w:hAnsi="Times New Roman" w:cs="Times New Roman"/>
          <w:snapToGrid w:val="0"/>
          <w:color w:val="auto"/>
          <w:spacing w:val="-6"/>
          <w:kern w:val="21"/>
          <w:szCs w:val="21"/>
        </w:rPr>
        <w:fldChar w:fldCharType="separate"/>
      </w:r>
      <w:r>
        <w:rPr>
          <w:rFonts w:hint="eastAsia" w:hAnsi="宋体" w:eastAsia="宋体" w:cs="宋体"/>
          <w:color w:val="auto"/>
          <w:szCs w:val="21"/>
        </w:rPr>
        <w:t>④</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16"/>
          <w:kern w:val="21"/>
          <w:szCs w:val="21"/>
        </w:rPr>
        <w:fldChar w:fldCharType="begin"/>
      </w:r>
      <w:r>
        <w:rPr>
          <w:rFonts w:ascii="Times New Roman" w:hAnsi="Times New Roman" w:cs="Times New Roman"/>
          <w:snapToGrid w:val="0"/>
          <w:color w:val="auto"/>
          <w:spacing w:val="-16"/>
          <w:kern w:val="21"/>
          <w:szCs w:val="21"/>
        </w:rPr>
        <w:instrText xml:space="preserve"> = 5 \* GB3 \* MERGEFORMAT </w:instrText>
      </w:r>
      <w:r>
        <w:rPr>
          <w:rFonts w:ascii="Times New Roman" w:hAnsi="Times New Roman" w:cs="Times New Roman"/>
          <w:snapToGrid w:val="0"/>
          <w:color w:val="auto"/>
          <w:spacing w:val="-16"/>
          <w:kern w:val="21"/>
          <w:szCs w:val="21"/>
        </w:rPr>
        <w:fldChar w:fldCharType="separate"/>
      </w:r>
      <w:r>
        <w:rPr>
          <w:rFonts w:hint="eastAsia" w:hAnsi="宋体" w:eastAsia="宋体" w:cs="宋体"/>
          <w:color w:val="auto"/>
          <w:szCs w:val="21"/>
        </w:rPr>
        <w:t>⑤</w:t>
      </w:r>
      <w:r>
        <w:rPr>
          <w:rFonts w:ascii="Times New Roman" w:hAnsi="Times New Roman" w:cs="Times New Roman"/>
          <w:snapToGrid w:val="0"/>
          <w:color w:val="auto"/>
          <w:spacing w:val="-16"/>
          <w:kern w:val="21"/>
          <w:szCs w:val="21"/>
        </w:rPr>
        <w:fldChar w:fldCharType="end"/>
      </w:r>
      <w:r>
        <w:rPr>
          <w:rFonts w:hAnsi="宋体" w:eastAsia="宋体" w:cs="Times New Roman"/>
          <w:snapToGrid w:val="0"/>
          <w:color w:val="auto"/>
          <w:spacing w:val="-1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7 \* GB3 \* MERGEFORMAT </w:instrText>
      </w:r>
      <w:r>
        <w:rPr>
          <w:rFonts w:ascii="Times New Roman" w:hAnsi="Times New Roman" w:cs="Times New Roman"/>
          <w:snapToGrid w:val="0"/>
          <w:color w:val="auto"/>
          <w:spacing w:val="-6"/>
          <w:kern w:val="21"/>
          <w:szCs w:val="21"/>
        </w:rPr>
        <w:fldChar w:fldCharType="separate"/>
      </w:r>
      <w:r>
        <w:rPr>
          <w:rFonts w:hint="eastAsia" w:hAnsi="宋体" w:eastAsia="宋体" w:cs="宋体"/>
          <w:color w:val="auto"/>
          <w:szCs w:val="21"/>
        </w:rPr>
        <w:t>⑦</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16"/>
          <w:kern w:val="21"/>
          <w:szCs w:val="21"/>
        </w:rPr>
        <w:fldChar w:fldCharType="begin"/>
      </w:r>
      <w:r>
        <w:rPr>
          <w:rFonts w:ascii="Times New Roman" w:hAnsi="Times New Roman" w:cs="Times New Roman"/>
          <w:snapToGrid w:val="0"/>
          <w:color w:val="auto"/>
          <w:spacing w:val="-16"/>
          <w:kern w:val="21"/>
          <w:szCs w:val="21"/>
        </w:rPr>
        <w:instrText xml:space="preserve"> = 6 \* GB3 \* MERGEFORMAT </w:instrText>
      </w:r>
      <w:r>
        <w:rPr>
          <w:rFonts w:ascii="Times New Roman" w:hAnsi="Times New Roman" w:cs="Times New Roman"/>
          <w:snapToGrid w:val="0"/>
          <w:color w:val="auto"/>
          <w:spacing w:val="-16"/>
          <w:kern w:val="21"/>
          <w:szCs w:val="21"/>
        </w:rPr>
        <w:fldChar w:fldCharType="separate"/>
      </w:r>
      <w:r>
        <w:rPr>
          <w:rFonts w:hint="eastAsia" w:hAnsi="宋体" w:eastAsia="宋体" w:cs="宋体"/>
          <w:color w:val="auto"/>
          <w:szCs w:val="21"/>
        </w:rPr>
        <w:t>⑥</w:t>
      </w:r>
      <w:r>
        <w:rPr>
          <w:rFonts w:ascii="Times New Roman" w:hAnsi="Times New Roman" w:cs="Times New Roman"/>
          <w:snapToGrid w:val="0"/>
          <w:color w:val="auto"/>
          <w:spacing w:val="-16"/>
          <w:kern w:val="21"/>
          <w:szCs w:val="21"/>
        </w:rPr>
        <w:fldChar w:fldCharType="end"/>
      </w:r>
      <w:r>
        <w:rPr>
          <w:rFonts w:ascii="Times New Roman" w:hAnsi="Times New Roman" w:cs="Times New Roman"/>
          <w:snapToGrid w:val="0"/>
          <w:color w:val="auto"/>
          <w:spacing w:val="-1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1 \* GB3 \* MERGEFORMAT </w:instrText>
      </w:r>
      <w:r>
        <w:rPr>
          <w:rFonts w:ascii="Times New Roman" w:hAnsi="Times New Roman" w:cs="Times New Roman"/>
          <w:snapToGrid w:val="0"/>
          <w:color w:val="auto"/>
          <w:spacing w:val="-6"/>
          <w:kern w:val="21"/>
          <w:szCs w:val="21"/>
        </w:rPr>
        <w:fldChar w:fldCharType="separate"/>
      </w:r>
      <w:r>
        <w:rPr>
          <w:rFonts w:hint="eastAsia" w:hAnsi="宋体" w:eastAsia="宋体" w:cs="宋体"/>
          <w:color w:val="auto"/>
          <w:szCs w:val="21"/>
        </w:rPr>
        <w:t>①</w:t>
      </w:r>
      <w:r>
        <w:rPr>
          <w:rFonts w:ascii="Times New Roman" w:hAnsi="Times New Roman" w:cs="Times New Roman"/>
          <w:snapToGrid w:val="0"/>
          <w:color w:val="auto"/>
          <w:spacing w:val="-6"/>
          <w:kern w:val="21"/>
          <w:szCs w:val="21"/>
        </w:rPr>
        <w:fldChar w:fldCharType="end"/>
      </w:r>
    </w:p>
    <w:sectPr>
      <w:footerReference r:id="rId5"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A61CC">
    <w:pPr>
      <w:pStyle w:val="18"/>
      <w:jc w:val="center"/>
    </w:pPr>
  </w:p>
  <w:p w14:paraId="073B056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8141111"/>
    </w:sdtPr>
    <w:sdtContent>
      <w:p w14:paraId="19B590A1">
        <w:pPr>
          <w:pStyle w:val="18"/>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18</w:t>
        </w:r>
        <w:r>
          <w:rPr>
            <w:rFonts w:ascii="Times New Roman" w:hAnsi="Times New Roman" w:cs="Times New Roman"/>
          </w:rPr>
          <w:fldChar w:fldCharType="end"/>
        </w:r>
      </w:p>
    </w:sdtContent>
  </w:sdt>
  <w:p w14:paraId="1890CC40">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A18AE">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EBBD9"/>
    <w:multiLevelType w:val="singleLevel"/>
    <w:tmpl w:val="A48EBBD9"/>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1">
    <w:nsid w:val="4A649212"/>
    <w:multiLevelType w:val="singleLevel"/>
    <w:tmpl w:val="4A649212"/>
    <w:lvl w:ilvl="0" w:tentative="0">
      <w:start w:val="1"/>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3OWNjNmNlOTQ4NDVjODA0MmYyYzgzM2U4NDI3N2YifQ=="/>
  </w:docVars>
  <w:rsids>
    <w:rsidRoot w:val="00172A27"/>
    <w:rsid w:val="00000882"/>
    <w:rsid w:val="00010535"/>
    <w:rsid w:val="0001263B"/>
    <w:rsid w:val="00024E13"/>
    <w:rsid w:val="00025EE2"/>
    <w:rsid w:val="00033526"/>
    <w:rsid w:val="00044ED8"/>
    <w:rsid w:val="000659D8"/>
    <w:rsid w:val="000700B8"/>
    <w:rsid w:val="000721B0"/>
    <w:rsid w:val="000822C9"/>
    <w:rsid w:val="00085F09"/>
    <w:rsid w:val="00085F43"/>
    <w:rsid w:val="00095680"/>
    <w:rsid w:val="000B1E65"/>
    <w:rsid w:val="000B4430"/>
    <w:rsid w:val="000B5378"/>
    <w:rsid w:val="000C19AA"/>
    <w:rsid w:val="00101A71"/>
    <w:rsid w:val="00112AE6"/>
    <w:rsid w:val="0012264B"/>
    <w:rsid w:val="001241CA"/>
    <w:rsid w:val="00137D5B"/>
    <w:rsid w:val="00140217"/>
    <w:rsid w:val="00154D64"/>
    <w:rsid w:val="001624FF"/>
    <w:rsid w:val="00165D34"/>
    <w:rsid w:val="00172A27"/>
    <w:rsid w:val="001813BE"/>
    <w:rsid w:val="00185312"/>
    <w:rsid w:val="001C61EF"/>
    <w:rsid w:val="001C7F10"/>
    <w:rsid w:val="001D6CB3"/>
    <w:rsid w:val="001E5871"/>
    <w:rsid w:val="002178BB"/>
    <w:rsid w:val="00222A1B"/>
    <w:rsid w:val="002406FC"/>
    <w:rsid w:val="00240AEE"/>
    <w:rsid w:val="00252836"/>
    <w:rsid w:val="00252DCB"/>
    <w:rsid w:val="0029639A"/>
    <w:rsid w:val="0029659D"/>
    <w:rsid w:val="00296865"/>
    <w:rsid w:val="002A28F3"/>
    <w:rsid w:val="002B4775"/>
    <w:rsid w:val="002B56F0"/>
    <w:rsid w:val="002D7154"/>
    <w:rsid w:val="00313670"/>
    <w:rsid w:val="00315872"/>
    <w:rsid w:val="003356D8"/>
    <w:rsid w:val="00353004"/>
    <w:rsid w:val="00357659"/>
    <w:rsid w:val="00364281"/>
    <w:rsid w:val="00376257"/>
    <w:rsid w:val="003942AF"/>
    <w:rsid w:val="00397FD7"/>
    <w:rsid w:val="003B42FB"/>
    <w:rsid w:val="003C47E5"/>
    <w:rsid w:val="003E7C85"/>
    <w:rsid w:val="00401F4D"/>
    <w:rsid w:val="0041611A"/>
    <w:rsid w:val="00417CC2"/>
    <w:rsid w:val="00426E17"/>
    <w:rsid w:val="00454CCF"/>
    <w:rsid w:val="00484665"/>
    <w:rsid w:val="00492AF2"/>
    <w:rsid w:val="004970F4"/>
    <w:rsid w:val="004B36B8"/>
    <w:rsid w:val="004C7035"/>
    <w:rsid w:val="004D34BA"/>
    <w:rsid w:val="004E3938"/>
    <w:rsid w:val="004F7F2C"/>
    <w:rsid w:val="005044C8"/>
    <w:rsid w:val="00506427"/>
    <w:rsid w:val="005119E7"/>
    <w:rsid w:val="0052346C"/>
    <w:rsid w:val="00524248"/>
    <w:rsid w:val="0053004E"/>
    <w:rsid w:val="00531F4A"/>
    <w:rsid w:val="0053230D"/>
    <w:rsid w:val="00532C84"/>
    <w:rsid w:val="00540E3F"/>
    <w:rsid w:val="00540E41"/>
    <w:rsid w:val="00542A0F"/>
    <w:rsid w:val="00546C2E"/>
    <w:rsid w:val="00550202"/>
    <w:rsid w:val="00555C2A"/>
    <w:rsid w:val="00570EE1"/>
    <w:rsid w:val="00571AF1"/>
    <w:rsid w:val="005855EC"/>
    <w:rsid w:val="005971A1"/>
    <w:rsid w:val="005A0B15"/>
    <w:rsid w:val="005A1BA0"/>
    <w:rsid w:val="005C0992"/>
    <w:rsid w:val="005E1A52"/>
    <w:rsid w:val="005F7EDF"/>
    <w:rsid w:val="00610D63"/>
    <w:rsid w:val="00613763"/>
    <w:rsid w:val="0062181A"/>
    <w:rsid w:val="00640C06"/>
    <w:rsid w:val="00655EBA"/>
    <w:rsid w:val="00673FF6"/>
    <w:rsid w:val="00674BAB"/>
    <w:rsid w:val="00677957"/>
    <w:rsid w:val="006862CA"/>
    <w:rsid w:val="006921AC"/>
    <w:rsid w:val="00693F3C"/>
    <w:rsid w:val="006A47EB"/>
    <w:rsid w:val="006B74DC"/>
    <w:rsid w:val="006C77DE"/>
    <w:rsid w:val="006D0F90"/>
    <w:rsid w:val="006D5F02"/>
    <w:rsid w:val="006E16B1"/>
    <w:rsid w:val="006F25A8"/>
    <w:rsid w:val="006F2B7B"/>
    <w:rsid w:val="00723631"/>
    <w:rsid w:val="00737B81"/>
    <w:rsid w:val="00740121"/>
    <w:rsid w:val="00753A0E"/>
    <w:rsid w:val="007604ED"/>
    <w:rsid w:val="0077517C"/>
    <w:rsid w:val="00791160"/>
    <w:rsid w:val="00794986"/>
    <w:rsid w:val="007A2CCA"/>
    <w:rsid w:val="007B2072"/>
    <w:rsid w:val="007D05B4"/>
    <w:rsid w:val="007D2A1A"/>
    <w:rsid w:val="007F7986"/>
    <w:rsid w:val="008071E4"/>
    <w:rsid w:val="00824A9A"/>
    <w:rsid w:val="00831985"/>
    <w:rsid w:val="00841FB7"/>
    <w:rsid w:val="00852E2F"/>
    <w:rsid w:val="008566F1"/>
    <w:rsid w:val="0087384A"/>
    <w:rsid w:val="00877417"/>
    <w:rsid w:val="00880B0B"/>
    <w:rsid w:val="008906CE"/>
    <w:rsid w:val="008A05AC"/>
    <w:rsid w:val="008A0FF4"/>
    <w:rsid w:val="008A4C21"/>
    <w:rsid w:val="008C5175"/>
    <w:rsid w:val="008E2E17"/>
    <w:rsid w:val="008F20ED"/>
    <w:rsid w:val="008F6A86"/>
    <w:rsid w:val="00917BDD"/>
    <w:rsid w:val="00921C41"/>
    <w:rsid w:val="0092512B"/>
    <w:rsid w:val="009273A1"/>
    <w:rsid w:val="009279B8"/>
    <w:rsid w:val="00930501"/>
    <w:rsid w:val="009457C1"/>
    <w:rsid w:val="00966D0D"/>
    <w:rsid w:val="00967074"/>
    <w:rsid w:val="009717C6"/>
    <w:rsid w:val="0097330B"/>
    <w:rsid w:val="00980602"/>
    <w:rsid w:val="009961B5"/>
    <w:rsid w:val="009A0158"/>
    <w:rsid w:val="009C2A75"/>
    <w:rsid w:val="009D2C95"/>
    <w:rsid w:val="009D7FBF"/>
    <w:rsid w:val="009F6278"/>
    <w:rsid w:val="00A01506"/>
    <w:rsid w:val="00A050EB"/>
    <w:rsid w:val="00A15521"/>
    <w:rsid w:val="00A17E84"/>
    <w:rsid w:val="00A21D12"/>
    <w:rsid w:val="00A221DE"/>
    <w:rsid w:val="00A3653C"/>
    <w:rsid w:val="00A46C19"/>
    <w:rsid w:val="00A51169"/>
    <w:rsid w:val="00A60387"/>
    <w:rsid w:val="00A72254"/>
    <w:rsid w:val="00A75CB0"/>
    <w:rsid w:val="00A774C5"/>
    <w:rsid w:val="00A8197E"/>
    <w:rsid w:val="00AA0BB2"/>
    <w:rsid w:val="00AA2A04"/>
    <w:rsid w:val="00AA2F80"/>
    <w:rsid w:val="00AB317E"/>
    <w:rsid w:val="00AB487A"/>
    <w:rsid w:val="00AB5AFB"/>
    <w:rsid w:val="00AC0003"/>
    <w:rsid w:val="00AC408D"/>
    <w:rsid w:val="00AD30B7"/>
    <w:rsid w:val="00AD68FF"/>
    <w:rsid w:val="00AF1A60"/>
    <w:rsid w:val="00AF4B8B"/>
    <w:rsid w:val="00B01A93"/>
    <w:rsid w:val="00B23B85"/>
    <w:rsid w:val="00B26533"/>
    <w:rsid w:val="00B26C64"/>
    <w:rsid w:val="00B55038"/>
    <w:rsid w:val="00B8061B"/>
    <w:rsid w:val="00BA5E01"/>
    <w:rsid w:val="00BB6919"/>
    <w:rsid w:val="00BC1A83"/>
    <w:rsid w:val="00BC2039"/>
    <w:rsid w:val="00BC2694"/>
    <w:rsid w:val="00BD3401"/>
    <w:rsid w:val="00BD4C94"/>
    <w:rsid w:val="00BD7B90"/>
    <w:rsid w:val="00BE47DE"/>
    <w:rsid w:val="00C00EA7"/>
    <w:rsid w:val="00C01925"/>
    <w:rsid w:val="00C05941"/>
    <w:rsid w:val="00C100B3"/>
    <w:rsid w:val="00C1332B"/>
    <w:rsid w:val="00C16EB6"/>
    <w:rsid w:val="00C329B4"/>
    <w:rsid w:val="00C611FC"/>
    <w:rsid w:val="00C7247B"/>
    <w:rsid w:val="00C85C4F"/>
    <w:rsid w:val="00CB13A1"/>
    <w:rsid w:val="00CB792D"/>
    <w:rsid w:val="00CC7036"/>
    <w:rsid w:val="00CD131F"/>
    <w:rsid w:val="00CD4B64"/>
    <w:rsid w:val="00CE2A52"/>
    <w:rsid w:val="00CE69C3"/>
    <w:rsid w:val="00CF2FBC"/>
    <w:rsid w:val="00D100C7"/>
    <w:rsid w:val="00D32C57"/>
    <w:rsid w:val="00D33FED"/>
    <w:rsid w:val="00D34775"/>
    <w:rsid w:val="00D34812"/>
    <w:rsid w:val="00D4432B"/>
    <w:rsid w:val="00D666EB"/>
    <w:rsid w:val="00D85B33"/>
    <w:rsid w:val="00DA252A"/>
    <w:rsid w:val="00DA4202"/>
    <w:rsid w:val="00DB19CA"/>
    <w:rsid w:val="00DE0AA5"/>
    <w:rsid w:val="00DE380F"/>
    <w:rsid w:val="00DF20F9"/>
    <w:rsid w:val="00DF2184"/>
    <w:rsid w:val="00E044CE"/>
    <w:rsid w:val="00E10EEB"/>
    <w:rsid w:val="00E1474C"/>
    <w:rsid w:val="00E25E92"/>
    <w:rsid w:val="00E565C2"/>
    <w:rsid w:val="00E61878"/>
    <w:rsid w:val="00E62BA4"/>
    <w:rsid w:val="00E81B94"/>
    <w:rsid w:val="00E858E1"/>
    <w:rsid w:val="00E95126"/>
    <w:rsid w:val="00EA1ADF"/>
    <w:rsid w:val="00EA500B"/>
    <w:rsid w:val="00EB3F61"/>
    <w:rsid w:val="00EC2913"/>
    <w:rsid w:val="00EE2938"/>
    <w:rsid w:val="00EE3F40"/>
    <w:rsid w:val="00EE5C56"/>
    <w:rsid w:val="00EE6E79"/>
    <w:rsid w:val="00EF164E"/>
    <w:rsid w:val="00EF2F9E"/>
    <w:rsid w:val="00F00F56"/>
    <w:rsid w:val="00F16CD7"/>
    <w:rsid w:val="00F2442E"/>
    <w:rsid w:val="00F317B3"/>
    <w:rsid w:val="00F325C3"/>
    <w:rsid w:val="00F35183"/>
    <w:rsid w:val="00F400A6"/>
    <w:rsid w:val="00F4291D"/>
    <w:rsid w:val="00F50B0C"/>
    <w:rsid w:val="00F50D4E"/>
    <w:rsid w:val="00F55E4B"/>
    <w:rsid w:val="00F62B80"/>
    <w:rsid w:val="00F630CA"/>
    <w:rsid w:val="00F656E6"/>
    <w:rsid w:val="00F6592A"/>
    <w:rsid w:val="00F90A91"/>
    <w:rsid w:val="00F96466"/>
    <w:rsid w:val="00F97598"/>
    <w:rsid w:val="00FA7B1E"/>
    <w:rsid w:val="00FB7D28"/>
    <w:rsid w:val="00FC49FB"/>
    <w:rsid w:val="00FD6CBE"/>
    <w:rsid w:val="00FE4BE9"/>
    <w:rsid w:val="0129622F"/>
    <w:rsid w:val="01467BC3"/>
    <w:rsid w:val="01592CED"/>
    <w:rsid w:val="0179781B"/>
    <w:rsid w:val="018F53B8"/>
    <w:rsid w:val="01916C5A"/>
    <w:rsid w:val="01A4611D"/>
    <w:rsid w:val="01AC0355"/>
    <w:rsid w:val="01BD5E96"/>
    <w:rsid w:val="01D17056"/>
    <w:rsid w:val="01EC3195"/>
    <w:rsid w:val="02072FA7"/>
    <w:rsid w:val="02302EF6"/>
    <w:rsid w:val="024E06A7"/>
    <w:rsid w:val="029C3B08"/>
    <w:rsid w:val="02AB400C"/>
    <w:rsid w:val="02DE4394"/>
    <w:rsid w:val="02F474A0"/>
    <w:rsid w:val="02F74924"/>
    <w:rsid w:val="03015719"/>
    <w:rsid w:val="035241C7"/>
    <w:rsid w:val="03666246"/>
    <w:rsid w:val="037A5A1D"/>
    <w:rsid w:val="03823936"/>
    <w:rsid w:val="039E740C"/>
    <w:rsid w:val="03C2092E"/>
    <w:rsid w:val="03CC058D"/>
    <w:rsid w:val="03DC465E"/>
    <w:rsid w:val="03E313F1"/>
    <w:rsid w:val="040D3A9D"/>
    <w:rsid w:val="042147BB"/>
    <w:rsid w:val="04245B63"/>
    <w:rsid w:val="043775E7"/>
    <w:rsid w:val="044670E6"/>
    <w:rsid w:val="04544089"/>
    <w:rsid w:val="045B52FD"/>
    <w:rsid w:val="046E024A"/>
    <w:rsid w:val="04871A13"/>
    <w:rsid w:val="048E56D2"/>
    <w:rsid w:val="04BE0D8D"/>
    <w:rsid w:val="05025778"/>
    <w:rsid w:val="05036B9E"/>
    <w:rsid w:val="051E25B2"/>
    <w:rsid w:val="05210C77"/>
    <w:rsid w:val="05285C24"/>
    <w:rsid w:val="053F6F8A"/>
    <w:rsid w:val="05696B63"/>
    <w:rsid w:val="056A1DE3"/>
    <w:rsid w:val="05706845"/>
    <w:rsid w:val="05736B51"/>
    <w:rsid w:val="059A167C"/>
    <w:rsid w:val="05A17F6E"/>
    <w:rsid w:val="05AC4062"/>
    <w:rsid w:val="05D45A9F"/>
    <w:rsid w:val="06051FAC"/>
    <w:rsid w:val="06243046"/>
    <w:rsid w:val="0634215E"/>
    <w:rsid w:val="06677600"/>
    <w:rsid w:val="06745D68"/>
    <w:rsid w:val="06910D16"/>
    <w:rsid w:val="06992F8C"/>
    <w:rsid w:val="06A62C05"/>
    <w:rsid w:val="06A977E7"/>
    <w:rsid w:val="06D55B17"/>
    <w:rsid w:val="06D944A9"/>
    <w:rsid w:val="06FA14F8"/>
    <w:rsid w:val="070011E8"/>
    <w:rsid w:val="07271444"/>
    <w:rsid w:val="07366EEC"/>
    <w:rsid w:val="075464C7"/>
    <w:rsid w:val="077330F4"/>
    <w:rsid w:val="07740BAF"/>
    <w:rsid w:val="07744C1A"/>
    <w:rsid w:val="077B36C0"/>
    <w:rsid w:val="078D1695"/>
    <w:rsid w:val="07A4682F"/>
    <w:rsid w:val="07A50719"/>
    <w:rsid w:val="07AD6D60"/>
    <w:rsid w:val="07C35310"/>
    <w:rsid w:val="07E85BF7"/>
    <w:rsid w:val="07EC4BEA"/>
    <w:rsid w:val="07F357B5"/>
    <w:rsid w:val="07F97307"/>
    <w:rsid w:val="080D4317"/>
    <w:rsid w:val="08182247"/>
    <w:rsid w:val="087921F6"/>
    <w:rsid w:val="08897B36"/>
    <w:rsid w:val="089B0C1F"/>
    <w:rsid w:val="08A15E99"/>
    <w:rsid w:val="08A65EE1"/>
    <w:rsid w:val="08A72CFC"/>
    <w:rsid w:val="08F17993"/>
    <w:rsid w:val="091826A6"/>
    <w:rsid w:val="09221D55"/>
    <w:rsid w:val="09246605"/>
    <w:rsid w:val="094A0DA9"/>
    <w:rsid w:val="09616F12"/>
    <w:rsid w:val="097F3B4C"/>
    <w:rsid w:val="098642C4"/>
    <w:rsid w:val="0988635C"/>
    <w:rsid w:val="099D53F0"/>
    <w:rsid w:val="09B747C2"/>
    <w:rsid w:val="09BD1966"/>
    <w:rsid w:val="09E85132"/>
    <w:rsid w:val="09EF276F"/>
    <w:rsid w:val="0A0561C7"/>
    <w:rsid w:val="0A096AB9"/>
    <w:rsid w:val="0A117F0F"/>
    <w:rsid w:val="0A24350E"/>
    <w:rsid w:val="0A301518"/>
    <w:rsid w:val="0A535D72"/>
    <w:rsid w:val="0A582468"/>
    <w:rsid w:val="0A6465E6"/>
    <w:rsid w:val="0A7312DF"/>
    <w:rsid w:val="0A7602E7"/>
    <w:rsid w:val="0AB063A2"/>
    <w:rsid w:val="0AD35BED"/>
    <w:rsid w:val="0AD53316"/>
    <w:rsid w:val="0AF10769"/>
    <w:rsid w:val="0B0C0157"/>
    <w:rsid w:val="0B197AB4"/>
    <w:rsid w:val="0B3F21DE"/>
    <w:rsid w:val="0B427DD2"/>
    <w:rsid w:val="0B514937"/>
    <w:rsid w:val="0BE64458"/>
    <w:rsid w:val="0C0B2FC6"/>
    <w:rsid w:val="0C1666D9"/>
    <w:rsid w:val="0C4C3AE9"/>
    <w:rsid w:val="0C6A07D3"/>
    <w:rsid w:val="0C6C41A7"/>
    <w:rsid w:val="0C72047F"/>
    <w:rsid w:val="0CAE0A28"/>
    <w:rsid w:val="0CB502B8"/>
    <w:rsid w:val="0CB657C6"/>
    <w:rsid w:val="0CC40C38"/>
    <w:rsid w:val="0CE142AD"/>
    <w:rsid w:val="0CE626F4"/>
    <w:rsid w:val="0CEC7806"/>
    <w:rsid w:val="0D011D3B"/>
    <w:rsid w:val="0D1001C6"/>
    <w:rsid w:val="0D302CA9"/>
    <w:rsid w:val="0D3F3A0E"/>
    <w:rsid w:val="0D40647F"/>
    <w:rsid w:val="0D6E42F3"/>
    <w:rsid w:val="0D6E51A3"/>
    <w:rsid w:val="0D817B82"/>
    <w:rsid w:val="0DA84C6B"/>
    <w:rsid w:val="0DB07E20"/>
    <w:rsid w:val="0DB53A2A"/>
    <w:rsid w:val="0DC27CD8"/>
    <w:rsid w:val="0DCB34F3"/>
    <w:rsid w:val="0DDA2B74"/>
    <w:rsid w:val="0DF93EC2"/>
    <w:rsid w:val="0DFF48F8"/>
    <w:rsid w:val="0E1409F6"/>
    <w:rsid w:val="0E1D6EA1"/>
    <w:rsid w:val="0E267FA8"/>
    <w:rsid w:val="0E291BEA"/>
    <w:rsid w:val="0E363F16"/>
    <w:rsid w:val="0E5C524F"/>
    <w:rsid w:val="0E8F472D"/>
    <w:rsid w:val="0EAA5DC0"/>
    <w:rsid w:val="0EAC307A"/>
    <w:rsid w:val="0EDB5014"/>
    <w:rsid w:val="0F014F85"/>
    <w:rsid w:val="0F1516A3"/>
    <w:rsid w:val="0F15287C"/>
    <w:rsid w:val="0F312386"/>
    <w:rsid w:val="0F342462"/>
    <w:rsid w:val="0F366148"/>
    <w:rsid w:val="0F3C1B49"/>
    <w:rsid w:val="0F4C1CB4"/>
    <w:rsid w:val="0F645678"/>
    <w:rsid w:val="0F8C1F5A"/>
    <w:rsid w:val="0F921CA8"/>
    <w:rsid w:val="0F955B67"/>
    <w:rsid w:val="0F96520F"/>
    <w:rsid w:val="0FBC30F4"/>
    <w:rsid w:val="0FD00D4A"/>
    <w:rsid w:val="0FD06B9F"/>
    <w:rsid w:val="0FD45848"/>
    <w:rsid w:val="0FDD0894"/>
    <w:rsid w:val="10010FA9"/>
    <w:rsid w:val="1014446E"/>
    <w:rsid w:val="1028154F"/>
    <w:rsid w:val="10456F8B"/>
    <w:rsid w:val="10500105"/>
    <w:rsid w:val="1055486D"/>
    <w:rsid w:val="109F39AC"/>
    <w:rsid w:val="10AB68F3"/>
    <w:rsid w:val="10AE46AE"/>
    <w:rsid w:val="10B849B9"/>
    <w:rsid w:val="10BB15FD"/>
    <w:rsid w:val="10E01511"/>
    <w:rsid w:val="10E2669D"/>
    <w:rsid w:val="10E6466A"/>
    <w:rsid w:val="114E4A19"/>
    <w:rsid w:val="115443FE"/>
    <w:rsid w:val="117C3959"/>
    <w:rsid w:val="1189211F"/>
    <w:rsid w:val="118B413A"/>
    <w:rsid w:val="118D5B04"/>
    <w:rsid w:val="119928BD"/>
    <w:rsid w:val="11C75D80"/>
    <w:rsid w:val="11E7300D"/>
    <w:rsid w:val="120E7889"/>
    <w:rsid w:val="123744E4"/>
    <w:rsid w:val="1241297F"/>
    <w:rsid w:val="125C2400"/>
    <w:rsid w:val="126B2BAF"/>
    <w:rsid w:val="1279310B"/>
    <w:rsid w:val="127A5C67"/>
    <w:rsid w:val="12B02CB8"/>
    <w:rsid w:val="12B9757A"/>
    <w:rsid w:val="12CF1390"/>
    <w:rsid w:val="12F50ED3"/>
    <w:rsid w:val="13141499"/>
    <w:rsid w:val="132810EB"/>
    <w:rsid w:val="133E24CC"/>
    <w:rsid w:val="136A2E67"/>
    <w:rsid w:val="13751253"/>
    <w:rsid w:val="13B159E0"/>
    <w:rsid w:val="13E95DE0"/>
    <w:rsid w:val="13EC051C"/>
    <w:rsid w:val="13F05998"/>
    <w:rsid w:val="141E7F46"/>
    <w:rsid w:val="14347A16"/>
    <w:rsid w:val="14765F48"/>
    <w:rsid w:val="148C4556"/>
    <w:rsid w:val="14956609"/>
    <w:rsid w:val="14A23773"/>
    <w:rsid w:val="14A8359F"/>
    <w:rsid w:val="14A85A74"/>
    <w:rsid w:val="14AB3400"/>
    <w:rsid w:val="14C36BBD"/>
    <w:rsid w:val="14C75522"/>
    <w:rsid w:val="14E76398"/>
    <w:rsid w:val="15115DD4"/>
    <w:rsid w:val="152F4656"/>
    <w:rsid w:val="153E27FD"/>
    <w:rsid w:val="15445549"/>
    <w:rsid w:val="15587B7F"/>
    <w:rsid w:val="155C68C2"/>
    <w:rsid w:val="155D47AD"/>
    <w:rsid w:val="15745498"/>
    <w:rsid w:val="158C503C"/>
    <w:rsid w:val="158D6F26"/>
    <w:rsid w:val="15A13A91"/>
    <w:rsid w:val="15AF0B96"/>
    <w:rsid w:val="15C97053"/>
    <w:rsid w:val="15D5521F"/>
    <w:rsid w:val="15EF4B8C"/>
    <w:rsid w:val="16037541"/>
    <w:rsid w:val="160831B5"/>
    <w:rsid w:val="160D7033"/>
    <w:rsid w:val="16182FC6"/>
    <w:rsid w:val="162C4E57"/>
    <w:rsid w:val="16325E07"/>
    <w:rsid w:val="1694630D"/>
    <w:rsid w:val="16974037"/>
    <w:rsid w:val="16BD4185"/>
    <w:rsid w:val="16C95665"/>
    <w:rsid w:val="16E80D52"/>
    <w:rsid w:val="16EB57FB"/>
    <w:rsid w:val="16ED7C5F"/>
    <w:rsid w:val="16FE542D"/>
    <w:rsid w:val="170A0BE8"/>
    <w:rsid w:val="17180219"/>
    <w:rsid w:val="17283764"/>
    <w:rsid w:val="172A7DED"/>
    <w:rsid w:val="172E3E05"/>
    <w:rsid w:val="174077A9"/>
    <w:rsid w:val="174C6615"/>
    <w:rsid w:val="175044BE"/>
    <w:rsid w:val="177B6183"/>
    <w:rsid w:val="17845A22"/>
    <w:rsid w:val="17A26A07"/>
    <w:rsid w:val="17BA6AB6"/>
    <w:rsid w:val="17F74312"/>
    <w:rsid w:val="18447977"/>
    <w:rsid w:val="18810DB4"/>
    <w:rsid w:val="18B51028"/>
    <w:rsid w:val="18CE7C34"/>
    <w:rsid w:val="18E86D07"/>
    <w:rsid w:val="19170E84"/>
    <w:rsid w:val="19234148"/>
    <w:rsid w:val="199D550A"/>
    <w:rsid w:val="19C31523"/>
    <w:rsid w:val="19CC6ABF"/>
    <w:rsid w:val="19D32EAE"/>
    <w:rsid w:val="19D67415"/>
    <w:rsid w:val="19DC2517"/>
    <w:rsid w:val="19F34F07"/>
    <w:rsid w:val="19F45BB5"/>
    <w:rsid w:val="1A124430"/>
    <w:rsid w:val="1A195710"/>
    <w:rsid w:val="1A2C0418"/>
    <w:rsid w:val="1A4B6E19"/>
    <w:rsid w:val="1A4F2FEE"/>
    <w:rsid w:val="1A837D64"/>
    <w:rsid w:val="1A9923D9"/>
    <w:rsid w:val="1AC8208F"/>
    <w:rsid w:val="1ADD5986"/>
    <w:rsid w:val="1AE061EE"/>
    <w:rsid w:val="1AEE5DE4"/>
    <w:rsid w:val="1B03607B"/>
    <w:rsid w:val="1B1913EC"/>
    <w:rsid w:val="1B2B737F"/>
    <w:rsid w:val="1B381927"/>
    <w:rsid w:val="1B3C10F6"/>
    <w:rsid w:val="1B43373B"/>
    <w:rsid w:val="1B456331"/>
    <w:rsid w:val="1B5B0F29"/>
    <w:rsid w:val="1B636B19"/>
    <w:rsid w:val="1B676CFC"/>
    <w:rsid w:val="1B72369B"/>
    <w:rsid w:val="1BAA4748"/>
    <w:rsid w:val="1BBA312A"/>
    <w:rsid w:val="1BBF62E2"/>
    <w:rsid w:val="1BC75BDE"/>
    <w:rsid w:val="1BFB1A4D"/>
    <w:rsid w:val="1C220492"/>
    <w:rsid w:val="1C3109C5"/>
    <w:rsid w:val="1C737397"/>
    <w:rsid w:val="1C7A519F"/>
    <w:rsid w:val="1CAD1837"/>
    <w:rsid w:val="1CB30D31"/>
    <w:rsid w:val="1D045537"/>
    <w:rsid w:val="1D057B59"/>
    <w:rsid w:val="1D093DFC"/>
    <w:rsid w:val="1D1E6972"/>
    <w:rsid w:val="1D3C1AFC"/>
    <w:rsid w:val="1D434E54"/>
    <w:rsid w:val="1D436C02"/>
    <w:rsid w:val="1D541A67"/>
    <w:rsid w:val="1D6372A4"/>
    <w:rsid w:val="1D6C358A"/>
    <w:rsid w:val="1D74500E"/>
    <w:rsid w:val="1D923D12"/>
    <w:rsid w:val="1D9E32D9"/>
    <w:rsid w:val="1DE67556"/>
    <w:rsid w:val="1E1B091B"/>
    <w:rsid w:val="1E430E84"/>
    <w:rsid w:val="1E562965"/>
    <w:rsid w:val="1E697BD6"/>
    <w:rsid w:val="1E6C5544"/>
    <w:rsid w:val="1E766B63"/>
    <w:rsid w:val="1E933BB9"/>
    <w:rsid w:val="1E9532EC"/>
    <w:rsid w:val="1EAE05D4"/>
    <w:rsid w:val="1EAF30F4"/>
    <w:rsid w:val="1EC852A6"/>
    <w:rsid w:val="1ED3045A"/>
    <w:rsid w:val="1EDA5104"/>
    <w:rsid w:val="1EE066D3"/>
    <w:rsid w:val="1EE371AA"/>
    <w:rsid w:val="1EF508FE"/>
    <w:rsid w:val="1EFB2CE8"/>
    <w:rsid w:val="1EFF6F05"/>
    <w:rsid w:val="1F152736"/>
    <w:rsid w:val="1F301B74"/>
    <w:rsid w:val="1F336EEC"/>
    <w:rsid w:val="1F5D43B5"/>
    <w:rsid w:val="1F6E1443"/>
    <w:rsid w:val="1F882B4F"/>
    <w:rsid w:val="1FB65842"/>
    <w:rsid w:val="1FBC6E09"/>
    <w:rsid w:val="1FCF29CF"/>
    <w:rsid w:val="1FD05BE9"/>
    <w:rsid w:val="1FE530EC"/>
    <w:rsid w:val="2017638C"/>
    <w:rsid w:val="202D5948"/>
    <w:rsid w:val="203F19F6"/>
    <w:rsid w:val="2048319D"/>
    <w:rsid w:val="206044EB"/>
    <w:rsid w:val="208D476F"/>
    <w:rsid w:val="209B2802"/>
    <w:rsid w:val="209F0AB9"/>
    <w:rsid w:val="20B57AE2"/>
    <w:rsid w:val="20D95E4D"/>
    <w:rsid w:val="20ED637A"/>
    <w:rsid w:val="210B067B"/>
    <w:rsid w:val="211729A8"/>
    <w:rsid w:val="212156C5"/>
    <w:rsid w:val="21263986"/>
    <w:rsid w:val="21336ECC"/>
    <w:rsid w:val="21380A48"/>
    <w:rsid w:val="2138504B"/>
    <w:rsid w:val="213B2CB1"/>
    <w:rsid w:val="21517C94"/>
    <w:rsid w:val="21577120"/>
    <w:rsid w:val="21581A32"/>
    <w:rsid w:val="215E4D33"/>
    <w:rsid w:val="21604D68"/>
    <w:rsid w:val="217E2238"/>
    <w:rsid w:val="21813D79"/>
    <w:rsid w:val="21A24DC3"/>
    <w:rsid w:val="21A659B2"/>
    <w:rsid w:val="21A71FD2"/>
    <w:rsid w:val="21BE5D1A"/>
    <w:rsid w:val="21C16B55"/>
    <w:rsid w:val="21C33393"/>
    <w:rsid w:val="21C479CA"/>
    <w:rsid w:val="21CA5B44"/>
    <w:rsid w:val="21DF33F9"/>
    <w:rsid w:val="21E56ABB"/>
    <w:rsid w:val="21E5742E"/>
    <w:rsid w:val="21FA7AAB"/>
    <w:rsid w:val="221D4BB7"/>
    <w:rsid w:val="2221328A"/>
    <w:rsid w:val="22244B28"/>
    <w:rsid w:val="2241392C"/>
    <w:rsid w:val="224F550E"/>
    <w:rsid w:val="227E03BD"/>
    <w:rsid w:val="22AB1BF2"/>
    <w:rsid w:val="22AC349C"/>
    <w:rsid w:val="22C07B6F"/>
    <w:rsid w:val="22C72083"/>
    <w:rsid w:val="22E70030"/>
    <w:rsid w:val="2311217D"/>
    <w:rsid w:val="233B0F52"/>
    <w:rsid w:val="23401A68"/>
    <w:rsid w:val="234578A1"/>
    <w:rsid w:val="23502439"/>
    <w:rsid w:val="23537A83"/>
    <w:rsid w:val="236D3F2B"/>
    <w:rsid w:val="237D4671"/>
    <w:rsid w:val="23AC1E00"/>
    <w:rsid w:val="23B40B93"/>
    <w:rsid w:val="23FB4926"/>
    <w:rsid w:val="240A104E"/>
    <w:rsid w:val="240C1442"/>
    <w:rsid w:val="24101808"/>
    <w:rsid w:val="24544C9E"/>
    <w:rsid w:val="24A00233"/>
    <w:rsid w:val="24DD793C"/>
    <w:rsid w:val="24FB7DC2"/>
    <w:rsid w:val="25076377"/>
    <w:rsid w:val="252B19AC"/>
    <w:rsid w:val="253C5C48"/>
    <w:rsid w:val="253D0A4F"/>
    <w:rsid w:val="253E5526"/>
    <w:rsid w:val="254E0526"/>
    <w:rsid w:val="25682909"/>
    <w:rsid w:val="256937CE"/>
    <w:rsid w:val="2572486D"/>
    <w:rsid w:val="259F4438"/>
    <w:rsid w:val="25A62473"/>
    <w:rsid w:val="25E6046E"/>
    <w:rsid w:val="25FA2770"/>
    <w:rsid w:val="26114517"/>
    <w:rsid w:val="264E7968"/>
    <w:rsid w:val="26586B90"/>
    <w:rsid w:val="265E2CFF"/>
    <w:rsid w:val="26753BA5"/>
    <w:rsid w:val="267E6EFD"/>
    <w:rsid w:val="268921DF"/>
    <w:rsid w:val="268E37A4"/>
    <w:rsid w:val="26A76454"/>
    <w:rsid w:val="26B7562C"/>
    <w:rsid w:val="26C46FB2"/>
    <w:rsid w:val="26EF3720"/>
    <w:rsid w:val="26F67C76"/>
    <w:rsid w:val="26FF080F"/>
    <w:rsid w:val="27086AC7"/>
    <w:rsid w:val="270C4B9F"/>
    <w:rsid w:val="27125FA8"/>
    <w:rsid w:val="273C708D"/>
    <w:rsid w:val="27434D84"/>
    <w:rsid w:val="275A6090"/>
    <w:rsid w:val="27670788"/>
    <w:rsid w:val="278F1259"/>
    <w:rsid w:val="27A97FAA"/>
    <w:rsid w:val="27C3582B"/>
    <w:rsid w:val="27EB65D8"/>
    <w:rsid w:val="28162935"/>
    <w:rsid w:val="282C5BE9"/>
    <w:rsid w:val="285E4E59"/>
    <w:rsid w:val="28D15A0A"/>
    <w:rsid w:val="28F4295D"/>
    <w:rsid w:val="28F87BAD"/>
    <w:rsid w:val="29197627"/>
    <w:rsid w:val="29211900"/>
    <w:rsid w:val="292875F4"/>
    <w:rsid w:val="293C58A9"/>
    <w:rsid w:val="295018B9"/>
    <w:rsid w:val="29695DED"/>
    <w:rsid w:val="297D47C0"/>
    <w:rsid w:val="29852D33"/>
    <w:rsid w:val="29B93B86"/>
    <w:rsid w:val="29CE4ADF"/>
    <w:rsid w:val="29CE5DA6"/>
    <w:rsid w:val="29DD440B"/>
    <w:rsid w:val="2A3F3E7C"/>
    <w:rsid w:val="2A6030D2"/>
    <w:rsid w:val="2A797340"/>
    <w:rsid w:val="2A966621"/>
    <w:rsid w:val="2AAA6C0F"/>
    <w:rsid w:val="2AED7D44"/>
    <w:rsid w:val="2AEE1EFC"/>
    <w:rsid w:val="2B23435E"/>
    <w:rsid w:val="2B3155EC"/>
    <w:rsid w:val="2B8C5C18"/>
    <w:rsid w:val="2B9E76FA"/>
    <w:rsid w:val="2BCD376A"/>
    <w:rsid w:val="2BD047CC"/>
    <w:rsid w:val="2BD575BF"/>
    <w:rsid w:val="2BFD06C1"/>
    <w:rsid w:val="2C0F300F"/>
    <w:rsid w:val="2C752B50"/>
    <w:rsid w:val="2C7B6A6F"/>
    <w:rsid w:val="2C815051"/>
    <w:rsid w:val="2CC532C3"/>
    <w:rsid w:val="2CDD4ABC"/>
    <w:rsid w:val="2CE22379"/>
    <w:rsid w:val="2CE72C1F"/>
    <w:rsid w:val="2CE90E48"/>
    <w:rsid w:val="2CF94A30"/>
    <w:rsid w:val="2D0E5DFD"/>
    <w:rsid w:val="2D463843"/>
    <w:rsid w:val="2D4653BD"/>
    <w:rsid w:val="2D8C5558"/>
    <w:rsid w:val="2D93379C"/>
    <w:rsid w:val="2DD10438"/>
    <w:rsid w:val="2DD45655"/>
    <w:rsid w:val="2DF45B15"/>
    <w:rsid w:val="2E5147A9"/>
    <w:rsid w:val="2E5A0250"/>
    <w:rsid w:val="2E6C3ADF"/>
    <w:rsid w:val="2EB4202C"/>
    <w:rsid w:val="2ECB61A6"/>
    <w:rsid w:val="2EE1627B"/>
    <w:rsid w:val="2F030F10"/>
    <w:rsid w:val="2F117E3A"/>
    <w:rsid w:val="2F2C02E7"/>
    <w:rsid w:val="2F3357E0"/>
    <w:rsid w:val="2F412EB6"/>
    <w:rsid w:val="2F705522"/>
    <w:rsid w:val="2F9432ED"/>
    <w:rsid w:val="2FA4241C"/>
    <w:rsid w:val="2FAA48BF"/>
    <w:rsid w:val="2FD302BA"/>
    <w:rsid w:val="2FE778C1"/>
    <w:rsid w:val="3022058E"/>
    <w:rsid w:val="30273BB0"/>
    <w:rsid w:val="302D7F4C"/>
    <w:rsid w:val="30302105"/>
    <w:rsid w:val="30410BD3"/>
    <w:rsid w:val="304376ED"/>
    <w:rsid w:val="307B6372"/>
    <w:rsid w:val="307C198D"/>
    <w:rsid w:val="307E5DB4"/>
    <w:rsid w:val="30A731F6"/>
    <w:rsid w:val="30E42053"/>
    <w:rsid w:val="30EE2B0D"/>
    <w:rsid w:val="311F50E7"/>
    <w:rsid w:val="31362B7C"/>
    <w:rsid w:val="31390219"/>
    <w:rsid w:val="314F5011"/>
    <w:rsid w:val="31723B02"/>
    <w:rsid w:val="31727EE3"/>
    <w:rsid w:val="318E0D8E"/>
    <w:rsid w:val="3193282A"/>
    <w:rsid w:val="31BB1005"/>
    <w:rsid w:val="31D83AAC"/>
    <w:rsid w:val="31EE4B36"/>
    <w:rsid w:val="320E60C4"/>
    <w:rsid w:val="323856C9"/>
    <w:rsid w:val="324529CE"/>
    <w:rsid w:val="328B0520"/>
    <w:rsid w:val="329365E1"/>
    <w:rsid w:val="329C41F5"/>
    <w:rsid w:val="329D2593"/>
    <w:rsid w:val="32AA2E28"/>
    <w:rsid w:val="32AF463E"/>
    <w:rsid w:val="32C03D43"/>
    <w:rsid w:val="32F37472"/>
    <w:rsid w:val="330657D1"/>
    <w:rsid w:val="331512D1"/>
    <w:rsid w:val="33337034"/>
    <w:rsid w:val="33517CAD"/>
    <w:rsid w:val="33566595"/>
    <w:rsid w:val="335E7829"/>
    <w:rsid w:val="337068B0"/>
    <w:rsid w:val="338565CE"/>
    <w:rsid w:val="338611ED"/>
    <w:rsid w:val="339715FE"/>
    <w:rsid w:val="33997081"/>
    <w:rsid w:val="33EE7B64"/>
    <w:rsid w:val="33F66B0E"/>
    <w:rsid w:val="33FC639E"/>
    <w:rsid w:val="3403263D"/>
    <w:rsid w:val="3412192D"/>
    <w:rsid w:val="34160775"/>
    <w:rsid w:val="341A36D8"/>
    <w:rsid w:val="343852C4"/>
    <w:rsid w:val="3448766E"/>
    <w:rsid w:val="345474EF"/>
    <w:rsid w:val="34614FDB"/>
    <w:rsid w:val="34666500"/>
    <w:rsid w:val="34685E14"/>
    <w:rsid w:val="347F36F4"/>
    <w:rsid w:val="34952BD2"/>
    <w:rsid w:val="34963664"/>
    <w:rsid w:val="34B34216"/>
    <w:rsid w:val="34C05879"/>
    <w:rsid w:val="34C226AB"/>
    <w:rsid w:val="34FF7BFB"/>
    <w:rsid w:val="35147EA3"/>
    <w:rsid w:val="35412C38"/>
    <w:rsid w:val="3566592B"/>
    <w:rsid w:val="3583008C"/>
    <w:rsid w:val="35853775"/>
    <w:rsid w:val="358A1DF6"/>
    <w:rsid w:val="35903676"/>
    <w:rsid w:val="359368D1"/>
    <w:rsid w:val="35DC0B86"/>
    <w:rsid w:val="36282A73"/>
    <w:rsid w:val="36363350"/>
    <w:rsid w:val="366559E4"/>
    <w:rsid w:val="366D069F"/>
    <w:rsid w:val="36895B3B"/>
    <w:rsid w:val="36896893"/>
    <w:rsid w:val="369911CE"/>
    <w:rsid w:val="36995F4B"/>
    <w:rsid w:val="369E2CA4"/>
    <w:rsid w:val="36B76A24"/>
    <w:rsid w:val="36CC1A94"/>
    <w:rsid w:val="36D26121"/>
    <w:rsid w:val="371D35B1"/>
    <w:rsid w:val="371E6DA6"/>
    <w:rsid w:val="37356BC3"/>
    <w:rsid w:val="37515F68"/>
    <w:rsid w:val="3790014D"/>
    <w:rsid w:val="379C71E3"/>
    <w:rsid w:val="379F0A81"/>
    <w:rsid w:val="37A938D1"/>
    <w:rsid w:val="37B060DD"/>
    <w:rsid w:val="37B1273E"/>
    <w:rsid w:val="37B502A5"/>
    <w:rsid w:val="37CB1876"/>
    <w:rsid w:val="37DC2FD1"/>
    <w:rsid w:val="3806660C"/>
    <w:rsid w:val="384549DD"/>
    <w:rsid w:val="386244A0"/>
    <w:rsid w:val="38686D32"/>
    <w:rsid w:val="387E048A"/>
    <w:rsid w:val="3899321B"/>
    <w:rsid w:val="38C51034"/>
    <w:rsid w:val="391159AF"/>
    <w:rsid w:val="395064D7"/>
    <w:rsid w:val="395E3DBA"/>
    <w:rsid w:val="396417AA"/>
    <w:rsid w:val="398A5317"/>
    <w:rsid w:val="39BA2BA1"/>
    <w:rsid w:val="39E35AD6"/>
    <w:rsid w:val="3A0A40CF"/>
    <w:rsid w:val="3A334C60"/>
    <w:rsid w:val="3A3A4102"/>
    <w:rsid w:val="3A462E0F"/>
    <w:rsid w:val="3A4E1D15"/>
    <w:rsid w:val="3A6135FB"/>
    <w:rsid w:val="3A6403AC"/>
    <w:rsid w:val="3A6A5728"/>
    <w:rsid w:val="3A841BD0"/>
    <w:rsid w:val="3A987806"/>
    <w:rsid w:val="3AAF529F"/>
    <w:rsid w:val="3AB47A0B"/>
    <w:rsid w:val="3AE20F53"/>
    <w:rsid w:val="3AF72006"/>
    <w:rsid w:val="3B167CBF"/>
    <w:rsid w:val="3B4223A3"/>
    <w:rsid w:val="3B4D238F"/>
    <w:rsid w:val="3B51056E"/>
    <w:rsid w:val="3B614DFE"/>
    <w:rsid w:val="3B9754C4"/>
    <w:rsid w:val="3B996E82"/>
    <w:rsid w:val="3B9D177C"/>
    <w:rsid w:val="3BA5653D"/>
    <w:rsid w:val="3BBA40DC"/>
    <w:rsid w:val="3BBA58F1"/>
    <w:rsid w:val="3BD83CA9"/>
    <w:rsid w:val="3BD96EF4"/>
    <w:rsid w:val="3BEF4F56"/>
    <w:rsid w:val="3C200604"/>
    <w:rsid w:val="3C3F7C6B"/>
    <w:rsid w:val="3C585200"/>
    <w:rsid w:val="3C707D32"/>
    <w:rsid w:val="3C800180"/>
    <w:rsid w:val="3CA45AB5"/>
    <w:rsid w:val="3CAB7EC8"/>
    <w:rsid w:val="3CBA3630"/>
    <w:rsid w:val="3CCB73C0"/>
    <w:rsid w:val="3CCF4FA4"/>
    <w:rsid w:val="3CD3200E"/>
    <w:rsid w:val="3CE07B72"/>
    <w:rsid w:val="3D211C69"/>
    <w:rsid w:val="3D32217E"/>
    <w:rsid w:val="3D4520CB"/>
    <w:rsid w:val="3D5758A7"/>
    <w:rsid w:val="3D9074AD"/>
    <w:rsid w:val="3E2472AD"/>
    <w:rsid w:val="3E3B3BC2"/>
    <w:rsid w:val="3E4B7AC2"/>
    <w:rsid w:val="3E501AB2"/>
    <w:rsid w:val="3E52518D"/>
    <w:rsid w:val="3E55080F"/>
    <w:rsid w:val="3E5E11BE"/>
    <w:rsid w:val="3E697A0B"/>
    <w:rsid w:val="3E7B01AD"/>
    <w:rsid w:val="3E946D6E"/>
    <w:rsid w:val="3E9677BC"/>
    <w:rsid w:val="3E9A7619"/>
    <w:rsid w:val="3E9B631A"/>
    <w:rsid w:val="3EA01B6F"/>
    <w:rsid w:val="3EA93F8B"/>
    <w:rsid w:val="3ECA3D49"/>
    <w:rsid w:val="3EED3895"/>
    <w:rsid w:val="3F017D33"/>
    <w:rsid w:val="3F4347D5"/>
    <w:rsid w:val="3F5F0797"/>
    <w:rsid w:val="3F755EBF"/>
    <w:rsid w:val="3F7D7465"/>
    <w:rsid w:val="3F852C53"/>
    <w:rsid w:val="3F877876"/>
    <w:rsid w:val="3FA304D7"/>
    <w:rsid w:val="3FB5617C"/>
    <w:rsid w:val="3FCB57A8"/>
    <w:rsid w:val="3FFF4B21"/>
    <w:rsid w:val="40007949"/>
    <w:rsid w:val="4004456F"/>
    <w:rsid w:val="402709BC"/>
    <w:rsid w:val="40506476"/>
    <w:rsid w:val="406D2B14"/>
    <w:rsid w:val="40723C07"/>
    <w:rsid w:val="408D52CA"/>
    <w:rsid w:val="408E0724"/>
    <w:rsid w:val="4093139F"/>
    <w:rsid w:val="40BC4452"/>
    <w:rsid w:val="40C13B45"/>
    <w:rsid w:val="40C23701"/>
    <w:rsid w:val="40CA0A7A"/>
    <w:rsid w:val="40D43B45"/>
    <w:rsid w:val="40E456C0"/>
    <w:rsid w:val="40E662D7"/>
    <w:rsid w:val="40F13D85"/>
    <w:rsid w:val="40F14F50"/>
    <w:rsid w:val="40F81E1B"/>
    <w:rsid w:val="41234D76"/>
    <w:rsid w:val="412415DA"/>
    <w:rsid w:val="41354204"/>
    <w:rsid w:val="415A600E"/>
    <w:rsid w:val="41645116"/>
    <w:rsid w:val="41832498"/>
    <w:rsid w:val="41852C9E"/>
    <w:rsid w:val="418C1164"/>
    <w:rsid w:val="41940100"/>
    <w:rsid w:val="41A53CC3"/>
    <w:rsid w:val="41B37388"/>
    <w:rsid w:val="41D91034"/>
    <w:rsid w:val="422E393A"/>
    <w:rsid w:val="425A3F23"/>
    <w:rsid w:val="425B1450"/>
    <w:rsid w:val="42631547"/>
    <w:rsid w:val="42642FF3"/>
    <w:rsid w:val="427165A8"/>
    <w:rsid w:val="42804A02"/>
    <w:rsid w:val="428D6406"/>
    <w:rsid w:val="429D7616"/>
    <w:rsid w:val="42B167AB"/>
    <w:rsid w:val="42DD008F"/>
    <w:rsid w:val="430A1B48"/>
    <w:rsid w:val="43122A4F"/>
    <w:rsid w:val="432C0DD5"/>
    <w:rsid w:val="432D5F6F"/>
    <w:rsid w:val="43777533"/>
    <w:rsid w:val="4385709C"/>
    <w:rsid w:val="43865A0A"/>
    <w:rsid w:val="43CC2BFE"/>
    <w:rsid w:val="43D774B2"/>
    <w:rsid w:val="43F67298"/>
    <w:rsid w:val="44244626"/>
    <w:rsid w:val="4469220D"/>
    <w:rsid w:val="4469760F"/>
    <w:rsid w:val="446E1F07"/>
    <w:rsid w:val="447F52A4"/>
    <w:rsid w:val="449932E2"/>
    <w:rsid w:val="44A65BEB"/>
    <w:rsid w:val="44B11EF1"/>
    <w:rsid w:val="44EC4671"/>
    <w:rsid w:val="44EF1F91"/>
    <w:rsid w:val="44F05CDF"/>
    <w:rsid w:val="450528E2"/>
    <w:rsid w:val="452D202C"/>
    <w:rsid w:val="454225FD"/>
    <w:rsid w:val="45757AB6"/>
    <w:rsid w:val="45894FE8"/>
    <w:rsid w:val="45A57B3F"/>
    <w:rsid w:val="45EE77A4"/>
    <w:rsid w:val="46160C34"/>
    <w:rsid w:val="46426935"/>
    <w:rsid w:val="464A0752"/>
    <w:rsid w:val="464F6F04"/>
    <w:rsid w:val="46625488"/>
    <w:rsid w:val="46690BD8"/>
    <w:rsid w:val="466B6511"/>
    <w:rsid w:val="467D2C91"/>
    <w:rsid w:val="468B080C"/>
    <w:rsid w:val="46C171C7"/>
    <w:rsid w:val="46C86140"/>
    <w:rsid w:val="46FD2B55"/>
    <w:rsid w:val="47176214"/>
    <w:rsid w:val="473F2C0B"/>
    <w:rsid w:val="473F6982"/>
    <w:rsid w:val="47413E34"/>
    <w:rsid w:val="4746716B"/>
    <w:rsid w:val="474A1216"/>
    <w:rsid w:val="474B23C6"/>
    <w:rsid w:val="474E0027"/>
    <w:rsid w:val="474F0760"/>
    <w:rsid w:val="477D2D36"/>
    <w:rsid w:val="47804268"/>
    <w:rsid w:val="478657BA"/>
    <w:rsid w:val="478B21DA"/>
    <w:rsid w:val="47941257"/>
    <w:rsid w:val="4799729B"/>
    <w:rsid w:val="47A40C1E"/>
    <w:rsid w:val="47B74B2A"/>
    <w:rsid w:val="47BA128B"/>
    <w:rsid w:val="47CB7BE4"/>
    <w:rsid w:val="47CE22CC"/>
    <w:rsid w:val="47D6229D"/>
    <w:rsid w:val="47EF166C"/>
    <w:rsid w:val="48350C1F"/>
    <w:rsid w:val="483863C7"/>
    <w:rsid w:val="483A1A6C"/>
    <w:rsid w:val="483F64E7"/>
    <w:rsid w:val="484C7D40"/>
    <w:rsid w:val="486C758F"/>
    <w:rsid w:val="48846AEF"/>
    <w:rsid w:val="48883FAF"/>
    <w:rsid w:val="488E4C64"/>
    <w:rsid w:val="48A11FDB"/>
    <w:rsid w:val="48A22AB8"/>
    <w:rsid w:val="48AC4CC6"/>
    <w:rsid w:val="48B9571B"/>
    <w:rsid w:val="48C17364"/>
    <w:rsid w:val="48CD3E24"/>
    <w:rsid w:val="48CD4D4B"/>
    <w:rsid w:val="48D00F18"/>
    <w:rsid w:val="48E17E0B"/>
    <w:rsid w:val="490D5E50"/>
    <w:rsid w:val="49282FCC"/>
    <w:rsid w:val="493D60AF"/>
    <w:rsid w:val="495D2163"/>
    <w:rsid w:val="497E5EBC"/>
    <w:rsid w:val="49820BC9"/>
    <w:rsid w:val="498F4DFA"/>
    <w:rsid w:val="49977001"/>
    <w:rsid w:val="499F0DB5"/>
    <w:rsid w:val="49C03E53"/>
    <w:rsid w:val="49C7262C"/>
    <w:rsid w:val="49FC46E2"/>
    <w:rsid w:val="4A163EC1"/>
    <w:rsid w:val="4A257AC2"/>
    <w:rsid w:val="4A440D77"/>
    <w:rsid w:val="4A7B6730"/>
    <w:rsid w:val="4A7B712C"/>
    <w:rsid w:val="4A8C4A9D"/>
    <w:rsid w:val="4A9551A9"/>
    <w:rsid w:val="4AAC5537"/>
    <w:rsid w:val="4AC900BC"/>
    <w:rsid w:val="4AD1618E"/>
    <w:rsid w:val="4ADE3C92"/>
    <w:rsid w:val="4ADF0E75"/>
    <w:rsid w:val="4AE645FE"/>
    <w:rsid w:val="4AEF69C4"/>
    <w:rsid w:val="4AF3027E"/>
    <w:rsid w:val="4B0B4D84"/>
    <w:rsid w:val="4B1F5D09"/>
    <w:rsid w:val="4B201DD0"/>
    <w:rsid w:val="4B357454"/>
    <w:rsid w:val="4B5C39EA"/>
    <w:rsid w:val="4B6155FC"/>
    <w:rsid w:val="4B7B026A"/>
    <w:rsid w:val="4B8C7390"/>
    <w:rsid w:val="4C0F3FD0"/>
    <w:rsid w:val="4C1E25CB"/>
    <w:rsid w:val="4C20110E"/>
    <w:rsid w:val="4C6547FB"/>
    <w:rsid w:val="4C976F8A"/>
    <w:rsid w:val="4CB14EE7"/>
    <w:rsid w:val="4CD546BC"/>
    <w:rsid w:val="4CE812DE"/>
    <w:rsid w:val="4CF103FC"/>
    <w:rsid w:val="4D106251"/>
    <w:rsid w:val="4D302450"/>
    <w:rsid w:val="4D3B11AC"/>
    <w:rsid w:val="4D6153F6"/>
    <w:rsid w:val="4D677737"/>
    <w:rsid w:val="4D7F4E83"/>
    <w:rsid w:val="4D857D45"/>
    <w:rsid w:val="4DAC603F"/>
    <w:rsid w:val="4DF97B73"/>
    <w:rsid w:val="4EAD7AD0"/>
    <w:rsid w:val="4EBF47BA"/>
    <w:rsid w:val="4ED43D8A"/>
    <w:rsid w:val="4EDB2B50"/>
    <w:rsid w:val="4EDE39CF"/>
    <w:rsid w:val="4EF101B9"/>
    <w:rsid w:val="4EF62E95"/>
    <w:rsid w:val="4F044B6C"/>
    <w:rsid w:val="4F066ED9"/>
    <w:rsid w:val="4F091A81"/>
    <w:rsid w:val="4F0E67C1"/>
    <w:rsid w:val="4F3608F0"/>
    <w:rsid w:val="4F3F746C"/>
    <w:rsid w:val="4F435EA5"/>
    <w:rsid w:val="4F704FE7"/>
    <w:rsid w:val="4F967A33"/>
    <w:rsid w:val="4FB322BF"/>
    <w:rsid w:val="4FD74D0A"/>
    <w:rsid w:val="4FD86A5F"/>
    <w:rsid w:val="4FE6773D"/>
    <w:rsid w:val="4FED6BB3"/>
    <w:rsid w:val="4FFF782C"/>
    <w:rsid w:val="50185F11"/>
    <w:rsid w:val="501F435C"/>
    <w:rsid w:val="505B4739"/>
    <w:rsid w:val="507B3297"/>
    <w:rsid w:val="508066B6"/>
    <w:rsid w:val="50821691"/>
    <w:rsid w:val="50842203"/>
    <w:rsid w:val="508A00C9"/>
    <w:rsid w:val="50B334DA"/>
    <w:rsid w:val="50BE1DF6"/>
    <w:rsid w:val="50C9648C"/>
    <w:rsid w:val="50E06F92"/>
    <w:rsid w:val="51001699"/>
    <w:rsid w:val="51231D62"/>
    <w:rsid w:val="51275918"/>
    <w:rsid w:val="513C6417"/>
    <w:rsid w:val="514364CA"/>
    <w:rsid w:val="51536EE0"/>
    <w:rsid w:val="515E783F"/>
    <w:rsid w:val="51617218"/>
    <w:rsid w:val="517E4569"/>
    <w:rsid w:val="517F6BA4"/>
    <w:rsid w:val="518F76C0"/>
    <w:rsid w:val="519B294F"/>
    <w:rsid w:val="51B318A1"/>
    <w:rsid w:val="51BB19B6"/>
    <w:rsid w:val="51EC75C6"/>
    <w:rsid w:val="51F672FF"/>
    <w:rsid w:val="51FF0643"/>
    <w:rsid w:val="52172D1B"/>
    <w:rsid w:val="5229693B"/>
    <w:rsid w:val="526062F5"/>
    <w:rsid w:val="52830DC3"/>
    <w:rsid w:val="52E30126"/>
    <w:rsid w:val="53151F98"/>
    <w:rsid w:val="534D53DE"/>
    <w:rsid w:val="53640895"/>
    <w:rsid w:val="53654E1D"/>
    <w:rsid w:val="537F0643"/>
    <w:rsid w:val="53AF7E46"/>
    <w:rsid w:val="53C102A5"/>
    <w:rsid w:val="53D2648C"/>
    <w:rsid w:val="53D564A8"/>
    <w:rsid w:val="53D7013D"/>
    <w:rsid w:val="53EC49A1"/>
    <w:rsid w:val="543547EF"/>
    <w:rsid w:val="544243E0"/>
    <w:rsid w:val="54447157"/>
    <w:rsid w:val="5468763A"/>
    <w:rsid w:val="54717513"/>
    <w:rsid w:val="548B2661"/>
    <w:rsid w:val="54B8419A"/>
    <w:rsid w:val="54F24D02"/>
    <w:rsid w:val="55175CA3"/>
    <w:rsid w:val="552D55E3"/>
    <w:rsid w:val="552F0B21"/>
    <w:rsid w:val="55334857"/>
    <w:rsid w:val="554967A4"/>
    <w:rsid w:val="55843DDF"/>
    <w:rsid w:val="55856914"/>
    <w:rsid w:val="558C03BB"/>
    <w:rsid w:val="558E3C91"/>
    <w:rsid w:val="5592206E"/>
    <w:rsid w:val="55BD684B"/>
    <w:rsid w:val="55C237F6"/>
    <w:rsid w:val="55D11EFA"/>
    <w:rsid w:val="55DE4512"/>
    <w:rsid w:val="55DE6D5D"/>
    <w:rsid w:val="55E93CD9"/>
    <w:rsid w:val="55F445E0"/>
    <w:rsid w:val="56027706"/>
    <w:rsid w:val="562D3C74"/>
    <w:rsid w:val="56331FBA"/>
    <w:rsid w:val="563B7A30"/>
    <w:rsid w:val="56635A28"/>
    <w:rsid w:val="56644F18"/>
    <w:rsid w:val="5666013F"/>
    <w:rsid w:val="56677825"/>
    <w:rsid w:val="56794E67"/>
    <w:rsid w:val="56857B89"/>
    <w:rsid w:val="568B098A"/>
    <w:rsid w:val="569F7332"/>
    <w:rsid w:val="56A355D3"/>
    <w:rsid w:val="56A92B3D"/>
    <w:rsid w:val="56E542AB"/>
    <w:rsid w:val="56E871FB"/>
    <w:rsid w:val="570C33F8"/>
    <w:rsid w:val="57127890"/>
    <w:rsid w:val="571C3A45"/>
    <w:rsid w:val="57415259"/>
    <w:rsid w:val="57553899"/>
    <w:rsid w:val="5771505A"/>
    <w:rsid w:val="579951AB"/>
    <w:rsid w:val="579E2BC1"/>
    <w:rsid w:val="57B819BF"/>
    <w:rsid w:val="57BC70E5"/>
    <w:rsid w:val="57F614D0"/>
    <w:rsid w:val="57F8095F"/>
    <w:rsid w:val="58390DB7"/>
    <w:rsid w:val="58472D43"/>
    <w:rsid w:val="58472E98"/>
    <w:rsid w:val="586438F5"/>
    <w:rsid w:val="5865790B"/>
    <w:rsid w:val="58745B82"/>
    <w:rsid w:val="589F5D92"/>
    <w:rsid w:val="58A81BF9"/>
    <w:rsid w:val="58A910B2"/>
    <w:rsid w:val="58B1119F"/>
    <w:rsid w:val="58C85C32"/>
    <w:rsid w:val="58EC5DB3"/>
    <w:rsid w:val="59362507"/>
    <w:rsid w:val="59411F8B"/>
    <w:rsid w:val="59576FB6"/>
    <w:rsid w:val="598C540C"/>
    <w:rsid w:val="59D33765"/>
    <w:rsid w:val="5A062298"/>
    <w:rsid w:val="5A2C05B1"/>
    <w:rsid w:val="5A2F601B"/>
    <w:rsid w:val="5A334953"/>
    <w:rsid w:val="5A471815"/>
    <w:rsid w:val="5A6C083F"/>
    <w:rsid w:val="5A7403BA"/>
    <w:rsid w:val="5A80663D"/>
    <w:rsid w:val="5A8E2EAB"/>
    <w:rsid w:val="5AAB161A"/>
    <w:rsid w:val="5AC661A1"/>
    <w:rsid w:val="5AFC11D2"/>
    <w:rsid w:val="5B1C2265"/>
    <w:rsid w:val="5B407C3B"/>
    <w:rsid w:val="5B465663"/>
    <w:rsid w:val="5B6E768A"/>
    <w:rsid w:val="5B726F99"/>
    <w:rsid w:val="5B8C73EB"/>
    <w:rsid w:val="5B950E80"/>
    <w:rsid w:val="5BA245A7"/>
    <w:rsid w:val="5BA504AD"/>
    <w:rsid w:val="5BA66604"/>
    <w:rsid w:val="5BA704DC"/>
    <w:rsid w:val="5BD2517F"/>
    <w:rsid w:val="5BDB2CFE"/>
    <w:rsid w:val="5BE16D43"/>
    <w:rsid w:val="5BF0749C"/>
    <w:rsid w:val="5C0233E0"/>
    <w:rsid w:val="5C066084"/>
    <w:rsid w:val="5C455FC2"/>
    <w:rsid w:val="5C547C23"/>
    <w:rsid w:val="5CA82320"/>
    <w:rsid w:val="5CC21828"/>
    <w:rsid w:val="5CD1543D"/>
    <w:rsid w:val="5CE874B2"/>
    <w:rsid w:val="5D0B7B67"/>
    <w:rsid w:val="5D125B47"/>
    <w:rsid w:val="5D131B47"/>
    <w:rsid w:val="5D275A56"/>
    <w:rsid w:val="5D686EB1"/>
    <w:rsid w:val="5D7F4930"/>
    <w:rsid w:val="5D846911"/>
    <w:rsid w:val="5D8B026E"/>
    <w:rsid w:val="5DC9453A"/>
    <w:rsid w:val="5DEF1EB3"/>
    <w:rsid w:val="5DF900B0"/>
    <w:rsid w:val="5E0903E0"/>
    <w:rsid w:val="5E451AD3"/>
    <w:rsid w:val="5E5B67CE"/>
    <w:rsid w:val="5E5D6DE8"/>
    <w:rsid w:val="5E7D4C74"/>
    <w:rsid w:val="5E983385"/>
    <w:rsid w:val="5EAB3384"/>
    <w:rsid w:val="5EC47D66"/>
    <w:rsid w:val="5EC71AC4"/>
    <w:rsid w:val="5EDC3890"/>
    <w:rsid w:val="5EE609D7"/>
    <w:rsid w:val="5F454229"/>
    <w:rsid w:val="5F4A4C96"/>
    <w:rsid w:val="5F781A34"/>
    <w:rsid w:val="5F810AA3"/>
    <w:rsid w:val="5F896E24"/>
    <w:rsid w:val="5FCE5E92"/>
    <w:rsid w:val="5FD274EE"/>
    <w:rsid w:val="5FF21CF8"/>
    <w:rsid w:val="600B12DB"/>
    <w:rsid w:val="600B4D57"/>
    <w:rsid w:val="602754CF"/>
    <w:rsid w:val="602A6F48"/>
    <w:rsid w:val="603E67DA"/>
    <w:rsid w:val="603E7279"/>
    <w:rsid w:val="60457803"/>
    <w:rsid w:val="60511079"/>
    <w:rsid w:val="605129B1"/>
    <w:rsid w:val="60560FAF"/>
    <w:rsid w:val="60774DD9"/>
    <w:rsid w:val="607C12D4"/>
    <w:rsid w:val="609A4358"/>
    <w:rsid w:val="60E473D7"/>
    <w:rsid w:val="60FE4F3D"/>
    <w:rsid w:val="61021579"/>
    <w:rsid w:val="611569A1"/>
    <w:rsid w:val="612B4900"/>
    <w:rsid w:val="61431417"/>
    <w:rsid w:val="6155546F"/>
    <w:rsid w:val="615B2E7E"/>
    <w:rsid w:val="61646F94"/>
    <w:rsid w:val="616C571D"/>
    <w:rsid w:val="61700929"/>
    <w:rsid w:val="61781E57"/>
    <w:rsid w:val="61A74EFB"/>
    <w:rsid w:val="61AA5CC5"/>
    <w:rsid w:val="61AB7E9F"/>
    <w:rsid w:val="61B07526"/>
    <w:rsid w:val="61BB6C21"/>
    <w:rsid w:val="61BC20AC"/>
    <w:rsid w:val="61C12D92"/>
    <w:rsid w:val="61C5088F"/>
    <w:rsid w:val="61C9255F"/>
    <w:rsid w:val="61CA102D"/>
    <w:rsid w:val="61DB2BEB"/>
    <w:rsid w:val="61EE3216"/>
    <w:rsid w:val="620216A2"/>
    <w:rsid w:val="620667DE"/>
    <w:rsid w:val="620B4739"/>
    <w:rsid w:val="621243C2"/>
    <w:rsid w:val="6213763C"/>
    <w:rsid w:val="62267622"/>
    <w:rsid w:val="622C4AE5"/>
    <w:rsid w:val="62375CA0"/>
    <w:rsid w:val="62391A95"/>
    <w:rsid w:val="6240362B"/>
    <w:rsid w:val="62901DFF"/>
    <w:rsid w:val="629C137E"/>
    <w:rsid w:val="62D6719E"/>
    <w:rsid w:val="62F62774"/>
    <w:rsid w:val="631B72A6"/>
    <w:rsid w:val="632B573B"/>
    <w:rsid w:val="63671629"/>
    <w:rsid w:val="637B536D"/>
    <w:rsid w:val="63951709"/>
    <w:rsid w:val="63A52D65"/>
    <w:rsid w:val="63C129F5"/>
    <w:rsid w:val="63CF1C07"/>
    <w:rsid w:val="64226F47"/>
    <w:rsid w:val="64377FD2"/>
    <w:rsid w:val="64582748"/>
    <w:rsid w:val="645D6C69"/>
    <w:rsid w:val="64634A61"/>
    <w:rsid w:val="64732681"/>
    <w:rsid w:val="64836EB1"/>
    <w:rsid w:val="64A26AA5"/>
    <w:rsid w:val="64B05AAA"/>
    <w:rsid w:val="64F61F46"/>
    <w:rsid w:val="650A0BAB"/>
    <w:rsid w:val="655D5279"/>
    <w:rsid w:val="65752C9E"/>
    <w:rsid w:val="659155FE"/>
    <w:rsid w:val="65DF6369"/>
    <w:rsid w:val="65FE6D35"/>
    <w:rsid w:val="65FF15F4"/>
    <w:rsid w:val="66076D18"/>
    <w:rsid w:val="660E6C4E"/>
    <w:rsid w:val="662D6918"/>
    <w:rsid w:val="66466212"/>
    <w:rsid w:val="664E00AF"/>
    <w:rsid w:val="66770C44"/>
    <w:rsid w:val="667D5860"/>
    <w:rsid w:val="66A3626A"/>
    <w:rsid w:val="66AD50E7"/>
    <w:rsid w:val="66AF21DF"/>
    <w:rsid w:val="66B613D6"/>
    <w:rsid w:val="66BE04B9"/>
    <w:rsid w:val="66E02B3A"/>
    <w:rsid w:val="66F57726"/>
    <w:rsid w:val="67077557"/>
    <w:rsid w:val="6716400D"/>
    <w:rsid w:val="67535261"/>
    <w:rsid w:val="67552B5F"/>
    <w:rsid w:val="677551D7"/>
    <w:rsid w:val="678C5CD8"/>
    <w:rsid w:val="67941F9E"/>
    <w:rsid w:val="679542FE"/>
    <w:rsid w:val="67A63985"/>
    <w:rsid w:val="67C03DC3"/>
    <w:rsid w:val="67E572B6"/>
    <w:rsid w:val="67FA5AB3"/>
    <w:rsid w:val="680753E2"/>
    <w:rsid w:val="68272A1B"/>
    <w:rsid w:val="683204E9"/>
    <w:rsid w:val="685B0C20"/>
    <w:rsid w:val="685C0F62"/>
    <w:rsid w:val="6882580C"/>
    <w:rsid w:val="688B62EE"/>
    <w:rsid w:val="688C618C"/>
    <w:rsid w:val="68D56ED4"/>
    <w:rsid w:val="68DF2417"/>
    <w:rsid w:val="68E14F40"/>
    <w:rsid w:val="6907142A"/>
    <w:rsid w:val="6909489F"/>
    <w:rsid w:val="690B1D17"/>
    <w:rsid w:val="6922138F"/>
    <w:rsid w:val="693A7BCC"/>
    <w:rsid w:val="6945507D"/>
    <w:rsid w:val="694B47D9"/>
    <w:rsid w:val="696204AC"/>
    <w:rsid w:val="696B62EC"/>
    <w:rsid w:val="69821E2D"/>
    <w:rsid w:val="69A773A1"/>
    <w:rsid w:val="69B1172D"/>
    <w:rsid w:val="69C75A92"/>
    <w:rsid w:val="69D72082"/>
    <w:rsid w:val="69ED2273"/>
    <w:rsid w:val="69EF02B7"/>
    <w:rsid w:val="69FF3F6A"/>
    <w:rsid w:val="6A1F58CE"/>
    <w:rsid w:val="6A2F62B4"/>
    <w:rsid w:val="6A435FF0"/>
    <w:rsid w:val="6A436445"/>
    <w:rsid w:val="6A5F3F1C"/>
    <w:rsid w:val="6A9B32A0"/>
    <w:rsid w:val="6A9C0D90"/>
    <w:rsid w:val="6AAA19FC"/>
    <w:rsid w:val="6AC8092C"/>
    <w:rsid w:val="6AD451D7"/>
    <w:rsid w:val="6AE0352F"/>
    <w:rsid w:val="6AE97F9D"/>
    <w:rsid w:val="6B6C5A5C"/>
    <w:rsid w:val="6B91174B"/>
    <w:rsid w:val="6B973548"/>
    <w:rsid w:val="6BA65531"/>
    <w:rsid w:val="6BA841FD"/>
    <w:rsid w:val="6BC10379"/>
    <w:rsid w:val="6BD415B7"/>
    <w:rsid w:val="6BD62054"/>
    <w:rsid w:val="6BD6402A"/>
    <w:rsid w:val="6BF16DF6"/>
    <w:rsid w:val="6C015FB5"/>
    <w:rsid w:val="6C0905E4"/>
    <w:rsid w:val="6C0B7C76"/>
    <w:rsid w:val="6C671463"/>
    <w:rsid w:val="6C6B1571"/>
    <w:rsid w:val="6C754C90"/>
    <w:rsid w:val="6C88190A"/>
    <w:rsid w:val="6CAE2F39"/>
    <w:rsid w:val="6CCF5389"/>
    <w:rsid w:val="6CDB176D"/>
    <w:rsid w:val="6D075F1A"/>
    <w:rsid w:val="6D182E27"/>
    <w:rsid w:val="6D1B291D"/>
    <w:rsid w:val="6D34343E"/>
    <w:rsid w:val="6D4F2F22"/>
    <w:rsid w:val="6D6A74FA"/>
    <w:rsid w:val="6D785A21"/>
    <w:rsid w:val="6D924C8F"/>
    <w:rsid w:val="6DA735D2"/>
    <w:rsid w:val="6DB80383"/>
    <w:rsid w:val="6DD94DA3"/>
    <w:rsid w:val="6DE210EC"/>
    <w:rsid w:val="6E053BCA"/>
    <w:rsid w:val="6E144E55"/>
    <w:rsid w:val="6E3F4C3B"/>
    <w:rsid w:val="6E6F3967"/>
    <w:rsid w:val="6E71421E"/>
    <w:rsid w:val="6EBC193D"/>
    <w:rsid w:val="6EE40E94"/>
    <w:rsid w:val="6EE80171"/>
    <w:rsid w:val="6F294E0D"/>
    <w:rsid w:val="6F484F7F"/>
    <w:rsid w:val="6F5E5415"/>
    <w:rsid w:val="6F6C5DAB"/>
    <w:rsid w:val="6F795A80"/>
    <w:rsid w:val="6F81714C"/>
    <w:rsid w:val="6F897828"/>
    <w:rsid w:val="6FA502E4"/>
    <w:rsid w:val="6FD14B25"/>
    <w:rsid w:val="6FDB4E34"/>
    <w:rsid w:val="6FF03793"/>
    <w:rsid w:val="70090331"/>
    <w:rsid w:val="7020594B"/>
    <w:rsid w:val="703942B6"/>
    <w:rsid w:val="70667D27"/>
    <w:rsid w:val="708741CD"/>
    <w:rsid w:val="708F0BB5"/>
    <w:rsid w:val="70930767"/>
    <w:rsid w:val="7097247F"/>
    <w:rsid w:val="70A66401"/>
    <w:rsid w:val="70B947F4"/>
    <w:rsid w:val="70D93046"/>
    <w:rsid w:val="70F51137"/>
    <w:rsid w:val="70F76C5D"/>
    <w:rsid w:val="70FA674D"/>
    <w:rsid w:val="70FB2D8E"/>
    <w:rsid w:val="70FC4273"/>
    <w:rsid w:val="71082014"/>
    <w:rsid w:val="711E7478"/>
    <w:rsid w:val="711F61C7"/>
    <w:rsid w:val="71243FDB"/>
    <w:rsid w:val="71867FE1"/>
    <w:rsid w:val="718D45E7"/>
    <w:rsid w:val="71982548"/>
    <w:rsid w:val="71A212BE"/>
    <w:rsid w:val="71A7676C"/>
    <w:rsid w:val="71BE716B"/>
    <w:rsid w:val="71F2494F"/>
    <w:rsid w:val="71F260FE"/>
    <w:rsid w:val="71F43437"/>
    <w:rsid w:val="72023A42"/>
    <w:rsid w:val="723F7A81"/>
    <w:rsid w:val="7248070B"/>
    <w:rsid w:val="725325B9"/>
    <w:rsid w:val="72A019EC"/>
    <w:rsid w:val="72AA6B2A"/>
    <w:rsid w:val="72CF0382"/>
    <w:rsid w:val="72D24194"/>
    <w:rsid w:val="72D951C9"/>
    <w:rsid w:val="731D3816"/>
    <w:rsid w:val="733B563E"/>
    <w:rsid w:val="73456469"/>
    <w:rsid w:val="7358775B"/>
    <w:rsid w:val="736900BA"/>
    <w:rsid w:val="73726813"/>
    <w:rsid w:val="737D7C31"/>
    <w:rsid w:val="739C5850"/>
    <w:rsid w:val="73AA1159"/>
    <w:rsid w:val="73DA4A3B"/>
    <w:rsid w:val="73E831D5"/>
    <w:rsid w:val="73F06E7A"/>
    <w:rsid w:val="740A3838"/>
    <w:rsid w:val="740D7421"/>
    <w:rsid w:val="742D6E39"/>
    <w:rsid w:val="74394E17"/>
    <w:rsid w:val="746F46AD"/>
    <w:rsid w:val="749668CA"/>
    <w:rsid w:val="74CB5D4C"/>
    <w:rsid w:val="74D3353D"/>
    <w:rsid w:val="74F6547D"/>
    <w:rsid w:val="7510473A"/>
    <w:rsid w:val="751A209E"/>
    <w:rsid w:val="751A5670"/>
    <w:rsid w:val="752D593B"/>
    <w:rsid w:val="75401B85"/>
    <w:rsid w:val="75A26245"/>
    <w:rsid w:val="75B4336E"/>
    <w:rsid w:val="75CD61DE"/>
    <w:rsid w:val="75E902BF"/>
    <w:rsid w:val="75F01845"/>
    <w:rsid w:val="75F640D7"/>
    <w:rsid w:val="762436FC"/>
    <w:rsid w:val="7628702F"/>
    <w:rsid w:val="76694E9E"/>
    <w:rsid w:val="76B0368B"/>
    <w:rsid w:val="76BC7E1A"/>
    <w:rsid w:val="76DC35FD"/>
    <w:rsid w:val="76F1152A"/>
    <w:rsid w:val="76F32E06"/>
    <w:rsid w:val="771147F0"/>
    <w:rsid w:val="77196C37"/>
    <w:rsid w:val="7725149E"/>
    <w:rsid w:val="77270D69"/>
    <w:rsid w:val="77277880"/>
    <w:rsid w:val="77304AC1"/>
    <w:rsid w:val="77453DB5"/>
    <w:rsid w:val="775353DE"/>
    <w:rsid w:val="77660591"/>
    <w:rsid w:val="776A00A2"/>
    <w:rsid w:val="77723B16"/>
    <w:rsid w:val="777B7EC7"/>
    <w:rsid w:val="77850AE8"/>
    <w:rsid w:val="77AC60BF"/>
    <w:rsid w:val="77B22134"/>
    <w:rsid w:val="77D95325"/>
    <w:rsid w:val="78057A3C"/>
    <w:rsid w:val="781A237F"/>
    <w:rsid w:val="781E670C"/>
    <w:rsid w:val="784C1F84"/>
    <w:rsid w:val="784F55D0"/>
    <w:rsid w:val="785B6E05"/>
    <w:rsid w:val="7897796A"/>
    <w:rsid w:val="78B57075"/>
    <w:rsid w:val="78BD4040"/>
    <w:rsid w:val="78D65B0D"/>
    <w:rsid w:val="78F44A71"/>
    <w:rsid w:val="791E4FA3"/>
    <w:rsid w:val="791F09D6"/>
    <w:rsid w:val="79501F80"/>
    <w:rsid w:val="79671C16"/>
    <w:rsid w:val="79701CA2"/>
    <w:rsid w:val="79704C20"/>
    <w:rsid w:val="798206D4"/>
    <w:rsid w:val="799061A4"/>
    <w:rsid w:val="79915D9D"/>
    <w:rsid w:val="799378C5"/>
    <w:rsid w:val="799930EF"/>
    <w:rsid w:val="79AD21E8"/>
    <w:rsid w:val="79C7355D"/>
    <w:rsid w:val="79D77AF7"/>
    <w:rsid w:val="79DA7335"/>
    <w:rsid w:val="79E769B9"/>
    <w:rsid w:val="79E87A8A"/>
    <w:rsid w:val="79FF3E6E"/>
    <w:rsid w:val="7A010B4C"/>
    <w:rsid w:val="7A0305C0"/>
    <w:rsid w:val="7A147945"/>
    <w:rsid w:val="7A2149D2"/>
    <w:rsid w:val="7A384317"/>
    <w:rsid w:val="7A4177A3"/>
    <w:rsid w:val="7A691855"/>
    <w:rsid w:val="7A784AAB"/>
    <w:rsid w:val="7A925C48"/>
    <w:rsid w:val="7AB47121"/>
    <w:rsid w:val="7AED2B7C"/>
    <w:rsid w:val="7AF97A75"/>
    <w:rsid w:val="7B007F98"/>
    <w:rsid w:val="7B2A0E81"/>
    <w:rsid w:val="7B3D1ACD"/>
    <w:rsid w:val="7B451FBE"/>
    <w:rsid w:val="7B564EC8"/>
    <w:rsid w:val="7B5F5B2A"/>
    <w:rsid w:val="7B77137B"/>
    <w:rsid w:val="7B9430C3"/>
    <w:rsid w:val="7B9A6D81"/>
    <w:rsid w:val="7BAD2D9A"/>
    <w:rsid w:val="7BAF1F67"/>
    <w:rsid w:val="7BBC5C19"/>
    <w:rsid w:val="7BC62C52"/>
    <w:rsid w:val="7BEC4BA1"/>
    <w:rsid w:val="7BF407D5"/>
    <w:rsid w:val="7C0F16F8"/>
    <w:rsid w:val="7C3159A3"/>
    <w:rsid w:val="7C572CA5"/>
    <w:rsid w:val="7C653148"/>
    <w:rsid w:val="7C72188D"/>
    <w:rsid w:val="7D2A20DB"/>
    <w:rsid w:val="7D5854A6"/>
    <w:rsid w:val="7DB743F8"/>
    <w:rsid w:val="7DC76C3D"/>
    <w:rsid w:val="7DDC7906"/>
    <w:rsid w:val="7DE12978"/>
    <w:rsid w:val="7DF27D2C"/>
    <w:rsid w:val="7DFD6856"/>
    <w:rsid w:val="7E222AAF"/>
    <w:rsid w:val="7E260ACF"/>
    <w:rsid w:val="7E456083"/>
    <w:rsid w:val="7E6028D7"/>
    <w:rsid w:val="7E665422"/>
    <w:rsid w:val="7E734D33"/>
    <w:rsid w:val="7E77128C"/>
    <w:rsid w:val="7EB01012"/>
    <w:rsid w:val="7EDA6A54"/>
    <w:rsid w:val="7EDF385E"/>
    <w:rsid w:val="7EFF0116"/>
    <w:rsid w:val="7F2455F8"/>
    <w:rsid w:val="7F284D0C"/>
    <w:rsid w:val="7F285F22"/>
    <w:rsid w:val="7F3745C0"/>
    <w:rsid w:val="7F4321BE"/>
    <w:rsid w:val="7F5E1013"/>
    <w:rsid w:val="7F7F14DE"/>
    <w:rsid w:val="7F875B76"/>
    <w:rsid w:val="7F944149"/>
    <w:rsid w:val="7F9823E3"/>
    <w:rsid w:val="7FA709A8"/>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5"/>
    <w:qFormat/>
    <w:uiPriority w:val="1"/>
    <w:pPr>
      <w:ind w:left="1266"/>
      <w:outlineLvl w:val="3"/>
    </w:pPr>
    <w:rPr>
      <w:rFonts w:ascii="宋体" w:hAnsi="宋体" w:eastAsia="宋体" w:cs="宋体"/>
      <w:b/>
      <w:bCs/>
      <w:szCs w:val="21"/>
      <w:lang w:val="zh-CN" w:bidi="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3"/>
    <w:qFormat/>
    <w:uiPriority w:val="0"/>
    <w:rPr>
      <w:rFonts w:ascii="Times New Roman" w:hAnsi="Times New Roman" w:eastAsia="宋体" w:cs="Times New Roman"/>
      <w:sz w:val="28"/>
      <w:szCs w:val="20"/>
    </w:rPr>
  </w:style>
  <w:style w:type="paragraph" w:styleId="6">
    <w:name w:val="annotation text"/>
    <w:basedOn w:val="1"/>
    <w:link w:val="55"/>
    <w:semiHidden/>
    <w:unhideWhenUsed/>
    <w:qFormat/>
    <w:uiPriority w:val="99"/>
    <w:pPr>
      <w:jc w:val="left"/>
    </w:pPr>
  </w:style>
  <w:style w:type="paragraph" w:styleId="7">
    <w:name w:val="Body Text"/>
    <w:basedOn w:val="1"/>
    <w:next w:val="8"/>
    <w:link w:val="33"/>
    <w:unhideWhenUsed/>
    <w:qFormat/>
    <w:uiPriority w:val="99"/>
    <w:pPr>
      <w:spacing w:after="120"/>
    </w:pPr>
  </w:style>
  <w:style w:type="paragraph" w:styleId="8">
    <w:name w:val="Title"/>
    <w:basedOn w:val="1"/>
    <w:next w:val="1"/>
    <w:link w:val="37"/>
    <w:qFormat/>
    <w:uiPriority w:val="10"/>
    <w:pPr>
      <w:spacing w:before="240" w:after="60"/>
      <w:jc w:val="center"/>
      <w:outlineLvl w:val="0"/>
    </w:pPr>
    <w:rPr>
      <w:rFonts w:asciiTheme="majorHAnsi" w:hAnsiTheme="majorHAnsi" w:eastAsiaTheme="majorEastAsia" w:cstheme="majorBidi"/>
      <w:b/>
      <w:bCs/>
      <w:sz w:val="32"/>
      <w:szCs w:val="32"/>
    </w:rPr>
  </w:style>
  <w:style w:type="paragraph" w:styleId="9">
    <w:name w:val="Body Text Indent"/>
    <w:basedOn w:val="1"/>
    <w:next w:val="10"/>
    <w:link w:val="41"/>
    <w:qFormat/>
    <w:uiPriority w:val="0"/>
    <w:pPr>
      <w:spacing w:after="120"/>
      <w:ind w:left="420" w:leftChars="200"/>
    </w:pPr>
    <w:rPr>
      <w:rFonts w:eastAsia="宋体"/>
      <w:sz w:val="28"/>
    </w:rPr>
  </w:style>
  <w:style w:type="paragraph" w:customStyle="1" w:styleId="10">
    <w:name w:val="样式 正文文本缩进 + 行距: 1.5 倍行距"/>
    <w:basedOn w:val="9"/>
    <w:qFormat/>
    <w:uiPriority w:val="0"/>
    <w:pPr>
      <w:spacing w:line="360" w:lineRule="auto"/>
      <w:ind w:left="90" w:leftChars="32" w:firstLine="560" w:firstLineChars="200"/>
    </w:pPr>
    <w:rPr>
      <w:rFonts w:cs="宋体"/>
      <w:sz w:val="24"/>
    </w:rPr>
  </w:style>
  <w:style w:type="paragraph" w:styleId="11">
    <w:name w:val="Block Text"/>
    <w:basedOn w:val="1"/>
    <w:qFormat/>
    <w:uiPriority w:val="0"/>
    <w:pPr>
      <w:ind w:left="178" w:leftChars="85" w:right="212" w:rightChars="101" w:firstLine="540" w:firstLineChars="225"/>
      <w:jc w:val="left"/>
    </w:pPr>
    <w:rPr>
      <w:rFonts w:ascii="Times New Roman" w:hAnsi="Times New Roman" w:eastAsia="宋体" w:cs="Times New Roman"/>
      <w:color w:val="0000FF"/>
      <w:sz w:val="24"/>
      <w:szCs w:val="24"/>
    </w:rPr>
  </w:style>
  <w:style w:type="paragraph" w:styleId="12">
    <w:name w:val="Plain Text"/>
    <w:basedOn w:val="1"/>
    <w:next w:val="13"/>
    <w:link w:val="46"/>
    <w:unhideWhenUsed/>
    <w:qFormat/>
    <w:uiPriority w:val="99"/>
    <w:pPr>
      <w:adjustRightInd w:val="0"/>
      <w:spacing w:line="312" w:lineRule="atLeast"/>
      <w:textAlignment w:val="baseline"/>
    </w:pPr>
    <w:rPr>
      <w:rFonts w:ascii="宋体" w:hAnsi="Courier New" w:eastAsia="宋体" w:cs="Times New Roman"/>
      <w:kern w:val="0"/>
      <w:szCs w:val="20"/>
    </w:rPr>
  </w:style>
  <w:style w:type="paragraph" w:styleId="13">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14">
    <w:name w:val="List Bullet 5"/>
    <w:basedOn w:val="1"/>
    <w:semiHidden/>
    <w:unhideWhenUsed/>
    <w:qFormat/>
    <w:uiPriority w:val="99"/>
    <w:pPr>
      <w:numPr>
        <w:ilvl w:val="0"/>
        <w:numId w:val="1"/>
      </w:numPr>
    </w:pPr>
  </w:style>
  <w:style w:type="paragraph" w:styleId="15">
    <w:name w:val="Date"/>
    <w:basedOn w:val="1"/>
    <w:next w:val="1"/>
    <w:link w:val="73"/>
    <w:qFormat/>
    <w:uiPriority w:val="0"/>
    <w:pPr>
      <w:ind w:left="100" w:leftChars="2500"/>
    </w:pPr>
    <w:rPr>
      <w:rFonts w:ascii="Times New Roman" w:hAnsi="Times New Roman" w:eastAsia="宋体" w:cs="Times New Roman"/>
      <w:kern w:val="0"/>
      <w:sz w:val="24"/>
      <w:szCs w:val="20"/>
    </w:rPr>
  </w:style>
  <w:style w:type="paragraph" w:styleId="16">
    <w:name w:val="Body Text Indent 2"/>
    <w:basedOn w:val="1"/>
    <w:link w:val="36"/>
    <w:semiHidden/>
    <w:unhideWhenUsed/>
    <w:qFormat/>
    <w:uiPriority w:val="99"/>
    <w:pPr>
      <w:spacing w:after="120" w:line="480" w:lineRule="auto"/>
      <w:ind w:left="420" w:leftChars="200"/>
    </w:pPr>
  </w:style>
  <w:style w:type="paragraph" w:styleId="17">
    <w:name w:val="Balloon Text"/>
    <w:basedOn w:val="1"/>
    <w:link w:val="54"/>
    <w:semiHidden/>
    <w:unhideWhenUsed/>
    <w:qFormat/>
    <w:uiPriority w:val="99"/>
    <w:rPr>
      <w:sz w:val="18"/>
      <w:szCs w:val="18"/>
    </w:rPr>
  </w:style>
  <w:style w:type="paragraph" w:styleId="18">
    <w:name w:val="footer"/>
    <w:basedOn w:val="1"/>
    <w:link w:val="39"/>
    <w:unhideWhenUsed/>
    <w:qFormat/>
    <w:uiPriority w:val="99"/>
    <w:pPr>
      <w:tabs>
        <w:tab w:val="center" w:pos="4153"/>
        <w:tab w:val="right" w:pos="8306"/>
      </w:tabs>
      <w:snapToGrid w:val="0"/>
      <w:jc w:val="left"/>
    </w:pPr>
    <w:rPr>
      <w:sz w:val="18"/>
      <w:szCs w:val="18"/>
    </w:rPr>
  </w:style>
  <w:style w:type="paragraph" w:styleId="19">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List"/>
    <w:basedOn w:val="1"/>
    <w:qFormat/>
    <w:uiPriority w:val="0"/>
    <w:pPr>
      <w:spacing w:line="320" w:lineRule="exact"/>
      <w:jc w:val="center"/>
    </w:pPr>
    <w:rPr>
      <w:rFonts w:ascii="Times New Roman" w:hAnsi="Times New Roman" w:eastAsia="宋体" w:cs="Times New Roman"/>
      <w:sz w:val="22"/>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6"/>
    <w:next w:val="6"/>
    <w:link w:val="56"/>
    <w:semiHidden/>
    <w:unhideWhenUsed/>
    <w:qFormat/>
    <w:uiPriority w:val="99"/>
    <w:rPr>
      <w:b/>
      <w:bCs/>
    </w:rPr>
  </w:style>
  <w:style w:type="paragraph" w:styleId="23">
    <w:name w:val="Body Text First Indent"/>
    <w:basedOn w:val="7"/>
    <w:next w:val="7"/>
    <w:link w:val="34"/>
    <w:qFormat/>
    <w:uiPriority w:val="99"/>
    <w:pPr>
      <w:widowControl/>
      <w:adjustRightInd w:val="0"/>
      <w:snapToGrid w:val="0"/>
      <w:spacing w:after="200"/>
      <w:ind w:firstLine="420" w:firstLineChars="100"/>
      <w:jc w:val="left"/>
    </w:pPr>
    <w:rPr>
      <w:rFonts w:ascii="Tahoma" w:hAnsi="Tahoma" w:eastAsia="微软雅黑"/>
      <w:kern w:val="0"/>
      <w:sz w:val="22"/>
    </w:rPr>
  </w:style>
  <w:style w:type="paragraph" w:styleId="24">
    <w:name w:val="Body Text First Indent 2"/>
    <w:basedOn w:val="9"/>
    <w:next w:val="1"/>
    <w:qFormat/>
    <w:uiPriority w:val="0"/>
    <w:pPr>
      <w:spacing w:line="312" w:lineRule="atLeast"/>
      <w:ind w:firstLine="210"/>
    </w:pPr>
    <w:rPr>
      <w:rFonts w:ascii="仿宋_GB2312" w:hAnsi="Times New Roman" w:eastAsia="仿宋_GB2312"/>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qFormat/>
    <w:uiPriority w:val="99"/>
    <w:rPr>
      <w:color w:val="0000FF"/>
      <w:u w:val="single"/>
    </w:rPr>
  </w:style>
  <w:style w:type="character" w:styleId="29">
    <w:name w:val="annotation reference"/>
    <w:basedOn w:val="27"/>
    <w:semiHidden/>
    <w:unhideWhenUsed/>
    <w:qFormat/>
    <w:uiPriority w:val="99"/>
    <w:rPr>
      <w:sz w:val="21"/>
      <w:szCs w:val="21"/>
    </w:rPr>
  </w:style>
  <w:style w:type="paragraph" w:customStyle="1" w:styleId="30">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1">
    <w:name w:val="报告正文"/>
    <w:basedOn w:val="12"/>
    <w:link w:val="35"/>
    <w:qFormat/>
    <w:uiPriority w:val="0"/>
    <w:pPr>
      <w:spacing w:line="480" w:lineRule="exact"/>
      <w:ind w:firstLine="200" w:firstLineChars="200"/>
    </w:pPr>
    <w:rPr>
      <w:color w:val="000000"/>
      <w:sz w:val="24"/>
      <w:szCs w:val="24"/>
    </w:rPr>
  </w:style>
  <w:style w:type="paragraph" w:customStyle="1" w:styleId="3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33">
    <w:name w:val="正文文本 字符"/>
    <w:basedOn w:val="27"/>
    <w:link w:val="7"/>
    <w:qFormat/>
    <w:uiPriority w:val="99"/>
  </w:style>
  <w:style w:type="character" w:customStyle="1" w:styleId="34">
    <w:name w:val="正文首行缩进 字符"/>
    <w:basedOn w:val="33"/>
    <w:link w:val="23"/>
    <w:qFormat/>
    <w:uiPriority w:val="99"/>
    <w:rPr>
      <w:rFonts w:ascii="Tahoma" w:hAnsi="Tahoma" w:eastAsia="微软雅黑"/>
      <w:kern w:val="0"/>
      <w:sz w:val="22"/>
    </w:rPr>
  </w:style>
  <w:style w:type="character" w:customStyle="1" w:styleId="35">
    <w:name w:val="报告正文 Char"/>
    <w:basedOn w:val="27"/>
    <w:link w:val="31"/>
    <w:qFormat/>
    <w:uiPriority w:val="0"/>
    <w:rPr>
      <w:rFonts w:eastAsia="宋体"/>
      <w:color w:val="000000"/>
      <w:sz w:val="24"/>
      <w:szCs w:val="24"/>
    </w:rPr>
  </w:style>
  <w:style w:type="character" w:customStyle="1" w:styleId="36">
    <w:name w:val="正文文本缩进 2 字符"/>
    <w:basedOn w:val="27"/>
    <w:link w:val="16"/>
    <w:semiHidden/>
    <w:qFormat/>
    <w:uiPriority w:val="99"/>
  </w:style>
  <w:style w:type="character" w:customStyle="1" w:styleId="37">
    <w:name w:val="标题 字符"/>
    <w:basedOn w:val="27"/>
    <w:link w:val="8"/>
    <w:qFormat/>
    <w:uiPriority w:val="10"/>
    <w:rPr>
      <w:rFonts w:asciiTheme="majorHAnsi" w:hAnsiTheme="majorHAnsi" w:eastAsiaTheme="majorEastAsia" w:cstheme="majorBidi"/>
      <w:b/>
      <w:bCs/>
      <w:sz w:val="32"/>
      <w:szCs w:val="32"/>
    </w:rPr>
  </w:style>
  <w:style w:type="character" w:customStyle="1" w:styleId="38">
    <w:name w:val="页眉 字符"/>
    <w:basedOn w:val="27"/>
    <w:link w:val="19"/>
    <w:qFormat/>
    <w:uiPriority w:val="99"/>
    <w:rPr>
      <w:sz w:val="18"/>
      <w:szCs w:val="18"/>
    </w:rPr>
  </w:style>
  <w:style w:type="character" w:customStyle="1" w:styleId="39">
    <w:name w:val="页脚 字符"/>
    <w:basedOn w:val="27"/>
    <w:link w:val="18"/>
    <w:qFormat/>
    <w:uiPriority w:val="99"/>
    <w:rPr>
      <w:sz w:val="18"/>
      <w:szCs w:val="18"/>
    </w:rPr>
  </w:style>
  <w:style w:type="paragraph" w:styleId="40">
    <w:name w:val="List Paragraph"/>
    <w:basedOn w:val="1"/>
    <w:qFormat/>
    <w:uiPriority w:val="34"/>
    <w:pPr>
      <w:ind w:firstLine="420" w:firstLineChars="200"/>
    </w:pPr>
  </w:style>
  <w:style w:type="character" w:customStyle="1" w:styleId="41">
    <w:name w:val="正文文本缩进 字符"/>
    <w:link w:val="9"/>
    <w:qFormat/>
    <w:uiPriority w:val="0"/>
    <w:rPr>
      <w:rFonts w:eastAsia="宋体"/>
      <w:sz w:val="28"/>
    </w:rPr>
  </w:style>
  <w:style w:type="character" w:customStyle="1" w:styleId="42">
    <w:name w:val="正文文本缩进 字符1"/>
    <w:basedOn w:val="27"/>
    <w:semiHidden/>
    <w:qFormat/>
    <w:uiPriority w:val="99"/>
  </w:style>
  <w:style w:type="character" w:customStyle="1" w:styleId="43">
    <w:name w:val="正文缩进 字符"/>
    <w:link w:val="5"/>
    <w:qFormat/>
    <w:uiPriority w:val="0"/>
    <w:rPr>
      <w:rFonts w:ascii="Times New Roman" w:hAnsi="Times New Roman" w:eastAsia="宋体" w:cs="Times New Roman"/>
      <w:sz w:val="28"/>
      <w:szCs w:val="20"/>
    </w:rPr>
  </w:style>
  <w:style w:type="character" w:customStyle="1" w:styleId="44">
    <w:name w:val="页眉 Char"/>
    <w:qFormat/>
    <w:locked/>
    <w:uiPriority w:val="0"/>
    <w:rPr>
      <w:sz w:val="18"/>
    </w:rPr>
  </w:style>
  <w:style w:type="character" w:customStyle="1" w:styleId="45">
    <w:name w:val="纯文本 字符"/>
    <w:basedOn w:val="27"/>
    <w:semiHidden/>
    <w:qFormat/>
    <w:uiPriority w:val="99"/>
    <w:rPr>
      <w:rFonts w:hAnsi="Courier New" w:cs="Courier New" w:asciiTheme="minorEastAsia"/>
    </w:rPr>
  </w:style>
  <w:style w:type="character" w:customStyle="1" w:styleId="46">
    <w:name w:val="纯文本 字符1"/>
    <w:link w:val="12"/>
    <w:qFormat/>
    <w:uiPriority w:val="99"/>
    <w:rPr>
      <w:rFonts w:ascii="宋体" w:hAnsi="Courier New" w:eastAsia="宋体" w:cs="Times New Roman"/>
      <w:kern w:val="0"/>
      <w:szCs w:val="20"/>
    </w:rPr>
  </w:style>
  <w:style w:type="character" w:customStyle="1" w:styleId="47">
    <w:name w:val="表格 Char"/>
    <w:link w:val="48"/>
    <w:qFormat/>
    <w:locked/>
    <w:uiPriority w:val="0"/>
    <w:rPr>
      <w:rFonts w:ascii="宋体"/>
    </w:rPr>
  </w:style>
  <w:style w:type="paragraph" w:customStyle="1" w:styleId="48">
    <w:name w:val="表格"/>
    <w:basedOn w:val="49"/>
    <w:next w:val="1"/>
    <w:link w:val="47"/>
    <w:qFormat/>
    <w:uiPriority w:val="0"/>
    <w:pPr>
      <w:spacing w:beforeLines="10" w:afterLines="10" w:line="259" w:lineRule="auto"/>
    </w:pPr>
    <w:rPr>
      <w:rFonts w:ascii="宋体"/>
    </w:rPr>
  </w:style>
  <w:style w:type="paragraph" w:customStyle="1" w:styleId="49">
    <w:name w:val="表头"/>
    <w:basedOn w:val="50"/>
    <w:next w:val="1"/>
    <w:qFormat/>
    <w:uiPriority w:val="0"/>
    <w:pPr>
      <w:adjustRightInd w:val="0"/>
      <w:snapToGrid w:val="0"/>
      <w:spacing w:line="400" w:lineRule="exact"/>
      <w:jc w:val="center"/>
    </w:pPr>
    <w:rPr>
      <w:b/>
      <w:kern w:val="0"/>
      <w:sz w:val="24"/>
    </w:rPr>
  </w:style>
  <w:style w:type="paragraph" w:customStyle="1" w:styleId="50">
    <w:name w:val="文本"/>
    <w:basedOn w:val="1"/>
    <w:qFormat/>
    <w:uiPriority w:val="99"/>
    <w:pPr>
      <w:widowControl/>
      <w:spacing w:line="440" w:lineRule="exact"/>
      <w:jc w:val="left"/>
    </w:pPr>
  </w:style>
  <w:style w:type="paragraph" w:customStyle="1" w:styleId="51">
    <w:name w:val="正文_5"/>
    <w:qFormat/>
    <w:uiPriority w:val="0"/>
    <w:pPr>
      <w:widowControl w:val="0"/>
      <w:jc w:val="both"/>
    </w:pPr>
    <w:rPr>
      <w:rFonts w:ascii="Calibri" w:hAnsi="Calibri" w:eastAsia="宋体" w:cs="Times New Roman"/>
      <w:kern w:val="2"/>
      <w:sz w:val="21"/>
      <w:lang w:val="en-US" w:eastAsia="zh-CN" w:bidi="ar-SA"/>
    </w:rPr>
  </w:style>
  <w:style w:type="paragraph" w:customStyle="1" w:styleId="52">
    <w:name w:val="正文_7"/>
    <w:qFormat/>
    <w:uiPriority w:val="0"/>
    <w:pPr>
      <w:widowControl w:val="0"/>
      <w:jc w:val="both"/>
    </w:pPr>
    <w:rPr>
      <w:rFonts w:ascii="Calibri" w:hAnsi="Calibri" w:eastAsia="宋体" w:cs="Times New Roman"/>
      <w:kern w:val="2"/>
      <w:sz w:val="21"/>
      <w:lang w:val="en-US" w:eastAsia="zh-CN" w:bidi="ar-SA"/>
    </w:rPr>
  </w:style>
  <w:style w:type="paragraph" w:customStyle="1" w:styleId="53">
    <w:name w:val="lux正文"/>
    <w:basedOn w:val="1"/>
    <w:qFormat/>
    <w:uiPriority w:val="0"/>
    <w:pPr>
      <w:spacing w:beforeLines="50" w:afterLines="50" w:line="360" w:lineRule="auto"/>
    </w:pPr>
    <w:rPr>
      <w:rFonts w:ascii="Times New Roman" w:hAnsi="Times New Roman" w:eastAsia="宋体" w:cs="Times New Roman"/>
      <w:sz w:val="24"/>
      <w:szCs w:val="20"/>
    </w:rPr>
  </w:style>
  <w:style w:type="character" w:customStyle="1" w:styleId="54">
    <w:name w:val="批注框文本 字符"/>
    <w:basedOn w:val="27"/>
    <w:link w:val="17"/>
    <w:semiHidden/>
    <w:qFormat/>
    <w:uiPriority w:val="99"/>
    <w:rPr>
      <w:sz w:val="18"/>
      <w:szCs w:val="18"/>
    </w:rPr>
  </w:style>
  <w:style w:type="character" w:customStyle="1" w:styleId="55">
    <w:name w:val="批注文字 字符"/>
    <w:basedOn w:val="27"/>
    <w:link w:val="6"/>
    <w:semiHidden/>
    <w:qFormat/>
    <w:uiPriority w:val="99"/>
  </w:style>
  <w:style w:type="character" w:customStyle="1" w:styleId="56">
    <w:name w:val="批注主题 字符"/>
    <w:basedOn w:val="55"/>
    <w:link w:val="22"/>
    <w:semiHidden/>
    <w:qFormat/>
    <w:uiPriority w:val="99"/>
    <w:rPr>
      <w:b/>
      <w:bCs/>
    </w:rPr>
  </w:style>
  <w:style w:type="character" w:customStyle="1" w:styleId="57">
    <w:name w:val="font51"/>
    <w:basedOn w:val="27"/>
    <w:qFormat/>
    <w:uiPriority w:val="0"/>
    <w:rPr>
      <w:rFonts w:hint="default" w:ascii="Times New Roman" w:hAnsi="Times New Roman" w:cs="Times New Roman"/>
      <w:color w:val="000000"/>
      <w:sz w:val="21"/>
      <w:szCs w:val="21"/>
      <w:u w:val="none"/>
    </w:rPr>
  </w:style>
  <w:style w:type="paragraph" w:customStyle="1" w:styleId="58">
    <w:name w:val="Table Paragraph"/>
    <w:basedOn w:val="1"/>
    <w:qFormat/>
    <w:uiPriority w:val="1"/>
    <w:pPr>
      <w:jc w:val="center"/>
    </w:pPr>
    <w:rPr>
      <w:rFonts w:ascii="宋体" w:hAnsi="宋体" w:eastAsia="宋体" w:cs="宋体"/>
    </w:rPr>
  </w:style>
  <w:style w:type="character" w:customStyle="1" w:styleId="59">
    <w:name w:val="标题 3 Char5"/>
    <w:qFormat/>
    <w:uiPriority w:val="0"/>
    <w:rPr>
      <w:rFonts w:eastAsia="黑体"/>
      <w:sz w:val="28"/>
      <w:lang w:val="en-US" w:eastAsia="zh-CN" w:bidi="ar-SA"/>
    </w:rPr>
  </w:style>
  <w:style w:type="character" w:customStyle="1" w:styleId="60">
    <w:name w:val="标题 3 Char"/>
    <w:qFormat/>
    <w:uiPriority w:val="0"/>
    <w:rPr>
      <w:rFonts w:eastAsia="黑体"/>
      <w:sz w:val="28"/>
      <w:lang w:val="en-US" w:eastAsia="zh-CN" w:bidi="ar-SA"/>
    </w:rPr>
  </w:style>
  <w:style w:type="paragraph" w:customStyle="1" w:styleId="61">
    <w:name w:val="正文标准样式"/>
    <w:basedOn w:val="1"/>
    <w:qFormat/>
    <w:uiPriority w:val="0"/>
    <w:pPr>
      <w:adjustRightInd w:val="0"/>
      <w:spacing w:line="300" w:lineRule="auto"/>
      <w:ind w:firstLine="482"/>
      <w:textAlignment w:val="baseline"/>
    </w:pPr>
    <w:rPr>
      <w:kern w:val="0"/>
      <w:sz w:val="24"/>
    </w:rPr>
  </w:style>
  <w:style w:type="paragraph" w:customStyle="1" w:styleId="62">
    <w:name w:val="表格内容"/>
    <w:basedOn w:val="1"/>
    <w:qFormat/>
    <w:uiPriority w:val="0"/>
    <w:pPr>
      <w:adjustRightInd w:val="0"/>
      <w:snapToGrid w:val="0"/>
    </w:pPr>
    <w:rPr>
      <w:rFonts w:ascii="Times New Roman" w:hAnsi="Times New Roman" w:eastAsia="宋体" w:cs="Times New Roman"/>
      <w:szCs w:val="21"/>
    </w:rPr>
  </w:style>
  <w:style w:type="character" w:customStyle="1" w:styleId="63">
    <w:name w:val="font21"/>
    <w:qFormat/>
    <w:uiPriority w:val="0"/>
    <w:rPr>
      <w:rFonts w:hint="eastAsia" w:ascii="宋体" w:hAnsi="宋体" w:eastAsia="宋体" w:cs="宋体"/>
      <w:color w:val="000000"/>
      <w:sz w:val="18"/>
      <w:szCs w:val="18"/>
      <w:u w:val="none"/>
    </w:rPr>
  </w:style>
  <w:style w:type="paragraph" w:customStyle="1" w:styleId="64">
    <w:name w:val="报告表正文"/>
    <w:basedOn w:val="65"/>
    <w:qFormat/>
    <w:uiPriority w:val="0"/>
    <w:pPr>
      <w:ind w:firstLine="200" w:firstLineChars="200"/>
      <w:jc w:val="left"/>
    </w:pPr>
    <w:rPr>
      <w:rFonts w:ascii="Times New Roman" w:hAnsi="Times New Roman"/>
      <w:szCs w:val="24"/>
    </w:rPr>
  </w:style>
  <w:style w:type="paragraph" w:customStyle="1" w:styleId="65">
    <w:name w:val="列表1"/>
    <w:basedOn w:val="1"/>
    <w:qFormat/>
    <w:uiPriority w:val="0"/>
    <w:pPr>
      <w:spacing w:line="400" w:lineRule="exact"/>
      <w:jc w:val="center"/>
    </w:pPr>
    <w:rPr>
      <w:rFonts w:ascii="宋体" w:hAnsi="宋体" w:eastAsia="仿宋_GB2312"/>
      <w:sz w:val="24"/>
      <w:szCs w:val="20"/>
    </w:rPr>
  </w:style>
  <w:style w:type="paragraph" w:customStyle="1" w:styleId="66">
    <w:name w:val="Body Text 21"/>
    <w:basedOn w:val="1"/>
    <w:qFormat/>
    <w:uiPriority w:val="0"/>
    <w:pPr>
      <w:adjustRightInd w:val="0"/>
      <w:spacing w:line="320" w:lineRule="exact"/>
    </w:pPr>
    <w:rPr>
      <w:rFonts w:hint="eastAsia" w:ascii="仿宋_GB2312" w:eastAsia="仿宋体"/>
      <w:sz w:val="24"/>
      <w:szCs w:val="20"/>
    </w:rPr>
  </w:style>
  <w:style w:type="paragraph" w:customStyle="1" w:styleId="67">
    <w:name w:val="报告书-正文"/>
    <w:basedOn w:val="1"/>
    <w:qFormat/>
    <w:uiPriority w:val="0"/>
    <w:pPr>
      <w:spacing w:line="440" w:lineRule="exact"/>
      <w:ind w:firstLine="643" w:firstLineChars="200"/>
    </w:pPr>
    <w:rPr>
      <w:rFonts w:ascii="Times New Roman" w:hAnsi="Times New Roman" w:eastAsia="宋体" w:cs="Times New Roman"/>
      <w:color w:val="00B0F0"/>
      <w:sz w:val="24"/>
      <w:szCs w:val="24"/>
    </w:rPr>
  </w:style>
  <w:style w:type="paragraph" w:customStyle="1" w:styleId="68">
    <w:name w:val="表格内容自定"/>
    <w:basedOn w:val="1"/>
    <w:qFormat/>
    <w:uiPriority w:val="0"/>
    <w:pPr>
      <w:spacing w:line="280" w:lineRule="exact"/>
      <w:jc w:val="center"/>
    </w:pPr>
    <w:rPr>
      <w:kern w:val="0"/>
      <w:sz w:val="18"/>
      <w:szCs w:val="21"/>
    </w:rPr>
  </w:style>
  <w:style w:type="paragraph" w:customStyle="1" w:styleId="69">
    <w:name w:val="表格 32"/>
    <w:basedOn w:val="1"/>
    <w:qFormat/>
    <w:uiPriority w:val="0"/>
    <w:pPr>
      <w:autoSpaceDE w:val="0"/>
      <w:autoSpaceDN w:val="0"/>
      <w:adjustRightInd w:val="0"/>
      <w:spacing w:line="240" w:lineRule="atLeast"/>
      <w:jc w:val="center"/>
    </w:pPr>
    <w:rPr>
      <w:kern w:val="0"/>
      <w:sz w:val="24"/>
    </w:rPr>
  </w:style>
  <w:style w:type="paragraph" w:customStyle="1" w:styleId="70">
    <w:name w:val="表格正文"/>
    <w:basedOn w:val="1"/>
    <w:qFormat/>
    <w:uiPriority w:val="0"/>
    <w:pPr>
      <w:jc w:val="center"/>
    </w:pPr>
    <w:rPr>
      <w:rFonts w:ascii="仿宋_GB2312" w:eastAsia="仿宋_GB2312"/>
    </w:rPr>
  </w:style>
  <w:style w:type="character" w:customStyle="1" w:styleId="71">
    <w:name w:val="font31"/>
    <w:basedOn w:val="27"/>
    <w:qFormat/>
    <w:uiPriority w:val="0"/>
    <w:rPr>
      <w:rFonts w:hint="eastAsia" w:ascii="宋体" w:hAnsi="宋体" w:eastAsia="宋体" w:cs="宋体"/>
      <w:color w:val="000000"/>
      <w:sz w:val="21"/>
      <w:szCs w:val="21"/>
      <w:u w:val="none"/>
      <w:vertAlign w:val="subscript"/>
    </w:rPr>
  </w:style>
  <w:style w:type="table" w:customStyle="1" w:styleId="72">
    <w:name w:val="表格样式11"/>
    <w:basedOn w:val="25"/>
    <w:qFormat/>
    <w:uiPriority w:val="0"/>
    <w:pPr>
      <w:spacing w:line="240" w:lineRule="atLeast"/>
      <w:jc w:val="center"/>
    </w:pPr>
    <w:rPr>
      <w:sz w:val="21"/>
    </w:rPr>
    <w:tblPr>
      <w:tblBorders>
        <w:top w:val="single" w:color="auto" w:sz="12" w:space="0"/>
        <w:bottom w:val="single" w:color="auto" w:sz="12" w:space="0"/>
        <w:insideH w:val="single" w:color="auto" w:sz="6" w:space="0"/>
        <w:insideV w:val="single" w:color="auto" w:sz="6" w:space="0"/>
      </w:tblBorders>
    </w:tblPr>
    <w:tcPr>
      <w:vAlign w:val="center"/>
    </w:tcPr>
  </w:style>
  <w:style w:type="character" w:customStyle="1" w:styleId="73">
    <w:name w:val="日期 字符"/>
    <w:link w:val="15"/>
    <w:qFormat/>
    <w:locked/>
    <w:uiPriority w:val="0"/>
    <w:rPr>
      <w:sz w:val="24"/>
    </w:rPr>
  </w:style>
  <w:style w:type="character" w:customStyle="1" w:styleId="74">
    <w:name w:val="日期 Char1"/>
    <w:basedOn w:val="27"/>
    <w:semiHidden/>
    <w:qFormat/>
    <w:uiPriority w:val="99"/>
    <w:rPr>
      <w:rFonts w:asciiTheme="minorHAnsi" w:hAnsiTheme="minorHAnsi" w:eastAsiaTheme="minorEastAsia" w:cstheme="minorBidi"/>
      <w:kern w:val="2"/>
      <w:sz w:val="21"/>
      <w:szCs w:val="22"/>
    </w:rPr>
  </w:style>
  <w:style w:type="paragraph" w:customStyle="1" w:styleId="75">
    <w:name w:val="样式 标题 2"/>
    <w:basedOn w:val="2"/>
    <w:autoRedefine/>
    <w:qFormat/>
    <w:uiPriority w:val="0"/>
    <w:pPr>
      <w:spacing w:before="50" w:after="50"/>
    </w:pPr>
    <w:rPr>
      <w:szCs w:val="28"/>
    </w:rPr>
  </w:style>
  <w:style w:type="paragraph" w:customStyle="1" w:styleId="76">
    <w:name w:val="table"/>
    <w:basedOn w:val="1"/>
    <w:next w:val="1"/>
    <w:qFormat/>
    <w:uiPriority w:val="0"/>
    <w:pPr>
      <w:adjustRightInd w:val="0"/>
      <w:snapToGrid w:val="0"/>
      <w:jc w:val="center"/>
    </w:pPr>
    <w:rPr>
      <w:color w:val="000000"/>
      <w:szCs w:val="28"/>
    </w:rPr>
  </w:style>
  <w:style w:type="paragraph" w:customStyle="1" w:styleId="77">
    <w:name w:val="我的正文"/>
    <w:basedOn w:val="1"/>
    <w:qFormat/>
    <w:uiPriority w:val="0"/>
    <w:pPr>
      <w:ind w:firstLine="200" w:firstLineChars="200"/>
    </w:pPr>
    <w:rPr>
      <w:snapToGrid w:val="0"/>
      <w:kern w:val="0"/>
      <w:sz w:val="28"/>
    </w:rPr>
  </w:style>
  <w:style w:type="paragraph" w:customStyle="1" w:styleId="78">
    <w:name w:val="111正文"/>
    <w:basedOn w:val="1"/>
    <w:qFormat/>
    <w:uiPriority w:val="0"/>
    <w:pPr>
      <w:tabs>
        <w:tab w:val="left" w:pos="600"/>
      </w:tabs>
      <w:spacing w:line="360" w:lineRule="auto"/>
      <w:ind w:firstLine="200" w:firstLineChars="200"/>
    </w:pPr>
    <w:rPr>
      <w:kern w:val="0"/>
      <w:sz w:val="24"/>
      <w:szCs w:val="20"/>
    </w:rPr>
  </w:style>
  <w:style w:type="character" w:customStyle="1" w:styleId="79">
    <w:name w:val="h31"/>
    <w:basedOn w:val="27"/>
    <w:qFormat/>
    <w:uiPriority w:val="0"/>
    <w:rPr>
      <w:sz w:val="21"/>
      <w:szCs w:val="21"/>
    </w:rPr>
  </w:style>
  <w:style w:type="paragraph" w:customStyle="1" w:styleId="80">
    <w:name w:val="Char Char Char1 Char"/>
    <w:basedOn w:val="1"/>
    <w:next w:val="1"/>
    <w:semiHidden/>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41</Pages>
  <Words>15795</Words>
  <Characters>18442</Characters>
  <Lines>216</Lines>
  <Paragraphs>60</Paragraphs>
  <TotalTime>0</TotalTime>
  <ScaleCrop>false</ScaleCrop>
  <LinksUpToDate>false</LinksUpToDate>
  <CharactersWithSpaces>18671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2025-09-15T07:29:00Z</dcterms:created>
  <dc:creator>Administrator</dc:creator>
  <cp:lastModifiedBy>我牙还没长齐</cp:lastModifiedBy>
  <cp:lastPrinted>2021-05-19T02:10:00Z</cp:lastPrinted>
  <dcterms:modified xsi:type="dcterms:W3CDTF">2025-10-10T01:01:37Z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1ED719E11F874D8F94E52B063F74C381_13</vt:lpwstr>
  </property>
  <property fmtid="{D5CDD505-2E9C-101B-9397-08002B2CF9AE}" pid="4" name="KSOTemplateDocerSaveRecord">
    <vt:lpwstr>eyJoZGlkIjoiMTY0ZGIzNjAxNTJmYzYxYTM5MWE2ZmJiM2E4ZjgxYjYiLCJ1c2VySWQiOiIyODcxNjA2MDQifQ==</vt:lpwstr>
  </property>
</Properties>
</file>