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开展“新安法知多少”网络知识竞赛方案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按照《国务院安委会办公室 应急管理部关于开展2022年全国“安全生产月”活动的通知》（安委办〔2022〕7号）要求，全国安全生产月活动组委会办公室将在今年“安全生产月”活动期间在全国范围内开展“新安法知多少”网络知识竞赛。竞赛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pacing w:val="0"/>
          <w:kern w:val="0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b w:val="0"/>
          <w:spacing w:val="0"/>
          <w:kern w:val="0"/>
          <w:sz w:val="32"/>
          <w:szCs w:val="32"/>
        </w:rPr>
        <w:t>一、组织单位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主办单位：全国安全生产月活动组委会办公室（应急管理部宣传教育中心）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承办平台：全国安全生产月官网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技术支持：链工宝APP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b w:val="0"/>
          <w:spacing w:val="0"/>
          <w:kern w:val="0"/>
          <w:sz w:val="32"/>
          <w:szCs w:val="32"/>
        </w:rPr>
        <w:t>二、活动内容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（一）竞赛时间：2022年6月1—30日。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（二）竞赛平台：全国安全生产月官网、链工宝APP。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（三）参赛范围：各地区“安全生产月”活动组织机构、中央企业及地方企事业单位有关职工，社会公众。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（四）竞赛内容：《中华人民共和国安全生产法》（2021年修改版）条文及其释义。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五）竞赛形式：参赛者通过答题过关的形式进行竞赛，每天可挑战答题1次，最多答15题，每答对5题可获得1次抽奖机会。参赛者每次答题均可为其所在地区和单位获得积分，最终积分将作为比赛成绩统计的依据。各企业主要负责人获得的积分按照普通参赛者的10倍计算，各企业主要负责人参赛名额不超过3个（负责人名单由各企业通过竞赛后台录入）。中央企业职工可选择进入本单位直接答题；地方企事业单位职工要选择加入的地区和单位；社会公众可选择地区后直接答题。各地区“安全生产月”活动组织机构可通过竞赛平台后台查看竞赛进展情况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b w:val="0"/>
          <w:spacing w:val="0"/>
          <w:sz w:val="32"/>
          <w:szCs w:val="32"/>
        </w:rPr>
        <w:t>三、活动要求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区安委会各成员单位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要高度重视，抓好组织协调，以多种形式进行线上宣传推广。广泛动员本地区、本部门干部职工及社会公众积极参与，特别要发动地方企业主要负责人参赛，推动企业法定代表人、实际控制人、实际负责人落实安全生产第一责任，在全社会大力营造学法、守法、用法的浓厚氛围。活动组织要严格落实本地疫情防控政策，避免人员聚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b w:val="0"/>
          <w:spacing w:val="0"/>
          <w:kern w:val="0"/>
          <w:sz w:val="32"/>
          <w:szCs w:val="32"/>
        </w:rPr>
        <w:t>四、参赛方式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（一）全国安全生产月活动官网：www.anquanyue.org.cn。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（二）关注应急管理部宣传教育中心、国家安全生产应急救援中心微信公众号下载链接。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（三）链工宝APP下载二维码（或进入手机应用市场下载）：</w:t>
      </w:r>
    </w:p>
    <w:p>
      <w:r>
        <w:rPr>
          <w:rFonts w:hint="default" w:ascii="Times New Roman" w:hAnsi="Times New Roman" w:cs="Times New Roman"/>
          <w:spacing w:val="0"/>
          <w:kern w:val="0"/>
          <w:sz w:val="24"/>
        </w:rPr>
        <w:drawing>
          <wp:inline distT="0" distB="0" distL="114300" distR="114300">
            <wp:extent cx="1943100" cy="1952625"/>
            <wp:effectExtent l="0" t="0" r="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ai-Z03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黑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仿宋_GB18030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helvetic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imes New Roman 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颜简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NumberOnly">
    <w:altName w:val="Swis721 WGL4 B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1803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im 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超世纪粗颜楷">
    <w:altName w:val="楷体_GB2312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黑体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经典隶变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SC Bol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SimSun-ExtB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????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TIX">
    <w:altName w:val="Arial"/>
    <w:panose1 w:val="00000000000000000000"/>
    <w:charset w:val="00"/>
    <w:family w:val="auto"/>
    <w:pitch w:val="default"/>
    <w:sig w:usb0="00000000" w:usb1="00000000" w:usb2="02000020" w:usb3="00000000" w:csb0="A00001FF" w:csb1="DFFF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ul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yteNumber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FZHT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_65b9_6b63_4eff_5b8b_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华文中宋_裨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金桥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FZHei-B0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字魂龙吟手书">
    <w:altName w:val="宋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1"/>
    <w:rsid w:val="00130235"/>
    <w:rsid w:val="00297031"/>
    <w:rsid w:val="005C1EA2"/>
    <w:rsid w:val="00FC26B3"/>
    <w:rsid w:val="0197520B"/>
    <w:rsid w:val="0A5450AD"/>
    <w:rsid w:val="0E7879C0"/>
    <w:rsid w:val="2A2456F6"/>
    <w:rsid w:val="49C74328"/>
    <w:rsid w:val="7496717F"/>
    <w:rsid w:val="7A6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color w:val="auto"/>
      <w:sz w:val="24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 w:cstheme="minorBidi"/>
      <w:sz w:val="18"/>
      <w:szCs w:val="18"/>
    </w:rPr>
  </w:style>
  <w:style w:type="paragraph" w:styleId="6">
    <w:name w:val="Body Text First Indent 2"/>
    <w:basedOn w:val="4"/>
    <w:unhideWhenUsed/>
    <w:uiPriority w:val="99"/>
    <w:pPr>
      <w:ind w:firstLine="420" w:firstLineChars="200"/>
    </w:pPr>
  </w:style>
  <w:style w:type="paragraph" w:styleId="7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0">
    <w:name w:val="Strong"/>
    <w:basedOn w:val="9"/>
    <w:qFormat/>
    <w:uiPriority w:val="22"/>
    <w:rPr>
      <w:rFonts w:ascii="Times New Roman" w:hAnsi="Times New Roman"/>
      <w:b/>
    </w:rPr>
  </w:style>
  <w:style w:type="table" w:styleId="12">
    <w:name w:val="Table Grid"/>
    <w:basedOn w:val="11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512</Characters>
  <Lines>4</Lines>
  <Paragraphs>1</Paragraphs>
  <ScaleCrop>false</ScaleCrop>
  <LinksUpToDate>false</LinksUpToDate>
  <CharactersWithSpaces>600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2019-05-15T00:52:00Z</dcterms:created>
  <dc:creator>6</dc:creator>
  <cp:lastModifiedBy>yh</cp:lastModifiedBy>
  <cp:lastPrinted>2022-06-10T08:37:00Z</cp:lastPrinted>
  <dcterms:modified xsi:type="dcterms:W3CDTF">2022-06-13T09:53:56Z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