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0F7" w:rsidRDefault="006F00F7" w:rsidP="00780DD5">
      <w:pPr>
        <w:spacing w:line="600" w:lineRule="exact"/>
        <w:rPr>
          <w:rFonts w:eastAsia="方正仿宋_GBK"/>
          <w:spacing w:val="8"/>
          <w:sz w:val="34"/>
          <w:szCs w:val="34"/>
        </w:rPr>
      </w:pPr>
    </w:p>
    <w:p w:rsidR="006F00F7" w:rsidRDefault="006F00F7" w:rsidP="00780DD5">
      <w:pPr>
        <w:spacing w:line="600" w:lineRule="exact"/>
        <w:rPr>
          <w:rFonts w:eastAsia="方正仿宋_GBK"/>
          <w:spacing w:val="8"/>
          <w:sz w:val="34"/>
          <w:szCs w:val="34"/>
        </w:rPr>
      </w:pPr>
    </w:p>
    <w:p w:rsidR="006F00F7" w:rsidRDefault="006F00F7" w:rsidP="00780DD5">
      <w:pPr>
        <w:spacing w:line="600" w:lineRule="exact"/>
        <w:rPr>
          <w:rFonts w:eastAsia="方正仿宋_GBK"/>
          <w:spacing w:val="8"/>
          <w:sz w:val="34"/>
          <w:szCs w:val="34"/>
        </w:rPr>
      </w:pPr>
    </w:p>
    <w:p w:rsidR="006F00F7" w:rsidRDefault="006F00F7" w:rsidP="00780DD5">
      <w:pPr>
        <w:spacing w:line="600" w:lineRule="exact"/>
        <w:rPr>
          <w:rFonts w:eastAsia="方正仿宋_GBK"/>
          <w:spacing w:val="8"/>
          <w:sz w:val="34"/>
          <w:szCs w:val="34"/>
        </w:rPr>
      </w:pPr>
    </w:p>
    <w:p w:rsidR="006F00F7" w:rsidRDefault="006F00F7" w:rsidP="00780DD5">
      <w:pPr>
        <w:spacing w:line="600" w:lineRule="exact"/>
        <w:rPr>
          <w:rFonts w:eastAsia="方正仿宋_GBK"/>
          <w:spacing w:val="8"/>
          <w:sz w:val="34"/>
          <w:szCs w:val="34"/>
        </w:rPr>
      </w:pPr>
    </w:p>
    <w:p w:rsidR="006F00F7" w:rsidRDefault="006F00F7" w:rsidP="00780DD5">
      <w:pPr>
        <w:spacing w:line="400" w:lineRule="exact"/>
        <w:rPr>
          <w:rFonts w:eastAsia="方正仿宋_GBK"/>
          <w:spacing w:val="8"/>
          <w:sz w:val="34"/>
          <w:szCs w:val="34"/>
        </w:rPr>
      </w:pPr>
    </w:p>
    <w:p w:rsidR="006F00F7" w:rsidRDefault="006F00F7" w:rsidP="00780DD5">
      <w:pPr>
        <w:spacing w:line="400" w:lineRule="exact"/>
        <w:rPr>
          <w:rFonts w:eastAsia="方正仿宋_GBK"/>
          <w:spacing w:val="8"/>
          <w:sz w:val="34"/>
          <w:szCs w:val="34"/>
        </w:rPr>
      </w:pPr>
    </w:p>
    <w:p w:rsidR="006F00F7" w:rsidRPr="00780DD5" w:rsidRDefault="006F00F7" w:rsidP="00780DD5">
      <w:pPr>
        <w:spacing w:line="590" w:lineRule="exact"/>
        <w:jc w:val="center"/>
        <w:rPr>
          <w:rFonts w:ascii="Times New Roman" w:eastAsia="仿宋_GB2312" w:hAnsi="Times New Roman"/>
          <w:bCs/>
          <w:spacing w:val="8"/>
          <w:sz w:val="32"/>
          <w:szCs w:val="32"/>
        </w:rPr>
      </w:pPr>
      <w:r w:rsidRPr="00780DD5">
        <w:rPr>
          <w:rFonts w:ascii="Times New Roman" w:eastAsia="仿宋_GB2312" w:hint="eastAsia"/>
          <w:bCs/>
          <w:spacing w:val="8"/>
          <w:sz w:val="32"/>
          <w:szCs w:val="32"/>
        </w:rPr>
        <w:t>星政发〔</w:t>
      </w:r>
      <w:r w:rsidRPr="00780DD5">
        <w:rPr>
          <w:rFonts w:ascii="Times New Roman" w:eastAsia="仿宋_GB2312" w:hAnsi="Times New Roman"/>
          <w:bCs/>
          <w:spacing w:val="8"/>
          <w:sz w:val="32"/>
          <w:szCs w:val="32"/>
        </w:rPr>
        <w:t>2024</w:t>
      </w:r>
      <w:r w:rsidRPr="00780DD5">
        <w:rPr>
          <w:rFonts w:ascii="Times New Roman" w:eastAsia="仿宋_GB2312" w:hint="eastAsia"/>
          <w:bCs/>
          <w:spacing w:val="8"/>
          <w:sz w:val="32"/>
          <w:szCs w:val="32"/>
        </w:rPr>
        <w:t>〕</w:t>
      </w:r>
      <w:r w:rsidRPr="00780DD5">
        <w:rPr>
          <w:rFonts w:ascii="Times New Roman" w:eastAsia="仿宋_GB2312" w:hAnsi="Times New Roman"/>
          <w:bCs/>
          <w:spacing w:val="8"/>
          <w:sz w:val="32"/>
          <w:szCs w:val="32"/>
        </w:rPr>
        <w:t>2</w:t>
      </w:r>
      <w:r w:rsidRPr="00780DD5">
        <w:rPr>
          <w:rFonts w:ascii="Times New Roman" w:eastAsia="仿宋_GB2312" w:hint="eastAsia"/>
          <w:bCs/>
          <w:spacing w:val="8"/>
          <w:sz w:val="32"/>
          <w:szCs w:val="32"/>
        </w:rPr>
        <w:t>号</w:t>
      </w:r>
    </w:p>
    <w:p w:rsidR="006F00F7" w:rsidRPr="006F089B" w:rsidRDefault="006F00F7" w:rsidP="00780DD5">
      <w:pPr>
        <w:spacing w:line="440" w:lineRule="exact"/>
        <w:rPr>
          <w:rFonts w:eastAsia="方正仿宋简体"/>
          <w:spacing w:val="8"/>
          <w:sz w:val="32"/>
          <w:szCs w:val="32"/>
        </w:rPr>
      </w:pPr>
    </w:p>
    <w:p w:rsidR="006F00F7" w:rsidRDefault="006F00F7" w:rsidP="00780DD5">
      <w:pPr>
        <w:spacing w:line="440" w:lineRule="exact"/>
        <w:rPr>
          <w:sz w:val="28"/>
        </w:rPr>
      </w:pPr>
    </w:p>
    <w:p w:rsidR="006F00F7" w:rsidRPr="00780DD5" w:rsidRDefault="006F00F7" w:rsidP="00780DD5">
      <w:pPr>
        <w:spacing w:line="640" w:lineRule="exact"/>
        <w:jc w:val="center"/>
        <w:rPr>
          <w:rFonts w:ascii="方正小标宋_GBK" w:eastAsia="方正小标宋_GBK" w:hAnsi="方正小标宋_GBK" w:cs="方正小标宋_GBK"/>
          <w:bCs/>
          <w:sz w:val="44"/>
          <w:szCs w:val="44"/>
        </w:rPr>
      </w:pPr>
      <w:r w:rsidRPr="00913EA3">
        <w:rPr>
          <w:rFonts w:ascii="方正小标宋_GBK" w:eastAsia="方正小标宋_GBK" w:hAnsi="仿宋" w:hint="eastAsia"/>
          <w:sz w:val="44"/>
          <w:szCs w:val="44"/>
        </w:rPr>
        <w:t>桂林市七星区人民政府</w:t>
      </w:r>
      <w:r w:rsidRPr="00780DD5">
        <w:rPr>
          <w:rFonts w:ascii="方正小标宋_GBK" w:eastAsia="方正小标宋_GBK" w:hAnsi="方正小标宋_GBK" w:cs="方正小标宋_GBK" w:hint="eastAsia"/>
          <w:bCs/>
          <w:sz w:val="44"/>
          <w:szCs w:val="44"/>
        </w:rPr>
        <w:t>关于公布七星区</w:t>
      </w:r>
    </w:p>
    <w:p w:rsidR="006F00F7" w:rsidRPr="00780DD5" w:rsidRDefault="006F00F7">
      <w:pPr>
        <w:spacing w:line="640" w:lineRule="exact"/>
        <w:jc w:val="center"/>
        <w:rPr>
          <w:rFonts w:ascii="方正小标宋_GBK" w:eastAsia="方正小标宋_GBK" w:hAnsi="方正小标宋_GBK" w:cs="方正小标宋_GBK"/>
          <w:bCs/>
          <w:sz w:val="44"/>
          <w:szCs w:val="44"/>
        </w:rPr>
      </w:pPr>
      <w:r w:rsidRPr="00780DD5">
        <w:rPr>
          <w:rFonts w:ascii="方正小标宋_GBK" w:eastAsia="方正小标宋_GBK" w:hAnsi="方正小标宋_GBK" w:cs="方正小标宋_GBK" w:hint="eastAsia"/>
          <w:bCs/>
          <w:sz w:val="44"/>
          <w:szCs w:val="44"/>
        </w:rPr>
        <w:t>第三批</w:t>
      </w:r>
      <w:bookmarkStart w:id="0" w:name="_GoBack"/>
      <w:bookmarkEnd w:id="0"/>
      <w:r w:rsidRPr="00780DD5">
        <w:rPr>
          <w:rFonts w:ascii="方正小标宋_GBK" w:eastAsia="方正小标宋_GBK" w:hAnsi="方正小标宋_GBK" w:cs="方正小标宋_GBK" w:hint="eastAsia"/>
          <w:bCs/>
          <w:sz w:val="44"/>
          <w:szCs w:val="44"/>
        </w:rPr>
        <w:t>县区级非物质文化遗产</w:t>
      </w:r>
    </w:p>
    <w:p w:rsidR="006F00F7" w:rsidRPr="00780DD5" w:rsidRDefault="006F00F7">
      <w:pPr>
        <w:spacing w:line="640" w:lineRule="exact"/>
        <w:jc w:val="center"/>
        <w:rPr>
          <w:rFonts w:ascii="方正小标宋_GBK" w:eastAsia="方正小标宋_GBK" w:hAnsi="方正小标宋_GBK" w:cs="方正小标宋_GBK"/>
          <w:bCs/>
          <w:sz w:val="44"/>
          <w:szCs w:val="44"/>
        </w:rPr>
      </w:pPr>
      <w:r w:rsidRPr="00780DD5">
        <w:rPr>
          <w:rFonts w:ascii="方正小标宋_GBK" w:eastAsia="方正小标宋_GBK" w:hAnsi="方正小标宋_GBK" w:cs="方正小标宋_GBK" w:hint="eastAsia"/>
          <w:bCs/>
          <w:sz w:val="44"/>
          <w:szCs w:val="44"/>
        </w:rPr>
        <w:t>代表性项目名录的通知</w:t>
      </w:r>
    </w:p>
    <w:p w:rsidR="006F00F7" w:rsidRDefault="006F00F7">
      <w:pPr>
        <w:rPr>
          <w:rFonts w:ascii="仿宋_GB2312" w:eastAsia="仿宋_GB2312" w:hAnsi="仿宋_GB2312" w:cs="仿宋_GB2312"/>
          <w:sz w:val="32"/>
          <w:szCs w:val="32"/>
        </w:rPr>
      </w:pPr>
    </w:p>
    <w:p w:rsidR="006F00F7" w:rsidRDefault="006F00F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朝阳乡、各街道、华侨旅游经济区，区直各部门，区属各单位：</w:t>
      </w:r>
    </w:p>
    <w:p w:rsidR="006F00F7" w:rsidRDefault="006F00F7" w:rsidP="00EF164D">
      <w:pPr>
        <w:spacing w:line="58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为贯彻落实《中华人民共和国非物质文化遗产法》、《中共中央办公厅　国务院办公厅印发〈关于进一步加强非物质文化遗产保护工作的意见〉的通知》（厅字〔</w:t>
      </w:r>
      <w:r>
        <w:rPr>
          <w:rStyle w:val="Strong"/>
          <w:rFonts w:ascii="Times New Roman" w:eastAsia="仿宋_GB2312" w:hAnsi="Times New Roman"/>
          <w:b w:val="0"/>
          <w:spacing w:val="8"/>
          <w:kern w:val="0"/>
          <w:sz w:val="32"/>
          <w:szCs w:val="32"/>
          <w:lang/>
        </w:rPr>
        <w:t>2021</w:t>
      </w:r>
      <w:r>
        <w:rPr>
          <w:rFonts w:ascii="仿宋_GB2312" w:eastAsia="仿宋_GB2312" w:hAnsi="仿宋_GB2312" w:cs="仿宋_GB2312" w:hint="eastAsia"/>
          <w:sz w:val="32"/>
          <w:szCs w:val="32"/>
        </w:rPr>
        <w:t>〕</w:t>
      </w:r>
      <w:r>
        <w:rPr>
          <w:rStyle w:val="Strong"/>
          <w:rFonts w:ascii="Times New Roman" w:eastAsia="仿宋_GB2312" w:hAnsi="Times New Roman"/>
          <w:b w:val="0"/>
          <w:spacing w:val="8"/>
          <w:kern w:val="0"/>
          <w:sz w:val="32"/>
          <w:szCs w:val="32"/>
          <w:lang/>
        </w:rPr>
        <w:t>31</w:t>
      </w:r>
      <w:r>
        <w:rPr>
          <w:rFonts w:ascii="仿宋_GB2312" w:eastAsia="仿宋_GB2312" w:hAnsi="仿宋_GB2312" w:cs="仿宋_GB2312" w:hint="eastAsia"/>
          <w:sz w:val="32"/>
          <w:szCs w:val="32"/>
        </w:rPr>
        <w:t>号）以及《广西壮族自治区非物质文化遗产保护条例》和《桂林市人民政府关于加强我市非物质文化遗产保护工作的意见》（市政〔</w:t>
      </w:r>
      <w:r>
        <w:rPr>
          <w:rStyle w:val="Strong"/>
          <w:rFonts w:ascii="Times New Roman" w:eastAsia="仿宋_GB2312" w:hAnsi="Times New Roman"/>
          <w:b w:val="0"/>
          <w:spacing w:val="8"/>
          <w:kern w:val="0"/>
          <w:sz w:val="32"/>
          <w:szCs w:val="32"/>
          <w:lang/>
        </w:rPr>
        <w:t>2006</w:t>
      </w:r>
      <w:r>
        <w:rPr>
          <w:rFonts w:ascii="仿宋_GB2312" w:eastAsia="仿宋_GB2312" w:hAnsi="仿宋_GB2312" w:cs="仿宋_GB2312" w:hint="eastAsia"/>
          <w:sz w:val="32"/>
          <w:szCs w:val="32"/>
        </w:rPr>
        <w:t>〕</w:t>
      </w:r>
      <w:r>
        <w:rPr>
          <w:rStyle w:val="Strong"/>
          <w:rFonts w:ascii="Times New Roman" w:eastAsia="仿宋_GB2312" w:hAnsi="Times New Roman"/>
          <w:b w:val="0"/>
          <w:spacing w:val="8"/>
          <w:kern w:val="0"/>
          <w:sz w:val="32"/>
          <w:szCs w:val="32"/>
          <w:lang/>
        </w:rPr>
        <w:t>3</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精神，经专家评审和社会公示，同意将“龙舟习俗”等</w:t>
      </w:r>
      <w:r>
        <w:rPr>
          <w:rStyle w:val="Strong"/>
          <w:rFonts w:ascii="Times New Roman" w:eastAsia="仿宋_GB2312" w:hAnsi="Times New Roman"/>
          <w:b w:val="0"/>
          <w:spacing w:val="8"/>
          <w:kern w:val="0"/>
          <w:sz w:val="32"/>
          <w:szCs w:val="32"/>
          <w:lang/>
        </w:rPr>
        <w:t>2</w:t>
      </w:r>
      <w:r>
        <w:rPr>
          <w:rFonts w:ascii="仿宋_GB2312" w:eastAsia="仿宋_GB2312" w:hAnsi="仿宋_GB2312" w:cs="仿宋_GB2312" w:hint="eastAsia"/>
          <w:sz w:val="32"/>
          <w:szCs w:val="32"/>
        </w:rPr>
        <w:t>个项目列入桂林市七星区第三批县区级非物质文化遗产代表性项目名录，现予以公布。</w:t>
      </w:r>
    </w:p>
    <w:p w:rsidR="006F00F7" w:rsidRDefault="006F00F7" w:rsidP="00EF164D">
      <w:pPr>
        <w:spacing w:line="58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各有关部门要坚持“保护为主、抢救第一、合理利用、传承发展”的工作方针，抓紧制定各项目保护规划，明确工作职责，落实保护措施，切实做好非物质文化遗产的保护、管理、开发和利用，推动我区优秀传统文化的传承发展。</w:t>
      </w:r>
    </w:p>
    <w:p w:rsidR="006F00F7" w:rsidRDefault="006F00F7">
      <w:pPr>
        <w:spacing w:line="586" w:lineRule="exact"/>
        <w:rPr>
          <w:rFonts w:ascii="仿宋_GB2312" w:eastAsia="仿宋_GB2312" w:hAnsi="仿宋_GB2312" w:cs="仿宋_GB2312"/>
          <w:sz w:val="32"/>
          <w:szCs w:val="32"/>
        </w:rPr>
      </w:pPr>
    </w:p>
    <w:p w:rsidR="006F00F7" w:rsidRDefault="006F00F7" w:rsidP="00EF164D">
      <w:pPr>
        <w:spacing w:line="586" w:lineRule="exact"/>
        <w:ind w:leftChars="304" w:left="31680" w:hanging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附件：桂林市七星区第三批县区级非物质文化遗产代表性项目名录</w:t>
      </w:r>
    </w:p>
    <w:p w:rsidR="006F00F7" w:rsidRDefault="006F00F7" w:rsidP="00EF164D">
      <w:pPr>
        <w:spacing w:line="586" w:lineRule="exact"/>
        <w:ind w:leftChars="304" w:left="31680" w:hangingChars="300" w:firstLine="31680"/>
        <w:rPr>
          <w:rFonts w:ascii="仿宋_GB2312" w:eastAsia="仿宋_GB2312" w:hAnsi="仿宋_GB2312" w:cs="仿宋_GB2312"/>
          <w:sz w:val="32"/>
          <w:szCs w:val="32"/>
        </w:rPr>
      </w:pPr>
    </w:p>
    <w:p w:rsidR="006F00F7" w:rsidRDefault="006F00F7" w:rsidP="00EF164D">
      <w:pPr>
        <w:spacing w:line="586" w:lineRule="exact"/>
        <w:ind w:leftChars="304" w:left="31680" w:hangingChars="300" w:firstLine="31680"/>
        <w:rPr>
          <w:rFonts w:ascii="仿宋_GB2312" w:eastAsia="仿宋_GB2312" w:hAnsi="仿宋_GB2312" w:cs="仿宋_GB2312"/>
          <w:sz w:val="32"/>
          <w:szCs w:val="32"/>
        </w:rPr>
      </w:pPr>
    </w:p>
    <w:p w:rsidR="006F00F7" w:rsidRDefault="006F00F7" w:rsidP="00780DD5">
      <w:pPr>
        <w:spacing w:line="586" w:lineRule="exact"/>
        <w:ind w:right="12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桂林市七星区人民政府</w:t>
      </w:r>
    </w:p>
    <w:p w:rsidR="006F00F7" w:rsidRDefault="006F00F7" w:rsidP="00780DD5">
      <w:pPr>
        <w:wordWrap w:val="0"/>
        <w:spacing w:line="586" w:lineRule="exact"/>
        <w:ind w:rightChars="606" w:right="31680"/>
        <w:jc w:val="right"/>
        <w:rPr>
          <w:rFonts w:ascii="仿宋_GB2312" w:eastAsia="仿宋_GB2312" w:hAnsi="仿宋_GB2312" w:cs="仿宋_GB2312"/>
          <w:sz w:val="32"/>
          <w:szCs w:val="32"/>
        </w:rPr>
      </w:pPr>
      <w:r>
        <w:rPr>
          <w:rStyle w:val="Strong"/>
          <w:rFonts w:ascii="Times New Roman" w:eastAsia="仿宋_GB2312" w:hAnsi="Times New Roman"/>
          <w:b w:val="0"/>
          <w:spacing w:val="8"/>
          <w:kern w:val="0"/>
          <w:sz w:val="32"/>
          <w:szCs w:val="32"/>
          <w:lang/>
        </w:rPr>
        <w:t>2024</w:t>
      </w:r>
      <w:r>
        <w:rPr>
          <w:rFonts w:ascii="仿宋_GB2312" w:eastAsia="仿宋_GB2312" w:hAnsi="仿宋_GB2312" w:cs="仿宋_GB2312" w:hint="eastAsia"/>
          <w:sz w:val="32"/>
          <w:szCs w:val="32"/>
        </w:rPr>
        <w:t>年</w:t>
      </w:r>
      <w:r>
        <w:rPr>
          <w:rStyle w:val="Strong"/>
          <w:rFonts w:ascii="Times New Roman" w:eastAsia="仿宋_GB2312" w:hAnsi="Times New Roman"/>
          <w:b w:val="0"/>
          <w:spacing w:val="8"/>
          <w:kern w:val="0"/>
          <w:sz w:val="32"/>
          <w:szCs w:val="32"/>
          <w:lang/>
        </w:rPr>
        <w:t>2</w:t>
      </w:r>
      <w:r>
        <w:rPr>
          <w:rStyle w:val="Strong"/>
          <w:rFonts w:ascii="Times New Roman" w:eastAsia="仿宋_GB2312" w:hAnsi="Times New Roman" w:hint="eastAsia"/>
          <w:b w:val="0"/>
          <w:spacing w:val="8"/>
          <w:kern w:val="0"/>
          <w:sz w:val="32"/>
          <w:szCs w:val="32"/>
          <w:lang/>
        </w:rPr>
        <w:t>月</w:t>
      </w:r>
      <w:r>
        <w:rPr>
          <w:rStyle w:val="Strong"/>
          <w:rFonts w:ascii="Times New Roman" w:eastAsia="仿宋_GB2312" w:hAnsi="Times New Roman"/>
          <w:b w:val="0"/>
          <w:spacing w:val="8"/>
          <w:kern w:val="0"/>
          <w:sz w:val="32"/>
          <w:szCs w:val="32"/>
          <w:lang/>
        </w:rPr>
        <w:t>22</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 xml:space="preserve">  </w:t>
      </w: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p>
    <w:p w:rsidR="006F00F7" w:rsidRDefault="006F00F7">
      <w:pPr>
        <w:pStyle w:val="NormalWeb"/>
        <w:widowControl/>
        <w:shd w:val="clear" w:color="auto" w:fill="FFFFFF"/>
        <w:spacing w:beforeAutospacing="0" w:after="240" w:afterAutospacing="0" w:line="520" w:lineRule="exact"/>
        <w:rPr>
          <w:rFonts w:ascii="黑体" w:eastAsia="黑体" w:hAnsi="黑体" w:cs="黑体"/>
          <w:spacing w:val="8"/>
          <w:sz w:val="32"/>
          <w:szCs w:val="32"/>
        </w:rPr>
      </w:pPr>
      <w:r>
        <w:rPr>
          <w:rFonts w:ascii="黑体" w:eastAsia="黑体" w:hAnsi="黑体" w:cs="黑体" w:hint="eastAsia"/>
          <w:spacing w:val="8"/>
          <w:sz w:val="32"/>
          <w:szCs w:val="32"/>
        </w:rPr>
        <w:t>附件</w:t>
      </w:r>
    </w:p>
    <w:p w:rsidR="006F00F7" w:rsidRDefault="006F00F7">
      <w:pPr>
        <w:rPr>
          <w:rStyle w:val="Strong"/>
          <w:rFonts w:ascii="方正小标宋简体" w:eastAsia="方正小标宋简体" w:hAnsi="方正小标宋简体" w:cs="方正小标宋简体"/>
          <w:b w:val="0"/>
          <w:spacing w:val="8"/>
          <w:sz w:val="44"/>
          <w:szCs w:val="44"/>
        </w:rPr>
      </w:pPr>
    </w:p>
    <w:p w:rsidR="006F00F7" w:rsidRDefault="006F00F7">
      <w:pPr>
        <w:spacing w:line="640" w:lineRule="exact"/>
        <w:jc w:val="center"/>
        <w:rPr>
          <w:rStyle w:val="Strong"/>
          <w:rFonts w:ascii="宋体" w:cs="宋体"/>
          <w:b w:val="0"/>
          <w:spacing w:val="8"/>
          <w:sz w:val="44"/>
          <w:szCs w:val="44"/>
        </w:rPr>
      </w:pPr>
      <w:r>
        <w:rPr>
          <w:rStyle w:val="Strong"/>
          <w:rFonts w:ascii="方正小标宋_GBK" w:eastAsia="方正小标宋_GBK" w:hAnsi="方正小标宋_GBK" w:cs="方正小标宋_GBK" w:hint="eastAsia"/>
          <w:b w:val="0"/>
          <w:spacing w:val="8"/>
          <w:sz w:val="44"/>
          <w:szCs w:val="44"/>
        </w:rPr>
        <w:t>七星区</w:t>
      </w:r>
      <w:r>
        <w:rPr>
          <w:rFonts w:ascii="方正小标宋_GBK" w:eastAsia="方正小标宋_GBK" w:hAnsi="方正小标宋_GBK" w:cs="方正小标宋_GBK" w:hint="eastAsia"/>
          <w:sz w:val="44"/>
          <w:szCs w:val="44"/>
        </w:rPr>
        <w:t>桂林市七星区第三批县区级非物质文化遗产代表性项目名录</w:t>
      </w:r>
    </w:p>
    <w:tbl>
      <w:tblPr>
        <w:tblpPr w:leftFromText="180" w:rightFromText="180" w:vertAnchor="text" w:horzAnchor="page" w:tblpX="1568" w:tblpY="812"/>
        <w:tblOverlap w:val="neve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5"/>
        <w:gridCol w:w="1738"/>
        <w:gridCol w:w="1775"/>
        <w:gridCol w:w="2225"/>
        <w:gridCol w:w="2675"/>
      </w:tblGrid>
      <w:tr w:rsidR="006F00F7" w:rsidRPr="00F4347C" w:rsidTr="00F4347C">
        <w:trPr>
          <w:trHeight w:val="1304"/>
        </w:trPr>
        <w:tc>
          <w:tcPr>
            <w:tcW w:w="9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序号</w:t>
            </w:r>
          </w:p>
        </w:tc>
        <w:tc>
          <w:tcPr>
            <w:tcW w:w="1738"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项目名称</w:t>
            </w:r>
          </w:p>
        </w:tc>
        <w:tc>
          <w:tcPr>
            <w:tcW w:w="17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项目类别（编号）</w:t>
            </w:r>
          </w:p>
        </w:tc>
        <w:tc>
          <w:tcPr>
            <w:tcW w:w="22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保护单位</w:t>
            </w:r>
          </w:p>
        </w:tc>
        <w:tc>
          <w:tcPr>
            <w:tcW w:w="26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申报地区或单位</w:t>
            </w:r>
          </w:p>
        </w:tc>
      </w:tr>
      <w:tr w:rsidR="006F00F7" w:rsidRPr="00F4347C" w:rsidTr="00F4347C">
        <w:tc>
          <w:tcPr>
            <w:tcW w:w="9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Times New Roman" w:eastAsia="仿宋_GB2312" w:hAnsi="Times New Roman"/>
                <w:b w:val="0"/>
                <w:spacing w:val="8"/>
                <w:sz w:val="32"/>
                <w:szCs w:val="32"/>
                <w:lang/>
              </w:rPr>
              <w:t>1</w:t>
            </w:r>
          </w:p>
        </w:tc>
        <w:tc>
          <w:tcPr>
            <w:tcW w:w="1738"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龙舟习俗</w:t>
            </w:r>
          </w:p>
        </w:tc>
        <w:tc>
          <w:tcPr>
            <w:tcW w:w="17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习俗（Ⅹ）</w:t>
            </w:r>
          </w:p>
        </w:tc>
        <w:tc>
          <w:tcPr>
            <w:tcW w:w="22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Fonts w:ascii="仿宋_GB2312" w:eastAsia="仿宋_GB2312" w:hAnsi="仿宋_GB2312" w:cs="仿宋_GB2312" w:hint="eastAsia"/>
                <w:sz w:val="32"/>
                <w:szCs w:val="32"/>
                <w:lang/>
              </w:rPr>
              <w:t>七星区文化馆</w:t>
            </w:r>
          </w:p>
        </w:tc>
        <w:tc>
          <w:tcPr>
            <w:tcW w:w="26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七星区文化体育和旅游局</w:t>
            </w:r>
          </w:p>
        </w:tc>
      </w:tr>
      <w:tr w:rsidR="006F00F7" w:rsidRPr="00F4347C" w:rsidTr="00F4347C">
        <w:tc>
          <w:tcPr>
            <w:tcW w:w="9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Times New Roman" w:eastAsia="仿宋_GB2312" w:hAnsi="Times New Roman"/>
                <w:b w:val="0"/>
                <w:spacing w:val="8"/>
                <w:sz w:val="32"/>
                <w:szCs w:val="32"/>
                <w:lang/>
              </w:rPr>
              <w:t>2</w:t>
            </w:r>
          </w:p>
        </w:tc>
        <w:tc>
          <w:tcPr>
            <w:tcW w:w="1738"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Fonts w:ascii="仿宋_GB2312" w:eastAsia="仿宋_GB2312" w:hAnsi="仿宋_GB2312" w:cs="仿宋_GB2312" w:hint="eastAsia"/>
                <w:sz w:val="32"/>
                <w:szCs w:val="32"/>
                <w:lang/>
              </w:rPr>
              <w:t>传统插花</w:t>
            </w:r>
          </w:p>
        </w:tc>
        <w:tc>
          <w:tcPr>
            <w:tcW w:w="17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传统美术（Ⅶ）</w:t>
            </w:r>
          </w:p>
        </w:tc>
        <w:tc>
          <w:tcPr>
            <w:tcW w:w="222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Fonts w:ascii="仿宋_GB2312" w:eastAsia="仿宋_GB2312" w:hAnsi="仿宋_GB2312" w:cs="仿宋_GB2312" w:hint="eastAsia"/>
                <w:sz w:val="32"/>
                <w:szCs w:val="32"/>
                <w:lang/>
              </w:rPr>
              <w:t>七星区文化馆</w:t>
            </w:r>
          </w:p>
        </w:tc>
        <w:tc>
          <w:tcPr>
            <w:tcW w:w="2675" w:type="dxa"/>
            <w:vAlign w:val="center"/>
          </w:tcPr>
          <w:p w:rsidR="006F00F7" w:rsidRPr="00F4347C" w:rsidRDefault="006F00F7" w:rsidP="00F4347C">
            <w:pPr>
              <w:pStyle w:val="NormalWeb"/>
              <w:widowControl/>
              <w:spacing w:beforeAutospacing="0" w:after="240" w:afterAutospacing="0" w:line="510" w:lineRule="atLeast"/>
              <w:jc w:val="center"/>
              <w:rPr>
                <w:rStyle w:val="Strong"/>
                <w:rFonts w:ascii="仿宋_GB2312" w:eastAsia="仿宋_GB2312" w:hAnsi="仿宋_GB2312" w:cs="仿宋_GB2312"/>
                <w:b w:val="0"/>
                <w:spacing w:val="8"/>
                <w:sz w:val="32"/>
                <w:szCs w:val="32"/>
                <w:lang/>
              </w:rPr>
            </w:pPr>
            <w:r w:rsidRPr="00F4347C">
              <w:rPr>
                <w:rStyle w:val="Strong"/>
                <w:rFonts w:ascii="仿宋_GB2312" w:eastAsia="仿宋_GB2312" w:hAnsi="仿宋_GB2312" w:cs="仿宋_GB2312" w:hint="eastAsia"/>
                <w:b w:val="0"/>
                <w:spacing w:val="8"/>
                <w:sz w:val="32"/>
                <w:szCs w:val="32"/>
                <w:lang/>
              </w:rPr>
              <w:t>七星区文化体育和旅游局</w:t>
            </w:r>
          </w:p>
        </w:tc>
      </w:tr>
    </w:tbl>
    <w:p w:rsidR="006F00F7" w:rsidRDefault="006F00F7">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（共</w:t>
      </w:r>
      <w:r>
        <w:rPr>
          <w:rFonts w:ascii="楷体_GB2312" w:eastAsia="楷体_GB2312" w:hAnsi="楷体_GB2312" w:cs="楷体_GB2312"/>
          <w:sz w:val="32"/>
          <w:szCs w:val="32"/>
        </w:rPr>
        <w:t>2</w:t>
      </w:r>
      <w:r>
        <w:rPr>
          <w:rFonts w:ascii="楷体_GB2312" w:eastAsia="楷体_GB2312" w:hAnsi="楷体_GB2312" w:cs="楷体_GB2312" w:hint="eastAsia"/>
          <w:sz w:val="32"/>
          <w:szCs w:val="32"/>
        </w:rPr>
        <w:t>项）</w:t>
      </w: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p>
    <w:p w:rsidR="006F00F7" w:rsidRDefault="006F00F7" w:rsidP="00780DD5">
      <w:pPr>
        <w:spacing w:line="440" w:lineRule="exact"/>
        <w:rPr>
          <w:rFonts w:ascii="黑体" w:eastAsia="黑体" w:hAnsi="黑体"/>
          <w:spacing w:val="8"/>
          <w:sz w:val="32"/>
          <w:szCs w:val="32"/>
        </w:rPr>
      </w:pPr>
      <w:r w:rsidRPr="00E84E65">
        <w:rPr>
          <w:rFonts w:ascii="黑体" w:eastAsia="黑体" w:hAnsi="黑体" w:hint="eastAsia"/>
          <w:spacing w:val="8"/>
          <w:sz w:val="32"/>
          <w:szCs w:val="32"/>
        </w:rPr>
        <w:t>公开方式：</w:t>
      </w:r>
      <w:r>
        <w:rPr>
          <w:rFonts w:ascii="黑体" w:eastAsia="黑体" w:hAnsi="黑体" w:hint="eastAsia"/>
          <w:spacing w:val="8"/>
          <w:sz w:val="32"/>
          <w:szCs w:val="32"/>
        </w:rPr>
        <w:t>主动公开</w:t>
      </w:r>
    </w:p>
    <w:p w:rsidR="006F00F7" w:rsidRPr="00B6466B" w:rsidRDefault="006F00F7" w:rsidP="00780DD5">
      <w:pPr>
        <w:spacing w:line="440" w:lineRule="exact"/>
        <w:rPr>
          <w:rFonts w:eastAsia="方正仿宋_GBK"/>
          <w:sz w:val="32"/>
          <w:szCs w:val="32"/>
        </w:rPr>
      </w:pPr>
    </w:p>
    <w:tbl>
      <w:tblPr>
        <w:tblpPr w:leftFromText="180" w:rightFromText="180" w:vertAnchor="text" w:horzAnchor="margin" w:tblpX="108" w:tblpY="53"/>
        <w:tblW w:w="8892" w:type="dxa"/>
        <w:tblBorders>
          <w:top w:val="single" w:sz="4" w:space="0" w:color="auto"/>
          <w:bottom w:val="single" w:sz="4" w:space="0" w:color="auto"/>
        </w:tblBorders>
        <w:tblLook w:val="01E0"/>
      </w:tblPr>
      <w:tblGrid>
        <w:gridCol w:w="8892"/>
      </w:tblGrid>
      <w:tr w:rsidR="006F00F7" w:rsidRPr="00B6466B" w:rsidTr="00250E3F">
        <w:trPr>
          <w:trHeight w:val="624"/>
        </w:trPr>
        <w:tc>
          <w:tcPr>
            <w:tcW w:w="8892" w:type="dxa"/>
            <w:tcBorders>
              <w:top w:val="single" w:sz="4" w:space="0" w:color="auto"/>
              <w:bottom w:val="single" w:sz="4" w:space="0" w:color="auto"/>
            </w:tcBorders>
          </w:tcPr>
          <w:p w:rsidR="006F00F7" w:rsidRPr="00780DD5" w:rsidRDefault="006F00F7" w:rsidP="006F00F7">
            <w:pPr>
              <w:tabs>
                <w:tab w:val="left" w:pos="8301"/>
                <w:tab w:val="left" w:pos="8550"/>
              </w:tabs>
              <w:spacing w:line="520" w:lineRule="exact"/>
              <w:ind w:firstLineChars="100" w:firstLine="31680"/>
              <w:rPr>
                <w:rFonts w:ascii="Times New Roman" w:eastAsia="仿宋_GB2312" w:hAnsi="Times New Roman"/>
                <w:sz w:val="28"/>
                <w:szCs w:val="28"/>
              </w:rPr>
            </w:pPr>
            <w:r w:rsidRPr="00780DD5">
              <w:rPr>
                <w:rFonts w:ascii="Times New Roman" w:eastAsia="仿宋_GB2312" w:hint="eastAsia"/>
                <w:sz w:val="28"/>
                <w:szCs w:val="28"/>
              </w:rPr>
              <w:t xml:space="preserve">桂林市七星区人民政府办公室　　</w:t>
            </w:r>
            <w:r w:rsidRPr="00780DD5">
              <w:rPr>
                <w:rFonts w:ascii="Times New Roman" w:eastAsia="仿宋_GB2312" w:hAnsi="Times New Roman"/>
                <w:sz w:val="28"/>
                <w:szCs w:val="28"/>
              </w:rPr>
              <w:t xml:space="preserve">   </w:t>
            </w:r>
            <w:r w:rsidRPr="00780DD5">
              <w:rPr>
                <w:rFonts w:ascii="Times New Roman" w:eastAsia="仿宋_GB2312" w:hint="eastAsia"/>
                <w:spacing w:val="8"/>
                <w:sz w:val="28"/>
                <w:szCs w:val="28"/>
              </w:rPr>
              <w:t xml:space="preserve">　</w:t>
            </w:r>
            <w:r w:rsidRPr="00780DD5">
              <w:rPr>
                <w:rFonts w:ascii="Times New Roman" w:eastAsia="仿宋_GB2312" w:hAnsi="Times New Roman"/>
                <w:spacing w:val="8"/>
                <w:sz w:val="28"/>
                <w:szCs w:val="28"/>
              </w:rPr>
              <w:t xml:space="preserve">   </w:t>
            </w:r>
            <w:r w:rsidRPr="00780DD5">
              <w:rPr>
                <w:rFonts w:ascii="Times New Roman" w:eastAsia="仿宋_GB2312" w:hAnsi="Times New Roman"/>
                <w:sz w:val="28"/>
                <w:szCs w:val="28"/>
              </w:rPr>
              <w:t>2024</w:t>
            </w:r>
            <w:r w:rsidRPr="00780DD5">
              <w:rPr>
                <w:rFonts w:ascii="Times New Roman" w:eastAsia="仿宋_GB2312" w:hint="eastAsia"/>
                <w:sz w:val="28"/>
                <w:szCs w:val="28"/>
              </w:rPr>
              <w:t>年</w:t>
            </w:r>
            <w:r w:rsidRPr="00780DD5">
              <w:rPr>
                <w:rFonts w:ascii="Times New Roman" w:eastAsia="仿宋_GB2312" w:hAnsi="Times New Roman"/>
                <w:sz w:val="28"/>
                <w:szCs w:val="28"/>
              </w:rPr>
              <w:t>2</w:t>
            </w:r>
            <w:r w:rsidRPr="00780DD5">
              <w:rPr>
                <w:rFonts w:ascii="Times New Roman" w:eastAsia="仿宋_GB2312" w:hint="eastAsia"/>
                <w:sz w:val="28"/>
                <w:szCs w:val="28"/>
              </w:rPr>
              <w:t>月</w:t>
            </w:r>
            <w:r w:rsidRPr="00780DD5">
              <w:rPr>
                <w:rFonts w:ascii="Times New Roman" w:eastAsia="仿宋_GB2312" w:hAnsi="Times New Roman"/>
                <w:sz w:val="28"/>
                <w:szCs w:val="28"/>
              </w:rPr>
              <w:t>22</w:t>
            </w:r>
            <w:r w:rsidRPr="00780DD5">
              <w:rPr>
                <w:rFonts w:ascii="Times New Roman" w:eastAsia="仿宋_GB2312" w:hint="eastAsia"/>
                <w:sz w:val="28"/>
                <w:szCs w:val="28"/>
              </w:rPr>
              <w:t>日印发</w:t>
            </w:r>
          </w:p>
        </w:tc>
      </w:tr>
    </w:tbl>
    <w:p w:rsidR="006F00F7" w:rsidRPr="00B6466B" w:rsidRDefault="006F00F7" w:rsidP="00780DD5">
      <w:pPr>
        <w:spacing w:line="20" w:lineRule="exact"/>
        <w:rPr>
          <w:rFonts w:eastAsia="方正仿宋_GBK"/>
          <w:sz w:val="32"/>
          <w:szCs w:val="32"/>
        </w:rPr>
      </w:pPr>
    </w:p>
    <w:p w:rsidR="006F00F7" w:rsidRDefault="006F00F7">
      <w:pPr>
        <w:jc w:val="right"/>
        <w:rPr>
          <w:rFonts w:ascii="仿宋_GB2312" w:eastAsia="仿宋_GB2312" w:hAnsi="仿宋_GB2312" w:cs="仿宋_GB2312"/>
          <w:sz w:val="32"/>
          <w:szCs w:val="32"/>
        </w:rPr>
      </w:pPr>
    </w:p>
    <w:p w:rsidR="006F00F7" w:rsidRDefault="006F00F7">
      <w:pPr>
        <w:jc w:val="right"/>
        <w:rPr>
          <w:rFonts w:ascii="仿宋_GB2312" w:eastAsia="仿宋_GB2312" w:hAnsi="仿宋_GB2312" w:cs="仿宋_GB2312"/>
          <w:sz w:val="32"/>
          <w:szCs w:val="32"/>
        </w:rPr>
      </w:pPr>
    </w:p>
    <w:sectPr w:rsidR="006F00F7" w:rsidSect="00780DD5">
      <w:footerReference w:type="even" r:id="rId6"/>
      <w:footerReference w:type="default" r:id="rId7"/>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0F7" w:rsidRDefault="006F00F7">
      <w:r>
        <w:separator/>
      </w:r>
    </w:p>
  </w:endnote>
  <w:endnote w:type="continuationSeparator" w:id="1">
    <w:p w:rsidR="006F00F7" w:rsidRDefault="006F0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7" w:rsidRDefault="006F00F7" w:rsidP="00780DD5">
    <w:pPr>
      <w:pStyle w:val="Footer"/>
      <w:ind w:firstLineChars="100" w:firstLine="31680"/>
    </w:pPr>
    <w:r w:rsidRPr="00AD7F92">
      <w:rPr>
        <w:rStyle w:val="PageNumber"/>
        <w:rFonts w:ascii="宋体" w:hAnsi="宋体"/>
        <w:spacing w:val="-8"/>
        <w:sz w:val="28"/>
        <w:szCs w:val="28"/>
      </w:rPr>
      <w:t xml:space="preserve">—  </w:t>
    </w:r>
    <w:r w:rsidRPr="00AD7F92">
      <w:rPr>
        <w:rStyle w:val="PageNumber"/>
        <w:rFonts w:ascii="宋体" w:hAnsi="宋体"/>
        <w:spacing w:val="-8"/>
        <w:sz w:val="28"/>
        <w:szCs w:val="28"/>
      </w:rPr>
      <w:fldChar w:fldCharType="begin"/>
    </w:r>
    <w:r w:rsidRPr="00AD7F92">
      <w:rPr>
        <w:rStyle w:val="PageNumber"/>
        <w:rFonts w:ascii="宋体" w:hAnsi="宋体"/>
        <w:spacing w:val="-8"/>
        <w:sz w:val="28"/>
        <w:szCs w:val="28"/>
      </w:rPr>
      <w:instrText xml:space="preserve"> PAGE </w:instrText>
    </w:r>
    <w:r w:rsidRPr="00AD7F92">
      <w:rPr>
        <w:rStyle w:val="PageNumber"/>
        <w:rFonts w:ascii="宋体" w:hAnsi="宋体"/>
        <w:spacing w:val="-8"/>
        <w:sz w:val="28"/>
        <w:szCs w:val="28"/>
      </w:rPr>
      <w:fldChar w:fldCharType="separate"/>
    </w:r>
    <w:r>
      <w:rPr>
        <w:rStyle w:val="PageNumber"/>
        <w:rFonts w:ascii="宋体" w:hAnsi="宋体"/>
        <w:noProof/>
        <w:spacing w:val="-8"/>
        <w:sz w:val="28"/>
        <w:szCs w:val="28"/>
      </w:rPr>
      <w:t>2</w:t>
    </w:r>
    <w:r w:rsidRPr="00AD7F92">
      <w:rPr>
        <w:rStyle w:val="PageNumber"/>
        <w:rFonts w:ascii="宋体" w:hAnsi="宋体"/>
        <w:spacing w:val="-8"/>
        <w:sz w:val="28"/>
        <w:szCs w:val="28"/>
      </w:rPr>
      <w:fldChar w:fldCharType="end"/>
    </w:r>
    <w:r w:rsidRPr="00AD7F92">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7" w:rsidRDefault="006F00F7" w:rsidP="00780DD5">
    <w:pPr>
      <w:pStyle w:val="Footer"/>
      <w:ind w:firstLineChars="2800" w:firstLine="31680"/>
    </w:pPr>
    <w:r w:rsidRPr="00AD7F92">
      <w:rPr>
        <w:rStyle w:val="PageNumber"/>
        <w:rFonts w:ascii="宋体" w:hAnsi="宋体"/>
        <w:spacing w:val="-8"/>
        <w:sz w:val="28"/>
        <w:szCs w:val="28"/>
      </w:rPr>
      <w:t xml:space="preserve">—  </w:t>
    </w:r>
    <w:r w:rsidRPr="00AD7F92">
      <w:rPr>
        <w:rStyle w:val="PageNumber"/>
        <w:rFonts w:ascii="宋体" w:hAnsi="宋体"/>
        <w:spacing w:val="-8"/>
        <w:sz w:val="28"/>
        <w:szCs w:val="28"/>
      </w:rPr>
      <w:fldChar w:fldCharType="begin"/>
    </w:r>
    <w:r w:rsidRPr="00AD7F92">
      <w:rPr>
        <w:rStyle w:val="PageNumber"/>
        <w:rFonts w:ascii="宋体" w:hAnsi="宋体"/>
        <w:spacing w:val="-8"/>
        <w:sz w:val="28"/>
        <w:szCs w:val="28"/>
      </w:rPr>
      <w:instrText xml:space="preserve"> PAGE </w:instrText>
    </w:r>
    <w:r w:rsidRPr="00AD7F92">
      <w:rPr>
        <w:rStyle w:val="PageNumber"/>
        <w:rFonts w:ascii="宋体" w:hAnsi="宋体"/>
        <w:spacing w:val="-8"/>
        <w:sz w:val="28"/>
        <w:szCs w:val="28"/>
      </w:rPr>
      <w:fldChar w:fldCharType="separate"/>
    </w:r>
    <w:r>
      <w:rPr>
        <w:rStyle w:val="PageNumber"/>
        <w:rFonts w:ascii="宋体" w:hAnsi="宋体"/>
        <w:noProof/>
        <w:spacing w:val="-8"/>
        <w:sz w:val="28"/>
        <w:szCs w:val="28"/>
      </w:rPr>
      <w:t>1</w:t>
    </w:r>
    <w:r w:rsidRPr="00AD7F92">
      <w:rPr>
        <w:rStyle w:val="PageNumber"/>
        <w:rFonts w:ascii="宋体" w:hAnsi="宋体"/>
        <w:spacing w:val="-8"/>
        <w:sz w:val="28"/>
        <w:szCs w:val="28"/>
      </w:rPr>
      <w:fldChar w:fldCharType="end"/>
    </w:r>
    <w:r w:rsidRPr="00AD7F92">
      <w:rPr>
        <w:rStyle w:val="PageNumber"/>
        <w:rFonts w:ascii="宋体" w:hAnsi="宋体"/>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0F7" w:rsidRDefault="006F00F7">
      <w:r>
        <w:separator/>
      </w:r>
    </w:p>
  </w:footnote>
  <w:footnote w:type="continuationSeparator" w:id="1">
    <w:p w:rsidR="006F00F7" w:rsidRDefault="006F00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E1C644D"/>
    <w:rsid w:val="00250E3F"/>
    <w:rsid w:val="006F00F7"/>
    <w:rsid w:val="006F089B"/>
    <w:rsid w:val="00780DD5"/>
    <w:rsid w:val="008C186B"/>
    <w:rsid w:val="00913EA3"/>
    <w:rsid w:val="00AD7F92"/>
    <w:rsid w:val="00B32406"/>
    <w:rsid w:val="00B6466B"/>
    <w:rsid w:val="00E84E65"/>
    <w:rsid w:val="00EF164D"/>
    <w:rsid w:val="00F4347C"/>
    <w:rsid w:val="0E1C644D"/>
    <w:rsid w:val="1343795C"/>
    <w:rsid w:val="48C4440F"/>
    <w:rsid w:val="747122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0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32406"/>
    <w:pPr>
      <w:spacing w:beforeAutospacing="1" w:afterAutospacing="1"/>
      <w:jc w:val="left"/>
    </w:pPr>
    <w:rPr>
      <w:kern w:val="0"/>
      <w:sz w:val="24"/>
    </w:rPr>
  </w:style>
  <w:style w:type="table" w:styleId="TableGrid">
    <w:name w:val="Table Grid"/>
    <w:basedOn w:val="TableNormal"/>
    <w:uiPriority w:val="99"/>
    <w:rsid w:val="00B3240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B32406"/>
    <w:rPr>
      <w:rFonts w:cs="Times New Roman"/>
      <w:b/>
    </w:rPr>
  </w:style>
  <w:style w:type="paragraph" w:customStyle="1" w:styleId="CharCharCharCharCharCharChar">
    <w:name w:val="Char Char Char Char Char Char Char"/>
    <w:basedOn w:val="Normal"/>
    <w:uiPriority w:val="99"/>
    <w:rsid w:val="00780DD5"/>
    <w:rPr>
      <w:rFonts w:ascii="Times New Roman" w:hAnsi="Times New Roman"/>
      <w:kern w:val="0"/>
      <w:sz w:val="24"/>
    </w:rPr>
  </w:style>
  <w:style w:type="paragraph" w:styleId="Header">
    <w:name w:val="header"/>
    <w:basedOn w:val="Normal"/>
    <w:link w:val="HeaderChar"/>
    <w:uiPriority w:val="99"/>
    <w:rsid w:val="00780D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F4433"/>
    <w:rPr>
      <w:rFonts w:ascii="Calibri" w:hAnsi="Calibri"/>
      <w:sz w:val="18"/>
      <w:szCs w:val="18"/>
    </w:rPr>
  </w:style>
  <w:style w:type="paragraph" w:styleId="Footer">
    <w:name w:val="footer"/>
    <w:basedOn w:val="Normal"/>
    <w:link w:val="FooterChar"/>
    <w:uiPriority w:val="99"/>
    <w:rsid w:val="00780D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F4433"/>
    <w:rPr>
      <w:rFonts w:ascii="Calibri" w:hAnsi="Calibri"/>
      <w:sz w:val="18"/>
      <w:szCs w:val="18"/>
    </w:rPr>
  </w:style>
  <w:style w:type="character" w:styleId="PageNumber">
    <w:name w:val="page number"/>
    <w:basedOn w:val="DefaultParagraphFont"/>
    <w:uiPriority w:val="99"/>
    <w:rsid w:val="00780D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102</Words>
  <Characters>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桂林市七星区人民政府关于公布七星区</dc:title>
  <dc:subject/>
  <dc:creator>Administrator</dc:creator>
  <cp:keywords/>
  <dc:description/>
  <cp:lastModifiedBy>QXBGS</cp:lastModifiedBy>
  <cp:revision>3</cp:revision>
  <cp:lastPrinted>2024-03-14T08:11:00Z</cp:lastPrinted>
  <dcterms:created xsi:type="dcterms:W3CDTF">2024-03-14T08:06:00Z</dcterms:created>
  <dcterms:modified xsi:type="dcterms:W3CDTF">2024-03-14T08:11:00Z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FA2A9725C03C4D8599935A8281B56CA6</vt:lpwstr>
  </property>
</Properties>
</file>