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560" w:lineRule="exact"/>
        <w:rPr>
          <w:rFonts w:hint="eastAsia"/>
          <w:spacing w:val="8"/>
          <w:szCs w:val="32"/>
        </w:rPr>
      </w:pPr>
    </w:p>
    <w:p>
      <w:pPr>
        <w:spacing w:line="6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星政办发〔2025〕</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pPr>
        <w:spacing w:line="440" w:lineRule="exact"/>
        <w:rPr>
          <w:rFonts w:hint="eastAsia" w:eastAsia="方正仿宋简体"/>
          <w:spacing w:val="8"/>
          <w:szCs w:val="32"/>
        </w:rPr>
      </w:pPr>
    </w:p>
    <w:p>
      <w:pPr>
        <w:spacing w:line="440" w:lineRule="exact"/>
        <w:rPr>
          <w:rFonts w:hint="eastAsia" w:eastAsia="方正仿宋简体"/>
          <w:spacing w:val="8"/>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仿宋" w:eastAsia="方正小标宋_GBK"/>
          <w:bCs/>
          <w:sz w:val="44"/>
          <w:szCs w:val="44"/>
        </w:rPr>
      </w:pPr>
      <w:r>
        <w:rPr>
          <w:rFonts w:hint="eastAsia" w:ascii="方正小标宋_GBK" w:hAnsi="仿宋" w:eastAsia="方正小标宋_GBK"/>
          <w:bCs/>
          <w:sz w:val="44"/>
          <w:szCs w:val="44"/>
        </w:rPr>
        <w:t>桂林市七星区人民政府办公室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b w:val="0"/>
          <w:bCs w:val="0"/>
          <w:color w:val="000000"/>
          <w:sz w:val="44"/>
          <w:szCs w:val="44"/>
        </w:rPr>
      </w:pPr>
      <w:r>
        <w:rPr>
          <w:rFonts w:ascii="方正小标宋_GBK" w:hAnsi="方正小标宋_GBK" w:eastAsia="方正小标宋_GBK" w:cs="方正小标宋_GBK"/>
          <w:b w:val="0"/>
          <w:bCs w:val="0"/>
          <w:color w:val="000000"/>
          <w:sz w:val="44"/>
          <w:szCs w:val="44"/>
        </w:rPr>
        <w:t>关于做好我</w:t>
      </w:r>
      <w:r>
        <w:rPr>
          <w:rFonts w:hint="eastAsia" w:ascii="方正小标宋_GBK" w:hAnsi="方正小标宋_GBK" w:eastAsia="方正小标宋_GBK" w:cs="方正小标宋_GBK"/>
          <w:b w:val="0"/>
          <w:bCs w:val="0"/>
          <w:color w:val="000000"/>
          <w:sz w:val="44"/>
          <w:szCs w:val="44"/>
          <w:lang w:eastAsia="zh-CN"/>
        </w:rPr>
        <w:t>区</w:t>
      </w:r>
      <w:r>
        <w:rPr>
          <w:rFonts w:ascii="方正小标宋_GBK" w:hAnsi="方正小标宋_GBK" w:eastAsia="方正小标宋_GBK" w:cs="方正小标宋_GBK"/>
          <w:b w:val="0"/>
          <w:bCs w:val="0"/>
          <w:color w:val="000000"/>
          <w:sz w:val="44"/>
          <w:szCs w:val="44"/>
        </w:rPr>
        <w:t>第四次全国农业普查的通知</w:t>
      </w:r>
    </w:p>
    <w:p>
      <w:pPr>
        <w:rPr>
          <w:rFonts w:hint="eastAsia" w:ascii="仿宋_GB2312" w:hAnsi="仿宋_GB2312" w:eastAsia="仿宋_GB2312" w:cs="仿宋_GB2312"/>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Chars="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朝阳乡、各街道办事处、华侨旅游经济区、区</w:t>
      </w:r>
      <w:r>
        <w:rPr>
          <w:rFonts w:hint="default" w:ascii="Times New Roman" w:hAnsi="Times New Roman" w:eastAsia="仿宋_GB2312" w:cs="Times New Roman"/>
          <w:b w:val="0"/>
          <w:bCs w:val="0"/>
          <w:color w:val="000000"/>
          <w:sz w:val="32"/>
          <w:szCs w:val="32"/>
        </w:rPr>
        <w:t>直</w:t>
      </w:r>
      <w:r>
        <w:rPr>
          <w:rFonts w:hint="default" w:ascii="Times New Roman" w:hAnsi="Times New Roman" w:eastAsia="仿宋_GB2312" w:cs="Times New Roman"/>
          <w:i w:val="0"/>
          <w:iCs w:val="0"/>
          <w:caps w:val="0"/>
          <w:color w:val="000000"/>
          <w:spacing w:val="0"/>
          <w:sz w:val="32"/>
          <w:szCs w:val="32"/>
          <w:shd w:val="clear" w:color="auto" w:fill="FFFFFF"/>
          <w:lang w:eastAsia="zh-CN"/>
        </w:rPr>
        <w:t>相关部门、各有关</w:t>
      </w:r>
      <w:r>
        <w:rPr>
          <w:rFonts w:hint="default" w:ascii="Times New Roman" w:hAnsi="Times New Roman" w:eastAsia="仿宋_GB2312" w:cs="Times New Roman"/>
          <w:b w:val="0"/>
          <w:bCs w:val="0"/>
          <w:color w:val="000000"/>
          <w:sz w:val="32"/>
          <w:szCs w:val="32"/>
        </w:rPr>
        <w:t>企事业单位：</w:t>
      </w:r>
    </w:p>
    <w:p>
      <w:pPr>
        <w:keepNext w:val="0"/>
        <w:keepLines w:val="0"/>
        <w:pageBreakBefore w:val="0"/>
        <w:widowControl w:val="0"/>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为贯彻落实《国务院关于开展第四次全国农业普查的通知》（国发〔2025〕9号）</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《广西壮族自治区人民政府关于</w:t>
      </w:r>
      <w:r>
        <w:rPr>
          <w:rFonts w:hint="eastAsia" w:ascii="Times New Roman" w:hAnsi="Times New Roman" w:eastAsia="仿宋_GB2312" w:cs="Times New Roman"/>
          <w:b w:val="0"/>
          <w:bCs w:val="0"/>
          <w:color w:val="000000"/>
          <w:sz w:val="32"/>
          <w:szCs w:val="32"/>
          <w:lang w:eastAsia="zh-CN"/>
        </w:rPr>
        <w:t>做好</w:t>
      </w:r>
      <w:r>
        <w:rPr>
          <w:rFonts w:hint="default" w:ascii="Times New Roman" w:hAnsi="Times New Roman" w:eastAsia="仿宋_GB2312" w:cs="Times New Roman"/>
          <w:b w:val="0"/>
          <w:bCs w:val="0"/>
          <w:color w:val="000000"/>
          <w:sz w:val="32"/>
          <w:szCs w:val="32"/>
        </w:rPr>
        <w:t>第四次全国农业普查的通知》（桂政发〔2025〕18号）</w:t>
      </w:r>
      <w:r>
        <w:rPr>
          <w:rFonts w:hint="default" w:ascii="Times New Roman" w:hAnsi="Times New Roman" w:eastAsia="仿宋_GB2312" w:cs="Times New Roman"/>
          <w:b w:val="0"/>
          <w:bCs w:val="0"/>
          <w:color w:val="000000"/>
          <w:sz w:val="32"/>
          <w:szCs w:val="32"/>
          <w:lang w:eastAsia="zh-CN"/>
        </w:rPr>
        <w:t>和</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桂林市人民政府办公室关于做好我市第四次全国农业普查的通知</w:t>
      </w:r>
      <w:r>
        <w:rPr>
          <w:rFonts w:hint="default" w:ascii="Times New Roman" w:hAnsi="Times New Roman" w:eastAsia="仿宋_GB2312" w:cs="Times New Roman"/>
          <w:i w:val="0"/>
          <w:iCs w:val="0"/>
          <w:caps w:val="0"/>
          <w:color w:val="000000"/>
          <w:spacing w:val="0"/>
          <w:sz w:val="32"/>
          <w:szCs w:val="32"/>
          <w:shd w:val="clear" w:color="auto" w:fill="FFFFFF"/>
          <w:lang w:eastAsia="zh-CN"/>
        </w:rPr>
        <w:t>》（市政办函</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2025</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36号</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color w:val="000000"/>
          <w:sz w:val="32"/>
          <w:szCs w:val="32"/>
        </w:rPr>
        <w:t>要求，扎实做好我</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第四次全国农业普查工作，现将有关事项通知如下</w:t>
      </w:r>
      <w:r>
        <w:rPr>
          <w:rFonts w:hint="eastAsia"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一、</w:t>
      </w:r>
      <w:r>
        <w:rPr>
          <w:rFonts w:hint="default" w:ascii="Times New Roman" w:hAnsi="Times New Roman" w:eastAsia="黑体" w:cs="Times New Roman"/>
          <w:b w:val="0"/>
          <w:bCs w:val="0"/>
          <w:color w:val="000000"/>
          <w:sz w:val="32"/>
          <w:szCs w:val="32"/>
        </w:rPr>
        <w:t>普查目的</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全面摸清新时代我</w:t>
      </w:r>
      <w:r>
        <w:rPr>
          <w:rFonts w:hint="default" w:ascii="Times New Roman" w:hAnsi="Times New Roman" w:eastAsia="仿宋_GB2312" w:cs="Times New Roman"/>
          <w:b w:val="0"/>
          <w:bCs w:val="0"/>
          <w:color w:val="000000"/>
          <w:sz w:val="32"/>
          <w:szCs w:val="32"/>
          <w:lang w:eastAsia="zh-CN"/>
        </w:rPr>
        <w:t>区</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三农</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家底，客观反映</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三农</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发展新形势、新特征，为研究制定经济社会发展战略、规划、政策提供科学决策依据，为持续推进乡村全面振兴、深化农业农村现代化改革、建设</w:t>
      </w:r>
      <w:r>
        <w:rPr>
          <w:rFonts w:hint="eastAsia" w:ascii="Times New Roman" w:hAnsi="Times New Roman" w:eastAsia="仿宋_GB2312" w:cs="Times New Roman"/>
          <w:b w:val="0"/>
          <w:bCs w:val="0"/>
          <w:color w:val="000000"/>
          <w:sz w:val="32"/>
          <w:szCs w:val="32"/>
          <w:lang w:val="en-US" w:eastAsia="zh-CN"/>
        </w:rPr>
        <w:t>我区农业</w:t>
      </w:r>
      <w:r>
        <w:rPr>
          <w:rFonts w:hint="default" w:ascii="Times New Roman" w:hAnsi="Times New Roman" w:eastAsia="仿宋_GB2312" w:cs="Times New Roman"/>
          <w:b w:val="0"/>
          <w:bCs w:val="0"/>
          <w:color w:val="000000"/>
          <w:sz w:val="32"/>
          <w:szCs w:val="32"/>
        </w:rPr>
        <w:t>提供有力的统计信息支撑。</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二、普查对象和范围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我</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第四次全国农业普查的对象是在我</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行政区域内的下列个人和单位：农村住户，包括农村农业生产经营户和其他住户；城镇农业生产经营户；农业生产经营单位；村民委员会</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乡人民政府</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lang w:val="en-US" w:eastAsia="zh-CN"/>
        </w:rPr>
        <w:t>街道办事处；华侨旅游经济区</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普查的行业范围包括：农作物种植业、林业、畜牧业、渔业和农林牧渔服务业。</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三、</w:t>
      </w:r>
      <w:r>
        <w:rPr>
          <w:rFonts w:hint="default" w:ascii="Times New Roman" w:hAnsi="Times New Roman" w:eastAsia="黑体" w:cs="Times New Roman"/>
          <w:b w:val="0"/>
          <w:bCs w:val="0"/>
          <w:color w:val="000000"/>
          <w:sz w:val="32"/>
          <w:szCs w:val="32"/>
          <w:lang w:eastAsia="zh-CN"/>
        </w:rPr>
        <w:t>普查内容和时间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普查的主要内容包括：农业生产条件、粮食和大食物生产情况、农业新质生产力情况、乡村发展基本情况、农村居民生活情况等。</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普查的标准时点为2026年12月31日24时，时期资料为2026年年</w:t>
      </w:r>
      <w:bookmarkStart w:id="0" w:name="_GoBack"/>
      <w:bookmarkEnd w:id="0"/>
      <w:r>
        <w:rPr>
          <w:rFonts w:hint="default" w:ascii="Times New Roman" w:hAnsi="Times New Roman" w:eastAsia="仿宋_GB2312" w:cs="Times New Roman"/>
          <w:b w:val="0"/>
          <w:bCs w:val="0"/>
          <w:color w:val="000000"/>
          <w:sz w:val="32"/>
          <w:szCs w:val="32"/>
        </w:rPr>
        <w:t>度资料。</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黑体" w:cs="Times New Roman"/>
          <w:b w:val="0"/>
          <w:bCs w:val="0"/>
          <w:color w:val="000000"/>
          <w:sz w:val="32"/>
          <w:szCs w:val="32"/>
          <w:lang w:eastAsia="zh-CN"/>
        </w:rPr>
      </w:pPr>
      <w:r>
        <w:rPr>
          <w:rFonts w:hint="eastAsia" w:ascii="Times New Roman" w:hAnsi="Times New Roman" w:eastAsia="黑体" w:cs="Times New Roman"/>
          <w:b w:val="0"/>
          <w:bCs w:val="0"/>
          <w:color w:val="000000"/>
          <w:sz w:val="32"/>
          <w:szCs w:val="32"/>
          <w:lang w:eastAsia="zh-CN"/>
        </w:rPr>
        <w:t>四、</w:t>
      </w:r>
      <w:r>
        <w:rPr>
          <w:rFonts w:hint="default" w:ascii="Times New Roman" w:hAnsi="Times New Roman" w:eastAsia="黑体" w:cs="Times New Roman"/>
          <w:b w:val="0"/>
          <w:bCs w:val="0"/>
          <w:color w:val="000000"/>
          <w:sz w:val="32"/>
          <w:szCs w:val="32"/>
          <w:lang w:eastAsia="zh-CN"/>
        </w:rPr>
        <w:t>普查组织实施</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eastAsia="楷体_GB2312" w:cs="Times New Roman"/>
          <w:b w:val="0"/>
          <w:bCs w:val="0"/>
          <w:color w:val="000000"/>
          <w:sz w:val="32"/>
          <w:szCs w:val="32"/>
          <w:lang w:eastAsia="zh-CN"/>
        </w:rPr>
        <w:t>（一）</w:t>
      </w:r>
      <w:r>
        <w:rPr>
          <w:rFonts w:hint="default" w:ascii="Times New Roman" w:hAnsi="Times New Roman" w:eastAsia="楷体_GB2312" w:cs="Times New Roman"/>
          <w:b w:val="0"/>
          <w:bCs w:val="0"/>
          <w:color w:val="000000"/>
          <w:sz w:val="32"/>
          <w:szCs w:val="32"/>
        </w:rPr>
        <w:t>加强组织领导。</w:t>
      </w:r>
      <w:r>
        <w:rPr>
          <w:rFonts w:hint="default" w:ascii="Times New Roman" w:hAnsi="Times New Roman" w:eastAsia="仿宋_GB2312" w:cs="Times New Roman"/>
          <w:b w:val="0"/>
          <w:bCs w:val="0"/>
          <w:color w:val="000000"/>
          <w:sz w:val="32"/>
          <w:szCs w:val="32"/>
        </w:rPr>
        <w:t>根据《全国农业普查条例》，</w:t>
      </w:r>
      <w:r>
        <w:rPr>
          <w:rFonts w:hint="default" w:ascii="Times New Roman" w:hAnsi="Times New Roman" w:eastAsia="仿宋_GB2312" w:cs="Times New Roman"/>
          <w:b w:val="0"/>
          <w:bCs w:val="0"/>
          <w:color w:val="000000"/>
          <w:sz w:val="32"/>
          <w:szCs w:val="32"/>
          <w:lang w:eastAsia="zh-CN"/>
        </w:rPr>
        <w:t>七星区</w:t>
      </w:r>
      <w:r>
        <w:rPr>
          <w:rFonts w:hint="default" w:ascii="Times New Roman" w:hAnsi="Times New Roman" w:eastAsia="仿宋_GB2312" w:cs="Times New Roman"/>
          <w:b w:val="0"/>
          <w:bCs w:val="0"/>
          <w:color w:val="000000"/>
          <w:sz w:val="32"/>
          <w:szCs w:val="32"/>
        </w:rPr>
        <w:t>人民政府成立</w:t>
      </w:r>
      <w:r>
        <w:rPr>
          <w:rFonts w:hint="eastAsia" w:ascii="Times New Roman" w:hAnsi="Times New Roman" w:eastAsia="仿宋_GB2312" w:cs="Times New Roman"/>
          <w:b w:val="0"/>
          <w:bCs w:val="0"/>
          <w:color w:val="000000"/>
          <w:sz w:val="32"/>
          <w:szCs w:val="32"/>
          <w:lang w:eastAsia="zh-CN"/>
        </w:rPr>
        <w:t>七星区</w:t>
      </w:r>
      <w:r>
        <w:rPr>
          <w:rFonts w:hint="default" w:ascii="Times New Roman" w:hAnsi="Times New Roman" w:eastAsia="仿宋_GB2312" w:cs="Times New Roman"/>
          <w:b w:val="0"/>
          <w:bCs w:val="0"/>
          <w:color w:val="000000"/>
          <w:sz w:val="32"/>
          <w:szCs w:val="32"/>
        </w:rPr>
        <w:t>第四次全国农业普查工作</w:t>
      </w:r>
      <w:r>
        <w:rPr>
          <w:rFonts w:hint="eastAsia" w:ascii="Times New Roman" w:hAnsi="Times New Roman" w:eastAsia="仿宋_GB2312" w:cs="Times New Roman"/>
          <w:b w:val="0"/>
          <w:bCs w:val="0"/>
          <w:color w:val="000000"/>
          <w:sz w:val="32"/>
          <w:szCs w:val="32"/>
          <w:lang w:eastAsia="zh-CN"/>
        </w:rPr>
        <w:t>专班</w:t>
      </w:r>
      <w:r>
        <w:rPr>
          <w:rFonts w:hint="default" w:ascii="Times New Roman" w:hAnsi="Times New Roman" w:eastAsia="仿宋_GB2312" w:cs="Times New Roman"/>
          <w:b w:val="0"/>
          <w:bCs w:val="0"/>
          <w:color w:val="000000"/>
          <w:sz w:val="32"/>
          <w:szCs w:val="32"/>
        </w:rPr>
        <w:t>（以下简称</w:t>
      </w:r>
      <w:r>
        <w:rPr>
          <w:rFonts w:hint="eastAsia" w:ascii="Times New Roman" w:hAnsi="Times New Roman" w:eastAsia="仿宋_GB2312" w:cs="Times New Roman"/>
          <w:b w:val="0"/>
          <w:bCs w:val="0"/>
          <w:color w:val="000000"/>
          <w:sz w:val="32"/>
          <w:szCs w:val="32"/>
          <w:lang w:eastAsia="zh-CN"/>
        </w:rPr>
        <w:t>工作专班</w:t>
      </w:r>
      <w:r>
        <w:rPr>
          <w:rFonts w:hint="default" w:ascii="Times New Roman" w:hAnsi="Times New Roman" w:eastAsia="仿宋_GB2312" w:cs="Times New Roman"/>
          <w:b w:val="0"/>
          <w:bCs w:val="0"/>
          <w:color w:val="000000"/>
          <w:sz w:val="32"/>
          <w:szCs w:val="32"/>
        </w:rPr>
        <w:t>），负责组织</w:t>
      </w:r>
      <w:r>
        <w:rPr>
          <w:rFonts w:hint="default" w:ascii="Times New Roman" w:hAnsi="Times New Roman" w:eastAsia="仿宋_GB2312" w:cs="Times New Roman"/>
          <w:b w:val="0"/>
          <w:bCs w:val="0"/>
          <w:color w:val="000000"/>
          <w:sz w:val="32"/>
          <w:szCs w:val="32"/>
          <w:lang w:eastAsia="zh-CN"/>
        </w:rPr>
        <w:t>全区</w:t>
      </w:r>
      <w:r>
        <w:rPr>
          <w:rFonts w:hint="default" w:ascii="Times New Roman" w:hAnsi="Times New Roman" w:eastAsia="仿宋_GB2312" w:cs="Times New Roman"/>
          <w:b w:val="0"/>
          <w:bCs w:val="0"/>
          <w:color w:val="000000"/>
          <w:sz w:val="32"/>
          <w:szCs w:val="32"/>
        </w:rPr>
        <w:t>农业普查工作，协调解决普查中的重大问题。</w:t>
      </w:r>
      <w:r>
        <w:rPr>
          <w:rFonts w:hint="eastAsia" w:ascii="Times New Roman" w:hAnsi="Times New Roman" w:eastAsia="仿宋_GB2312" w:cs="Times New Roman"/>
          <w:b w:val="0"/>
          <w:bCs w:val="0"/>
          <w:color w:val="000000"/>
          <w:sz w:val="32"/>
          <w:szCs w:val="32"/>
          <w:lang w:eastAsia="zh-CN"/>
        </w:rPr>
        <w:t>工作专班</w:t>
      </w:r>
      <w:r>
        <w:rPr>
          <w:rFonts w:hint="default" w:ascii="Times New Roman" w:hAnsi="Times New Roman" w:eastAsia="仿宋_GB2312" w:cs="Times New Roman"/>
          <w:b w:val="0"/>
          <w:bCs w:val="0"/>
          <w:color w:val="000000"/>
          <w:sz w:val="32"/>
          <w:szCs w:val="32"/>
        </w:rPr>
        <w:t>办公室设在</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统计局，负责普查日常工作的组织和协调。</w:t>
      </w:r>
      <w:r>
        <w:rPr>
          <w:rFonts w:hint="eastAsia" w:ascii="Times New Roman" w:hAnsi="Times New Roman" w:eastAsia="仿宋_GB2312" w:cs="Times New Roman"/>
          <w:b w:val="0"/>
          <w:bCs w:val="0"/>
          <w:color w:val="000000"/>
          <w:sz w:val="32"/>
          <w:szCs w:val="32"/>
          <w:lang w:eastAsia="zh-CN"/>
        </w:rPr>
        <w:t>工作专班</w:t>
      </w:r>
      <w:r>
        <w:rPr>
          <w:rFonts w:hint="default" w:ascii="Times New Roman" w:hAnsi="Times New Roman" w:eastAsia="仿宋_GB2312" w:cs="Times New Roman"/>
          <w:b w:val="0"/>
          <w:bCs w:val="0"/>
          <w:color w:val="000000"/>
          <w:sz w:val="32"/>
          <w:szCs w:val="32"/>
        </w:rPr>
        <w:t>不作为</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人民政府议事协调机构，普查任务完成后，自动撤销。</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充分发挥</w:t>
      </w:r>
      <w:r>
        <w:rPr>
          <w:rFonts w:hint="eastAsia" w:ascii="Times New Roman" w:hAnsi="Times New Roman" w:eastAsia="仿宋_GB2312" w:cs="Times New Roman"/>
          <w:b w:val="0"/>
          <w:bCs w:val="0"/>
          <w:color w:val="000000"/>
          <w:sz w:val="32"/>
          <w:szCs w:val="32"/>
          <w:lang w:eastAsia="zh-CN"/>
        </w:rPr>
        <w:t>朝阳</w:t>
      </w:r>
      <w:r>
        <w:rPr>
          <w:rFonts w:hint="default" w:ascii="Times New Roman" w:hAnsi="Times New Roman" w:eastAsia="仿宋_GB2312" w:cs="Times New Roman"/>
          <w:b w:val="0"/>
          <w:bCs w:val="0"/>
          <w:color w:val="000000"/>
          <w:sz w:val="32"/>
          <w:szCs w:val="32"/>
        </w:rPr>
        <w:t>乡人民政府</w:t>
      </w:r>
      <w:r>
        <w:rPr>
          <w:rFonts w:hint="eastAsia" w:ascii="Times New Roman" w:hAnsi="Times New Roman" w:eastAsia="仿宋_GB2312" w:cs="Times New Roman"/>
          <w:b w:val="0"/>
          <w:bCs w:val="0"/>
          <w:color w:val="000000"/>
          <w:sz w:val="32"/>
          <w:szCs w:val="32"/>
          <w:lang w:eastAsia="zh-CN"/>
        </w:rPr>
        <w:t>、各</w:t>
      </w:r>
      <w:r>
        <w:rPr>
          <w:rFonts w:hint="default" w:ascii="Times New Roman" w:hAnsi="Times New Roman" w:eastAsia="仿宋_GB2312" w:cs="Times New Roman"/>
          <w:b w:val="0"/>
          <w:bCs w:val="0"/>
          <w:color w:val="000000"/>
          <w:sz w:val="32"/>
          <w:szCs w:val="32"/>
        </w:rPr>
        <w:t>街道办事处</w:t>
      </w:r>
      <w:r>
        <w:rPr>
          <w:rFonts w:hint="eastAsia" w:ascii="Times New Roman" w:hAnsi="Times New Roman" w:eastAsia="仿宋_GB2312" w:cs="Times New Roman"/>
          <w:b w:val="0"/>
          <w:bCs w:val="0"/>
          <w:color w:val="000000"/>
          <w:sz w:val="32"/>
          <w:szCs w:val="32"/>
          <w:lang w:eastAsia="zh-CN"/>
        </w:rPr>
        <w:t>、华侨旅游经济区</w:t>
      </w:r>
      <w:r>
        <w:rPr>
          <w:rFonts w:hint="default" w:ascii="Times New Roman" w:hAnsi="Times New Roman" w:eastAsia="仿宋_GB2312" w:cs="Times New Roman"/>
          <w:b w:val="0"/>
          <w:bCs w:val="0"/>
          <w:color w:val="000000"/>
          <w:sz w:val="32"/>
          <w:szCs w:val="32"/>
        </w:rPr>
        <w:t>和村民委员会（居民委员会）的作用，广泛动员和组织社会力量积极参与、认真配合做好普查工作。</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eastAsia" w:ascii="Times New Roman" w:hAnsi="Times New Roman" w:eastAsia="楷体_GB2312" w:cs="Times New Roman"/>
          <w:b w:val="0"/>
          <w:bCs w:val="0"/>
          <w:color w:val="000000"/>
          <w:sz w:val="32"/>
          <w:szCs w:val="32"/>
          <w:lang w:eastAsia="zh-CN"/>
        </w:rPr>
        <w:t>（二）</w:t>
      </w:r>
      <w:r>
        <w:rPr>
          <w:rFonts w:hint="default" w:ascii="Times New Roman" w:hAnsi="Times New Roman" w:eastAsia="楷体_GB2312" w:cs="Times New Roman"/>
          <w:b w:val="0"/>
          <w:bCs w:val="0"/>
          <w:color w:val="000000"/>
          <w:sz w:val="32"/>
          <w:szCs w:val="32"/>
          <w:lang w:eastAsia="zh-CN"/>
        </w:rPr>
        <w:t>明确普查职责。</w:t>
      </w:r>
      <w:r>
        <w:rPr>
          <w:rFonts w:hint="eastAsia" w:ascii="Times New Roman" w:hAnsi="Times New Roman" w:eastAsia="仿宋_GB2312" w:cs="Times New Roman"/>
          <w:b w:val="0"/>
          <w:bCs w:val="0"/>
          <w:color w:val="000000"/>
          <w:sz w:val="32"/>
          <w:szCs w:val="32"/>
          <w:lang w:eastAsia="zh-CN"/>
        </w:rPr>
        <w:t>工作专班</w:t>
      </w:r>
      <w:r>
        <w:rPr>
          <w:rFonts w:hint="default" w:ascii="Times New Roman" w:hAnsi="Times New Roman" w:eastAsia="仿宋_GB2312" w:cs="Times New Roman"/>
          <w:b w:val="0"/>
          <w:bCs w:val="0"/>
          <w:color w:val="000000"/>
          <w:sz w:val="32"/>
          <w:szCs w:val="32"/>
        </w:rPr>
        <w:t>成员单位按照各自职能，各负其责、通力协作、密切配合、信息共享。其中，涉及普查经费方面的事项，由</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财政局负责和协调；涉及固定资产投资保障方面的事项，由</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发展</w:t>
      </w:r>
      <w:r>
        <w:rPr>
          <w:rFonts w:hint="eastAsia" w:ascii="Times New Roman" w:hAnsi="Times New Roman" w:eastAsia="仿宋_GB2312" w:cs="Times New Roman"/>
          <w:b w:val="0"/>
          <w:bCs w:val="0"/>
          <w:color w:val="000000"/>
          <w:sz w:val="32"/>
          <w:szCs w:val="32"/>
          <w:lang w:eastAsia="zh-CN"/>
        </w:rPr>
        <w:t>和</w:t>
      </w:r>
      <w:r>
        <w:rPr>
          <w:rFonts w:hint="default" w:ascii="Times New Roman" w:hAnsi="Times New Roman" w:eastAsia="仿宋_GB2312" w:cs="Times New Roman"/>
          <w:b w:val="0"/>
          <w:bCs w:val="0"/>
          <w:color w:val="000000"/>
          <w:sz w:val="32"/>
          <w:szCs w:val="32"/>
        </w:rPr>
        <w:t>改革</w:t>
      </w:r>
      <w:r>
        <w:rPr>
          <w:rFonts w:hint="eastAsia" w:ascii="Times New Roman" w:hAnsi="Times New Roman" w:eastAsia="仿宋_GB2312" w:cs="Times New Roman"/>
          <w:b w:val="0"/>
          <w:bCs w:val="0"/>
          <w:color w:val="000000"/>
          <w:sz w:val="32"/>
          <w:szCs w:val="32"/>
          <w:lang w:eastAsia="zh-CN"/>
        </w:rPr>
        <w:t>局</w:t>
      </w:r>
      <w:r>
        <w:rPr>
          <w:rFonts w:hint="default" w:ascii="Times New Roman" w:hAnsi="Times New Roman" w:eastAsia="仿宋_GB2312" w:cs="Times New Roman"/>
          <w:b w:val="0"/>
          <w:bCs w:val="0"/>
          <w:color w:val="000000"/>
          <w:sz w:val="32"/>
          <w:szCs w:val="32"/>
        </w:rPr>
        <w:t>负责和协调；涉及普查宣传动员方面的事项，由</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统计局、</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b w:val="0"/>
          <w:bCs w:val="0"/>
          <w:color w:val="000000"/>
          <w:sz w:val="32"/>
          <w:szCs w:val="32"/>
        </w:rPr>
        <w:t>委宣传部负责和协调；涉及遥感测量方面的事项，由</w:t>
      </w:r>
      <w:r>
        <w:rPr>
          <w:rFonts w:hint="eastAsia" w:ascii="Times New Roman" w:hAnsi="Times New Roman" w:eastAsia="仿宋_GB2312" w:cs="Times New Roman"/>
          <w:b w:val="0"/>
          <w:bCs w:val="0"/>
          <w:color w:val="auto"/>
          <w:sz w:val="32"/>
          <w:szCs w:val="32"/>
          <w:lang w:eastAsia="zh-CN"/>
        </w:rPr>
        <w:t>七星区统计局</w:t>
      </w:r>
      <w:r>
        <w:rPr>
          <w:rFonts w:hint="default" w:ascii="Times New Roman" w:hAnsi="Times New Roman" w:eastAsia="仿宋_GB2312" w:cs="Times New Roman"/>
          <w:b w:val="0"/>
          <w:bCs w:val="0"/>
          <w:color w:val="000000"/>
          <w:sz w:val="32"/>
          <w:szCs w:val="32"/>
        </w:rPr>
        <w:t>负责和协调。掌握普查有关基础资料的各级部门要及时准确提供部门行政记录和数据信息</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eastAsia" w:ascii="Times New Roman" w:hAnsi="Times New Roman" w:eastAsia="楷体_GB2312" w:cs="Times New Roman"/>
          <w:b w:val="0"/>
          <w:bCs w:val="0"/>
          <w:color w:val="000000"/>
          <w:sz w:val="32"/>
          <w:szCs w:val="32"/>
          <w:lang w:eastAsia="zh-CN"/>
        </w:rPr>
        <w:t>（三）</w:t>
      </w:r>
      <w:r>
        <w:rPr>
          <w:rFonts w:hint="default" w:ascii="Times New Roman" w:hAnsi="Times New Roman" w:eastAsia="楷体_GB2312" w:cs="Times New Roman"/>
          <w:b w:val="0"/>
          <w:bCs w:val="0"/>
          <w:color w:val="000000"/>
          <w:sz w:val="32"/>
          <w:szCs w:val="32"/>
        </w:rPr>
        <w:t>强化普查保障。</w:t>
      </w:r>
      <w:r>
        <w:rPr>
          <w:rFonts w:hint="default" w:ascii="Times New Roman" w:hAnsi="Times New Roman" w:eastAsia="仿宋_GB2312" w:cs="Times New Roman"/>
          <w:b w:val="0"/>
          <w:bCs w:val="0"/>
          <w:color w:val="000000"/>
          <w:sz w:val="32"/>
          <w:szCs w:val="32"/>
        </w:rPr>
        <w:t>按</w:t>
      </w:r>
      <w:r>
        <w:rPr>
          <w:rFonts w:hint="eastAsia" w:ascii="Times New Roman" w:hAnsi="Times New Roman" w:eastAsia="仿宋_GB2312" w:cs="Times New Roman"/>
          <w:b w:val="0"/>
          <w:bCs w:val="0"/>
          <w:color w:val="000000"/>
          <w:sz w:val="32"/>
          <w:szCs w:val="32"/>
          <w:lang w:eastAsia="zh-CN"/>
        </w:rPr>
        <w:t>自治区、</w:t>
      </w:r>
      <w:r>
        <w:rPr>
          <w:rFonts w:hint="default" w:ascii="Times New Roman" w:hAnsi="Times New Roman" w:eastAsia="仿宋_GB2312" w:cs="Times New Roman"/>
          <w:b w:val="0"/>
          <w:bCs w:val="0"/>
          <w:color w:val="000000"/>
          <w:sz w:val="32"/>
          <w:szCs w:val="32"/>
          <w:lang w:eastAsia="zh-CN"/>
        </w:rPr>
        <w:t>桂林市</w:t>
      </w:r>
      <w:r>
        <w:rPr>
          <w:rFonts w:hint="default" w:ascii="Times New Roman" w:hAnsi="Times New Roman" w:eastAsia="仿宋_GB2312" w:cs="Times New Roman"/>
          <w:b w:val="0"/>
          <w:bCs w:val="0"/>
          <w:color w:val="000000"/>
          <w:sz w:val="32"/>
          <w:szCs w:val="32"/>
        </w:rPr>
        <w:t>部署和要求，统筹现行经费渠道，将第四次全国农业普查所需经费列入年度财政预算安排，按时拨付，确保到位，保障普查工作顺利开展。</w:t>
      </w:r>
      <w:r>
        <w:rPr>
          <w:rFonts w:hint="eastAsia" w:ascii="Times New Roman" w:hAnsi="Times New Roman" w:eastAsia="仿宋_GB2312" w:cs="Times New Roman"/>
          <w:b w:val="0"/>
          <w:bCs w:val="0"/>
          <w:color w:val="000000"/>
          <w:sz w:val="32"/>
          <w:szCs w:val="32"/>
          <w:lang w:eastAsia="zh-CN"/>
        </w:rPr>
        <w:t>全区</w:t>
      </w:r>
      <w:r>
        <w:rPr>
          <w:rFonts w:hint="default" w:ascii="Times New Roman" w:hAnsi="Times New Roman" w:eastAsia="仿宋_GB2312" w:cs="Times New Roman"/>
          <w:b w:val="0"/>
          <w:bCs w:val="0"/>
          <w:color w:val="000000"/>
          <w:sz w:val="32"/>
          <w:szCs w:val="32"/>
        </w:rPr>
        <w:t>各部门要建立健全普查工作责任制，定期进行督促指导，形成齐抓共管、层层落实的普查工作格局。</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五、普查工作要求</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color w:val="000000"/>
          <w:sz w:val="32"/>
          <w:szCs w:val="32"/>
        </w:rPr>
        <w:t>（一）坚持依法普查。</w:t>
      </w:r>
      <w:r>
        <w:rPr>
          <w:rFonts w:hint="default" w:ascii="Times New Roman" w:hAnsi="Times New Roman" w:eastAsia="仿宋_GB2312" w:cs="Times New Roman"/>
          <w:b w:val="0"/>
          <w:bCs w:val="0"/>
          <w:color w:val="000000"/>
          <w:sz w:val="32"/>
          <w:szCs w:val="32"/>
          <w:lang w:eastAsia="zh-CN"/>
        </w:rPr>
        <w:t>全区</w:t>
      </w:r>
      <w:r>
        <w:rPr>
          <w:rFonts w:hint="default" w:ascii="Times New Roman" w:hAnsi="Times New Roman" w:eastAsia="仿宋_GB2312" w:cs="Times New Roman"/>
          <w:b w:val="0"/>
          <w:bCs w:val="0"/>
          <w:color w:val="000000"/>
          <w:sz w:val="32"/>
          <w:szCs w:val="32"/>
        </w:rPr>
        <w:t>各部门要严格按照《中华人民共和国统计法》、《中华人民共和国统计法实施条例》、《全国农业普查条例》等法律法规做好普查各项工作。普查人员要如实搜集、报送普查资料，不得伪造、篡改普查资料。普查对象要按时、如实填报普查表，不得提供不真实、不完整的普查资料或者迟报、拒报普查资料。普查工作中获得的能够识别或者推断单个普查对象身份的资料，不得对外提供、泄露，不得用于统计以外的目的。普查</w:t>
      </w:r>
      <w:r>
        <w:rPr>
          <w:rFonts w:hint="default" w:ascii="Times New Roman" w:hAnsi="Times New Roman" w:eastAsia="仿宋_GB2312" w:cs="Times New Roman"/>
          <w:b w:val="0"/>
          <w:bCs w:val="0"/>
          <w:color w:val="auto"/>
          <w:sz w:val="32"/>
          <w:szCs w:val="32"/>
        </w:rPr>
        <w:t>工作中知悉的国家秘密、工作秘密、商业秘密、个人隐私和个人信息，必须严格履行保密义务。未经批准，任何单位和个人不得对外发布普查数据。对普查工作中的违纪违法等行为，依纪依法予以处理并加大通报曝光力度。</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（二）</w:t>
      </w:r>
      <w:r>
        <w:rPr>
          <w:rFonts w:hint="default" w:ascii="Times New Roman" w:hAnsi="Times New Roman" w:eastAsia="楷体_GB2312" w:cs="Times New Roman"/>
          <w:b w:val="0"/>
          <w:bCs w:val="0"/>
          <w:color w:val="auto"/>
          <w:sz w:val="32"/>
          <w:szCs w:val="32"/>
        </w:rPr>
        <w:t>确保数据质量。</w:t>
      </w:r>
      <w:r>
        <w:rPr>
          <w:rFonts w:hint="default" w:ascii="Times New Roman" w:hAnsi="Times New Roman" w:eastAsia="仿宋_GB2312" w:cs="Times New Roman"/>
          <w:b w:val="0"/>
          <w:bCs w:val="0"/>
          <w:color w:val="auto"/>
          <w:sz w:val="32"/>
          <w:szCs w:val="32"/>
        </w:rPr>
        <w:t>始终坚守数据质量第一原则，严格执行普查方案，</w:t>
      </w:r>
      <w:r>
        <w:rPr>
          <w:rFonts w:hint="eastAsia" w:ascii="Times New Roman" w:hAnsi="Times New Roman" w:eastAsia="仿宋_GB2312" w:cs="Times New Roman"/>
          <w:b w:val="0"/>
          <w:bCs w:val="0"/>
          <w:color w:val="auto"/>
          <w:sz w:val="32"/>
          <w:szCs w:val="32"/>
          <w:lang w:eastAsia="zh-CN"/>
        </w:rPr>
        <w:t>系统化开展</w:t>
      </w:r>
      <w:r>
        <w:rPr>
          <w:rFonts w:hint="default" w:ascii="Times New Roman" w:hAnsi="Times New Roman" w:eastAsia="仿宋_GB2312" w:cs="Times New Roman"/>
          <w:b w:val="0"/>
          <w:bCs w:val="0"/>
          <w:color w:val="auto"/>
          <w:sz w:val="32"/>
          <w:szCs w:val="32"/>
        </w:rPr>
        <w:t>普查指导培训，</w:t>
      </w:r>
      <w:r>
        <w:rPr>
          <w:rFonts w:hint="eastAsia" w:ascii="Times New Roman" w:hAnsi="Times New Roman" w:eastAsia="仿宋_GB2312" w:cs="Times New Roman"/>
          <w:b w:val="0"/>
          <w:bCs w:val="0"/>
          <w:color w:val="auto"/>
          <w:sz w:val="32"/>
          <w:szCs w:val="32"/>
          <w:lang w:eastAsia="zh-CN"/>
        </w:rPr>
        <w:t>标准化</w:t>
      </w:r>
      <w:r>
        <w:rPr>
          <w:rFonts w:hint="default" w:ascii="Times New Roman" w:hAnsi="Times New Roman" w:eastAsia="仿宋_GB2312" w:cs="Times New Roman"/>
          <w:b w:val="0"/>
          <w:bCs w:val="0"/>
          <w:color w:val="auto"/>
          <w:sz w:val="32"/>
          <w:szCs w:val="32"/>
        </w:rPr>
        <w:t>规范普查工作流程，强化事前事中事后数据质量检查核查，切实防范和惩治统计造假、弄虚作假，</w:t>
      </w:r>
      <w:r>
        <w:rPr>
          <w:rFonts w:hint="eastAsia" w:ascii="Times New Roman" w:hAnsi="Times New Roman" w:eastAsia="仿宋_GB2312" w:cs="Times New Roman"/>
          <w:b w:val="0"/>
          <w:bCs w:val="0"/>
          <w:color w:val="auto"/>
          <w:sz w:val="32"/>
          <w:szCs w:val="32"/>
          <w:lang w:eastAsia="zh-CN"/>
        </w:rPr>
        <w:t>从根本上保障</w:t>
      </w:r>
      <w:r>
        <w:rPr>
          <w:rFonts w:hint="default" w:ascii="Times New Roman" w:hAnsi="Times New Roman" w:eastAsia="仿宋_GB2312" w:cs="Times New Roman"/>
          <w:b w:val="0"/>
          <w:bCs w:val="0"/>
          <w:color w:val="auto"/>
          <w:sz w:val="32"/>
          <w:szCs w:val="32"/>
        </w:rPr>
        <w:t>普查数据真实准确、完整可信。</w:t>
      </w:r>
      <w:r>
        <w:rPr>
          <w:rFonts w:hint="default" w:ascii="Times New Roman" w:hAnsi="Times New Roman" w:eastAsia="仿宋_GB2312" w:cs="Times New Roman"/>
          <w:i w:val="0"/>
          <w:iCs w:val="0"/>
          <w:caps w:val="0"/>
          <w:color w:val="auto"/>
          <w:spacing w:val="0"/>
          <w:sz w:val="32"/>
          <w:szCs w:val="32"/>
          <w:shd w:val="clear" w:color="auto" w:fill="FFFFFF"/>
          <w:lang w:eastAsia="zh-CN"/>
        </w:rPr>
        <w:t>朝阳乡、各街道办事处、华侨旅游经济区</w:t>
      </w:r>
      <w:r>
        <w:rPr>
          <w:rFonts w:hint="default" w:ascii="Times New Roman" w:hAnsi="Times New Roman" w:eastAsia="仿宋_GB2312" w:cs="Times New Roman"/>
          <w:b w:val="0"/>
          <w:bCs w:val="0"/>
          <w:color w:val="auto"/>
          <w:sz w:val="32"/>
          <w:szCs w:val="32"/>
        </w:rPr>
        <w:t>普查机构要建立健全普查数据质量控制体系，</w:t>
      </w:r>
      <w:r>
        <w:rPr>
          <w:rFonts w:hint="eastAsia" w:ascii="Times New Roman" w:hAnsi="Times New Roman" w:eastAsia="仿宋_GB2312" w:cs="Times New Roman"/>
          <w:b w:val="0"/>
          <w:bCs w:val="0"/>
          <w:color w:val="auto"/>
          <w:sz w:val="32"/>
          <w:szCs w:val="32"/>
          <w:lang w:eastAsia="zh-CN"/>
        </w:rPr>
        <w:t>筑牢</w:t>
      </w:r>
      <w:r>
        <w:rPr>
          <w:rFonts w:hint="default" w:ascii="Times New Roman" w:hAnsi="Times New Roman" w:eastAsia="仿宋_GB2312" w:cs="Times New Roman"/>
          <w:b w:val="0"/>
          <w:bCs w:val="0"/>
          <w:color w:val="auto"/>
          <w:sz w:val="32"/>
          <w:szCs w:val="32"/>
        </w:rPr>
        <w:t>普查数据质量追溯和问责</w:t>
      </w:r>
      <w:r>
        <w:rPr>
          <w:rFonts w:hint="eastAsia" w:ascii="Times New Roman" w:hAnsi="Times New Roman" w:eastAsia="仿宋_GB2312" w:cs="Times New Roman"/>
          <w:b w:val="0"/>
          <w:bCs w:val="0"/>
          <w:color w:val="auto"/>
          <w:sz w:val="32"/>
          <w:szCs w:val="32"/>
          <w:lang w:eastAsia="zh-CN"/>
        </w:rPr>
        <w:t>机制</w:t>
      </w:r>
      <w:r>
        <w:rPr>
          <w:rFonts w:hint="default" w:ascii="Times New Roman" w:hAnsi="Times New Roman" w:eastAsia="仿宋_GB2312" w:cs="Times New Roman"/>
          <w:b w:val="0"/>
          <w:bCs w:val="0"/>
          <w:color w:val="auto"/>
          <w:sz w:val="32"/>
          <w:szCs w:val="32"/>
        </w:rPr>
        <w:t>，严肃普查纪律，</w:t>
      </w:r>
      <w:r>
        <w:rPr>
          <w:rFonts w:hint="eastAsia" w:ascii="Times New Roman" w:hAnsi="Times New Roman" w:eastAsia="仿宋_GB2312" w:cs="Times New Roman"/>
          <w:b w:val="0"/>
          <w:bCs w:val="0"/>
          <w:color w:val="auto"/>
          <w:sz w:val="32"/>
          <w:szCs w:val="32"/>
          <w:lang w:eastAsia="zh-CN"/>
        </w:rPr>
        <w:t>禁止任何</w:t>
      </w:r>
      <w:r>
        <w:rPr>
          <w:rFonts w:hint="default" w:ascii="Times New Roman" w:hAnsi="Times New Roman" w:eastAsia="仿宋_GB2312" w:cs="Times New Roman"/>
          <w:b w:val="0"/>
          <w:bCs w:val="0"/>
          <w:color w:val="auto"/>
          <w:sz w:val="32"/>
          <w:szCs w:val="32"/>
        </w:rPr>
        <w:t>各种人为干预普查数据的行为。采用有效技术手段和管理措施，确保普查数据安全。适时将普查工作开展情况纳入统计督察。</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创新方法手段。</w:t>
      </w:r>
      <w:r>
        <w:rPr>
          <w:rFonts w:hint="default" w:ascii="Times New Roman" w:hAnsi="Times New Roman" w:eastAsia="仿宋_GB2312" w:cs="Times New Roman"/>
          <w:b w:val="0"/>
          <w:bCs w:val="0"/>
          <w:color w:val="auto"/>
          <w:sz w:val="32"/>
          <w:szCs w:val="32"/>
        </w:rPr>
        <w:t>加强现代化调查手段的应用，</w:t>
      </w:r>
      <w:r>
        <w:rPr>
          <w:rFonts w:hint="eastAsia" w:ascii="Times New Roman" w:hAnsi="Times New Roman" w:eastAsia="仿宋_GB2312" w:cs="Times New Roman"/>
          <w:i w:val="0"/>
          <w:iCs w:val="0"/>
          <w:caps w:val="0"/>
          <w:color w:val="auto"/>
          <w:spacing w:val="0"/>
          <w:sz w:val="32"/>
          <w:szCs w:val="32"/>
          <w:shd w:val="clear" w:color="auto" w:fill="FFFFFF"/>
          <w:lang w:eastAsia="zh-CN"/>
        </w:rPr>
        <w:t>全区各相关部门</w:t>
      </w:r>
      <w:r>
        <w:rPr>
          <w:rFonts w:hint="default" w:ascii="Times New Roman" w:hAnsi="Times New Roman" w:eastAsia="仿宋_GB2312" w:cs="Times New Roman"/>
          <w:b w:val="0"/>
          <w:bCs w:val="0"/>
          <w:color w:val="auto"/>
          <w:sz w:val="32"/>
          <w:szCs w:val="32"/>
        </w:rPr>
        <w:t>利用卫星遥感、无人机和人工智能等技术，准确测量主要农作物播种面积，查清设施农业状况。</w:t>
      </w:r>
      <w:r>
        <w:rPr>
          <w:rFonts w:hint="eastAsia" w:ascii="Times New Roman" w:hAnsi="Times New Roman" w:eastAsia="仿宋_GB2312" w:cs="Times New Roman"/>
          <w:b w:val="0"/>
          <w:bCs w:val="0"/>
          <w:color w:val="auto"/>
          <w:sz w:val="32"/>
          <w:szCs w:val="32"/>
          <w:lang w:eastAsia="zh-CN"/>
        </w:rPr>
        <w:t>普查人员</w:t>
      </w:r>
      <w:r>
        <w:rPr>
          <w:rFonts w:hint="default" w:ascii="Times New Roman" w:hAnsi="Times New Roman" w:eastAsia="仿宋_GB2312" w:cs="Times New Roman"/>
          <w:b w:val="0"/>
          <w:bCs w:val="0"/>
          <w:color w:val="auto"/>
          <w:sz w:val="32"/>
          <w:szCs w:val="32"/>
        </w:rPr>
        <w:t>采取网上填报与手持移动终端现场采集数据相结合的方式开展普查，促进普查手段数字赋能。采取全面普查与抽样调查相结合的方法，提高普查工作质效，减轻基层工作负担。</w:t>
      </w:r>
      <w:r>
        <w:rPr>
          <w:rFonts w:hint="eastAsia" w:ascii="Times New Roman" w:hAnsi="Times New Roman" w:eastAsia="仿宋_GB2312" w:cs="Times New Roman"/>
          <w:b w:val="0"/>
          <w:bCs w:val="0"/>
          <w:color w:val="auto"/>
          <w:sz w:val="32"/>
          <w:szCs w:val="32"/>
          <w:lang w:eastAsia="zh-CN"/>
        </w:rPr>
        <w:t>全区各相关部门</w:t>
      </w:r>
      <w:r>
        <w:rPr>
          <w:rFonts w:hint="default" w:ascii="Times New Roman" w:hAnsi="Times New Roman" w:eastAsia="仿宋_GB2312" w:cs="Times New Roman"/>
          <w:b w:val="0"/>
          <w:bCs w:val="0"/>
          <w:color w:val="auto"/>
          <w:sz w:val="32"/>
          <w:szCs w:val="32"/>
        </w:rPr>
        <w:t>广泛应用行政记录，加强普查资料开发利用，推动普查数据共治共享。</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楷体_GB2312" w:cs="Times New Roman"/>
          <w:b w:val="0"/>
          <w:bCs w:val="0"/>
          <w:color w:val="auto"/>
          <w:sz w:val="32"/>
          <w:szCs w:val="32"/>
          <w:lang w:eastAsia="zh-CN"/>
        </w:rPr>
        <w:t>（四）</w:t>
      </w:r>
      <w:r>
        <w:rPr>
          <w:rFonts w:hint="default" w:ascii="Times New Roman" w:hAnsi="Times New Roman" w:eastAsia="楷体_GB2312" w:cs="Times New Roman"/>
          <w:b w:val="0"/>
          <w:bCs w:val="0"/>
          <w:color w:val="auto"/>
          <w:sz w:val="32"/>
          <w:szCs w:val="32"/>
        </w:rPr>
        <w:t>强化宣传引导。</w:t>
      </w:r>
      <w:r>
        <w:rPr>
          <w:rFonts w:hint="default" w:ascii="Times New Roman" w:hAnsi="Times New Roman" w:eastAsia="仿宋_GB2312" w:cs="Times New Roman"/>
          <w:b w:val="0"/>
          <w:bCs w:val="0"/>
          <w:color w:val="auto"/>
          <w:sz w:val="32"/>
          <w:szCs w:val="32"/>
        </w:rPr>
        <w:t>认真做好普查宣传的策划和组织工作。</w:t>
      </w:r>
      <w:r>
        <w:rPr>
          <w:rFonts w:hint="eastAsia" w:ascii="Times New Roman" w:hAnsi="Times New Roman" w:eastAsia="仿宋_GB2312" w:cs="Times New Roman"/>
          <w:b w:val="0"/>
          <w:bCs w:val="0"/>
          <w:color w:val="auto"/>
          <w:sz w:val="32"/>
          <w:szCs w:val="32"/>
          <w:lang w:eastAsia="zh-CN"/>
        </w:rPr>
        <w:t>区统计局、区委宣传部</w:t>
      </w:r>
      <w:r>
        <w:rPr>
          <w:rFonts w:hint="default" w:ascii="Times New Roman" w:hAnsi="Times New Roman" w:eastAsia="仿宋_GB2312" w:cs="Times New Roman"/>
          <w:b w:val="0"/>
          <w:bCs w:val="0"/>
          <w:color w:val="auto"/>
          <w:sz w:val="32"/>
          <w:szCs w:val="32"/>
        </w:rPr>
        <w:t>充分发挥各类新闻媒体以及有关部门服务平台等宣传作用，广泛深入宣传农业普查的重要意义和要求，引导广大普查对象依法配合普查、全社会积极参与普查，为普查工作顺利实施营造良好的社会氛围。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textAlignment w:val="auto"/>
        <w:rPr>
          <w:rFonts w:hint="default" w:ascii="Times New Roman" w:hAnsi="Times New Roman"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附件：桂林市</w:t>
      </w:r>
      <w:r>
        <w:rPr>
          <w:rFonts w:hint="default" w:ascii="Times New Roman" w:hAnsi="Times New Roman" w:eastAsia="仿宋_GB2312" w:cs="Times New Roman"/>
          <w:b w:val="0"/>
          <w:bCs w:val="0"/>
          <w:color w:val="000000"/>
          <w:sz w:val="32"/>
          <w:szCs w:val="32"/>
          <w:lang w:eastAsia="zh-CN"/>
        </w:rPr>
        <w:t>七星区</w:t>
      </w:r>
      <w:r>
        <w:rPr>
          <w:rFonts w:hint="default" w:ascii="Times New Roman" w:hAnsi="Times New Roman" w:eastAsia="仿宋_GB2312" w:cs="Times New Roman"/>
          <w:b w:val="0"/>
          <w:bCs w:val="0"/>
          <w:color w:val="000000"/>
          <w:sz w:val="32"/>
          <w:szCs w:val="32"/>
        </w:rPr>
        <w:t>第四次全国农业普查</w:t>
      </w:r>
      <w:r>
        <w:rPr>
          <w:rFonts w:hint="eastAsia" w:ascii="Times New Roman" w:hAnsi="Times New Roman" w:eastAsia="仿宋_GB2312" w:cs="Times New Roman"/>
          <w:b w:val="0"/>
          <w:bCs w:val="0"/>
          <w:color w:val="000000"/>
          <w:sz w:val="32"/>
          <w:szCs w:val="32"/>
          <w:lang w:eastAsia="zh-CN"/>
        </w:rPr>
        <w:t>工作专班</w:t>
      </w:r>
      <w:r>
        <w:rPr>
          <w:rFonts w:hint="default" w:ascii="Times New Roman" w:hAnsi="Times New Roman" w:eastAsia="仿宋_GB2312" w:cs="Times New Roman"/>
          <w:b w:val="0"/>
          <w:bCs w:val="0"/>
          <w:color w:val="000000"/>
          <w:sz w:val="32"/>
          <w:szCs w:val="32"/>
        </w:rPr>
        <w:t>组成人员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名单</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textAlignment w:val="auto"/>
        <w:rPr>
          <w:rFonts w:hint="default" w:ascii="Times New Roman" w:hAnsi="Times New Roman" w:eastAsia="仿宋_GB2312" w:cs="Times New Roman"/>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textAlignment w:val="auto"/>
        <w:rPr>
          <w:rFonts w:hint="default" w:ascii="Times New Roman" w:hAnsi="Times New Roman" w:eastAsia="仿宋_GB2312" w:cs="Times New Roman"/>
          <w:b w:val="0"/>
          <w:bCs w:val="0"/>
          <w:color w:val="00000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line="586" w:lineRule="exact"/>
        <w:ind w:leftChars="0"/>
        <w:jc w:val="righ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桂林市七星区人民政府办公室</w:t>
      </w:r>
      <w:r>
        <w:rPr>
          <w:rFonts w:hint="eastAsia" w:ascii="Times New Roman" w:hAnsi="Times New Roman" w:eastAsia="仿宋_GB2312" w:cs="Times New Roman"/>
          <w:b w:val="0"/>
          <w:bCs w:val="0"/>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jc w:val="center"/>
        <w:textAlignment w:val="auto"/>
        <w:rPr>
          <w:rFonts w:hint="default" w:ascii="Times New Roman" w:hAnsi="Times New Roman" w:eastAsia="仿宋_GB2312" w:cs="Times New Roman"/>
          <w:b w:val="0"/>
          <w:bCs w:val="0"/>
          <w:color w:val="FF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2025年1</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月</w:t>
      </w:r>
      <w:r>
        <w:rPr>
          <w:rFonts w:hint="eastAsia" w:ascii="Times New Roman" w:hAnsi="Times New Roman" w:eastAsia="仿宋_GB2312" w:cs="Times New Roman"/>
          <w:b w:val="0"/>
          <w:bCs w:val="0"/>
          <w:color w:val="auto"/>
          <w:sz w:val="32"/>
          <w:szCs w:val="32"/>
          <w:lang w:val="en-US" w:eastAsia="zh-CN"/>
        </w:rPr>
        <w:t>24</w:t>
      </w:r>
      <w:r>
        <w:rPr>
          <w:rFonts w:hint="default" w:ascii="Times New Roman" w:hAnsi="Times New Roman" w:eastAsia="仿宋_GB2312" w:cs="Times New Roman"/>
          <w:b w:val="0"/>
          <w:bCs w:val="0"/>
          <w:color w:val="auto"/>
          <w:sz w:val="32"/>
          <w:szCs w:val="32"/>
          <w:lang w:eastAsia="zh-CN"/>
        </w:rPr>
        <w:t>日</w:t>
      </w:r>
      <w:r>
        <w:rPr>
          <w:rFonts w:hint="eastAsia" w:ascii="Times New Roman" w:hAnsi="Times New Roman" w:eastAsia="仿宋_GB2312" w:cs="Times New Roman"/>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jc w:val="left"/>
        <w:textAlignment w:val="auto"/>
        <w:rPr>
          <w:rFonts w:hint="default" w:ascii="Times New Roman" w:hAnsi="Times New Roman" w:eastAsia="仿宋_GB2312" w:cs="Times New Roman"/>
          <w:b w:val="0"/>
          <w:bCs w:val="0"/>
          <w:color w:val="FF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jc w:val="lef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（此件公开发布）</w:t>
      </w:r>
    </w:p>
    <w:p>
      <w:pPr>
        <w:numPr>
          <w:ilvl w:val="0"/>
          <w:numId w:val="0"/>
        </w:numPr>
        <w:jc w:val="left"/>
        <w:rPr>
          <w:rFonts w:ascii="仿宋_GB2312" w:hAnsi="宋体" w:eastAsia="仿宋_GB2312" w:cs="仿宋_GB2312"/>
          <w:b w:val="0"/>
          <w:bCs w:val="0"/>
          <w:color w:val="000000"/>
          <w:sz w:val="32"/>
          <w:szCs w:val="32"/>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黑体" w:hAnsi="宋体" w:eastAsia="黑体" w:cs="黑体"/>
          <w:b w:val="0"/>
          <w:bCs w:val="0"/>
          <w:color w:val="000000"/>
          <w:sz w:val="32"/>
          <w:szCs w:val="32"/>
        </w:rPr>
      </w:pPr>
      <w:r>
        <w:rPr>
          <w:rFonts w:ascii="黑体" w:hAnsi="宋体" w:eastAsia="黑体" w:cs="黑体"/>
          <w:b w:val="0"/>
          <w:bCs w:val="0"/>
          <w:color w:val="000000"/>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left"/>
        <w:textAlignment w:val="auto"/>
        <w:rPr>
          <w:rFonts w:ascii="黑体" w:hAnsi="宋体" w:eastAsia="黑体" w:cs="黑体"/>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b w:val="0"/>
          <w:bCs w:val="0"/>
          <w:color w:val="000000"/>
          <w:sz w:val="43"/>
          <w:szCs w:val="43"/>
        </w:rPr>
      </w:pPr>
      <w:r>
        <w:rPr>
          <w:rFonts w:ascii="方正小标宋_GBK" w:hAnsi="方正小标宋_GBK" w:eastAsia="方正小标宋_GBK" w:cs="方正小标宋_GBK"/>
          <w:b w:val="0"/>
          <w:bCs w:val="0"/>
          <w:color w:val="000000"/>
          <w:sz w:val="43"/>
          <w:szCs w:val="43"/>
        </w:rPr>
        <w:t>桂林市</w:t>
      </w:r>
      <w:r>
        <w:rPr>
          <w:rFonts w:hint="eastAsia" w:ascii="方正小标宋_GBK" w:hAnsi="方正小标宋_GBK" w:eastAsia="方正小标宋_GBK" w:cs="方正小标宋_GBK"/>
          <w:b w:val="0"/>
          <w:bCs w:val="0"/>
          <w:color w:val="000000"/>
          <w:sz w:val="43"/>
          <w:szCs w:val="43"/>
          <w:lang w:eastAsia="zh-CN"/>
        </w:rPr>
        <w:t>七星区</w:t>
      </w:r>
      <w:r>
        <w:rPr>
          <w:rFonts w:ascii="方正小标宋_GBK" w:hAnsi="方正小标宋_GBK" w:eastAsia="方正小标宋_GBK" w:cs="方正小标宋_GBK"/>
          <w:b w:val="0"/>
          <w:bCs w:val="0"/>
          <w:color w:val="000000"/>
          <w:sz w:val="43"/>
          <w:szCs w:val="43"/>
        </w:rPr>
        <w:t>第四次全国农业普查工作</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b w:val="0"/>
          <w:bCs w:val="0"/>
          <w:color w:val="000000"/>
          <w:sz w:val="43"/>
          <w:szCs w:val="43"/>
        </w:rPr>
      </w:pPr>
      <w:r>
        <w:rPr>
          <w:rFonts w:hint="eastAsia" w:ascii="方正小标宋_GBK" w:hAnsi="方正小标宋_GBK" w:eastAsia="方正小标宋_GBK" w:cs="方正小标宋_GBK"/>
          <w:b w:val="0"/>
          <w:bCs w:val="0"/>
          <w:color w:val="000000"/>
          <w:sz w:val="43"/>
          <w:szCs w:val="43"/>
          <w:lang w:val="en-US" w:eastAsia="zh-CN"/>
        </w:rPr>
        <w:t>专班</w:t>
      </w:r>
      <w:r>
        <w:rPr>
          <w:rFonts w:ascii="方正小标宋_GBK" w:hAnsi="方正小标宋_GBK" w:eastAsia="方正小标宋_GBK" w:cs="方正小标宋_GBK"/>
          <w:b w:val="0"/>
          <w:bCs w:val="0"/>
          <w:color w:val="000000"/>
          <w:sz w:val="43"/>
          <w:szCs w:val="43"/>
        </w:rPr>
        <w:t>组成人员名单</w:t>
      </w:r>
    </w:p>
    <w:p>
      <w:pPr>
        <w:numPr>
          <w:ilvl w:val="0"/>
          <w:numId w:val="0"/>
        </w:numPr>
        <w:jc w:val="both"/>
        <w:rPr>
          <w:rFonts w:hint="eastAsia" w:ascii="仿宋_GB2312" w:hAnsi="仿宋_GB2312" w:eastAsia="仿宋_GB2312" w:cs="仿宋_GB2312"/>
          <w:i w:val="0"/>
          <w:iCs w:val="0"/>
          <w:caps w:val="0"/>
          <w:color w:val="000000"/>
          <w:spacing w:val="0"/>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51"/>
          <w:kern w:val="144"/>
          <w:sz w:val="32"/>
          <w:szCs w:val="32"/>
          <w:shd w:val="clear" w:color="auto" w:fill="FFFFFF"/>
          <w:lang w:val="en-US" w:eastAsia="zh-CN"/>
        </w:rPr>
        <w:t>召集人</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向国金</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eastAsia="zh-CN"/>
        </w:rPr>
        <w:t>区人民政府副区长</w:t>
      </w:r>
      <w:r>
        <w:rPr>
          <w:rFonts w:hint="eastAsia" w:ascii="仿宋_GB2312" w:hAnsi="仿宋_GB2312" w:eastAsia="仿宋_GB2312" w:cs="仿宋_GB2312"/>
          <w:i w:val="0"/>
          <w:iCs w:val="0"/>
          <w:caps w:val="0"/>
          <w:color w:val="000000"/>
          <w:spacing w:val="0"/>
          <w:sz w:val="32"/>
          <w:szCs w:val="32"/>
          <w:shd w:val="clear" w:color="auto" w:fill="FFFFFF"/>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副</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召集人</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王沁宇</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统计局局长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马志鹏</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农业农村</w:t>
      </w:r>
      <w:r>
        <w:rPr>
          <w:rFonts w:hint="eastAsia" w:ascii="仿宋_GB2312" w:hAnsi="仿宋_GB2312" w:eastAsia="仿宋_GB2312" w:cs="仿宋_GB2312"/>
          <w:i w:val="0"/>
          <w:iCs w:val="0"/>
          <w:caps w:val="0"/>
          <w:color w:val="000000"/>
          <w:spacing w:val="0"/>
          <w:sz w:val="32"/>
          <w:szCs w:val="32"/>
          <w:shd w:val="clear" w:color="auto" w:fill="FFFFFF"/>
          <w:lang w:eastAsia="zh-CN"/>
        </w:rPr>
        <w:t>局局</w:t>
      </w:r>
      <w:r>
        <w:rPr>
          <w:rFonts w:hint="eastAsia" w:ascii="仿宋_GB2312" w:hAnsi="仿宋_GB2312" w:eastAsia="仿宋_GB2312" w:cs="仿宋_GB2312"/>
          <w:i w:val="0"/>
          <w:iCs w:val="0"/>
          <w:caps w:val="0"/>
          <w:color w:val="000000"/>
          <w:spacing w:val="0"/>
          <w:sz w:val="32"/>
          <w:szCs w:val="32"/>
          <w:shd w:val="clear" w:color="auto" w:fill="FFFFFF"/>
        </w:rPr>
        <w:t>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李  青  区政府办公室副主任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吕倩倩</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发展</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改革</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副</w:t>
      </w:r>
      <w:r>
        <w:rPr>
          <w:rFonts w:hint="eastAsia" w:ascii="仿宋_GB2312" w:hAnsi="仿宋_GB2312" w:eastAsia="仿宋_GB2312" w:cs="仿宋_GB2312"/>
          <w:i w:val="0"/>
          <w:iCs w:val="0"/>
          <w:caps w:val="0"/>
          <w:color w:val="000000"/>
          <w:spacing w:val="0"/>
          <w:sz w:val="32"/>
          <w:szCs w:val="32"/>
          <w:shd w:val="clear" w:color="auto" w:fill="FFFFFF"/>
          <w:lang w:eastAsia="zh-CN"/>
        </w:rPr>
        <w:t>局长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邱锡辉</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财</w:t>
      </w:r>
      <w:r>
        <w:rPr>
          <w:rFonts w:hint="eastAsia" w:ascii="仿宋_GB2312" w:hAnsi="仿宋_GB2312" w:eastAsia="仿宋_GB2312" w:cs="仿宋_GB2312"/>
          <w:i w:val="0"/>
          <w:iCs w:val="0"/>
          <w:caps w:val="0"/>
          <w:color w:val="000000"/>
          <w:spacing w:val="0"/>
          <w:sz w:val="32"/>
          <w:szCs w:val="32"/>
          <w:shd w:val="clear" w:color="auto" w:fill="FFFFFF"/>
          <w:lang w:eastAsia="zh-CN"/>
        </w:rPr>
        <w:t>政局</w:t>
      </w:r>
      <w:r>
        <w:rPr>
          <w:rFonts w:hint="eastAsia" w:ascii="仿宋_GB2312" w:hAnsi="仿宋_GB2312" w:eastAsia="仿宋_GB2312" w:cs="仿宋_GB2312"/>
          <w:i w:val="0"/>
          <w:iCs w:val="0"/>
          <w:caps w:val="0"/>
          <w:color w:val="000000"/>
          <w:spacing w:val="0"/>
          <w:sz w:val="32"/>
          <w:szCs w:val="32"/>
          <w:shd w:val="clear" w:color="auto" w:fill="FFFFFF"/>
        </w:rPr>
        <w:t>国库支付中心主任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成</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员：</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陈天明</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eastAsia="zh-CN"/>
        </w:rPr>
        <w:t>区委</w:t>
      </w:r>
      <w:r>
        <w:rPr>
          <w:rFonts w:hint="eastAsia" w:ascii="仿宋_GB2312" w:hAnsi="仿宋_GB2312" w:eastAsia="仿宋_GB2312" w:cs="仿宋_GB2312"/>
          <w:i w:val="0"/>
          <w:iCs w:val="0"/>
          <w:caps w:val="0"/>
          <w:color w:val="000000"/>
          <w:spacing w:val="0"/>
          <w:sz w:val="32"/>
          <w:szCs w:val="32"/>
          <w:shd w:val="clear" w:color="auto" w:fill="FFFFFF"/>
        </w:rPr>
        <w:t>宣传部副部长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杨复兴  区工业和信息化局副局长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李园连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司法</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副</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姚宝刚</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民政</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副</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人力资源</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社会保障</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副</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刘  艺  区文化体育和旅游局副局长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王  飙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市场监管局副局</w:t>
      </w:r>
      <w:r>
        <w:rPr>
          <w:rFonts w:hint="eastAsia" w:ascii="仿宋_GB2312" w:hAnsi="仿宋_GB2312" w:eastAsia="仿宋_GB2312" w:cs="仿宋_GB2312"/>
          <w:i w:val="0"/>
          <w:iCs w:val="0"/>
          <w:caps w:val="0"/>
          <w:color w:val="000000"/>
          <w:spacing w:val="0"/>
          <w:sz w:val="32"/>
          <w:szCs w:val="32"/>
          <w:shd w:val="clear" w:color="auto" w:fill="FFFFFF"/>
          <w:lang w:eastAsia="zh-CN"/>
        </w:rPr>
        <w:t>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李日辉</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统计局副局长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刘  健  </w:t>
      </w:r>
      <w:r>
        <w:rPr>
          <w:rFonts w:hint="eastAsia" w:ascii="仿宋_GB2312" w:hAnsi="仿宋_GB2312" w:eastAsia="仿宋_GB2312" w:cs="仿宋_GB2312"/>
          <w:i w:val="0"/>
          <w:iCs w:val="0"/>
          <w:caps w:val="0"/>
          <w:color w:val="000000"/>
          <w:spacing w:val="0"/>
          <w:sz w:val="32"/>
          <w:szCs w:val="32"/>
          <w:shd w:val="clear" w:color="auto" w:fill="FFFFFF"/>
          <w:lang w:eastAsia="zh-CN"/>
        </w:rPr>
        <w:t>市</w:t>
      </w:r>
      <w:r>
        <w:rPr>
          <w:rFonts w:hint="eastAsia" w:ascii="仿宋_GB2312" w:hAnsi="仿宋_GB2312" w:eastAsia="仿宋_GB2312" w:cs="仿宋_GB2312"/>
          <w:i w:val="0"/>
          <w:iCs w:val="0"/>
          <w:caps w:val="0"/>
          <w:color w:val="000000"/>
          <w:spacing w:val="0"/>
          <w:sz w:val="32"/>
          <w:szCs w:val="32"/>
          <w:shd w:val="clear" w:color="auto" w:fill="FFFFFF"/>
        </w:rPr>
        <w:t>自然资源</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七星分局</w:t>
      </w:r>
      <w:r>
        <w:rPr>
          <w:rFonts w:hint="eastAsia" w:ascii="仿宋_GB2312" w:hAnsi="仿宋_GB2312" w:eastAsia="仿宋_GB2312" w:cs="仿宋_GB2312"/>
          <w:i w:val="0"/>
          <w:iCs w:val="0"/>
          <w:caps w:val="0"/>
          <w:color w:val="000000"/>
          <w:spacing w:val="0"/>
          <w:sz w:val="32"/>
          <w:szCs w:val="32"/>
          <w:shd w:val="clear" w:color="auto" w:fill="FFFFFF"/>
        </w:rPr>
        <w:t>副</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邓</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佳</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七星</w:t>
      </w:r>
      <w:r>
        <w:rPr>
          <w:rFonts w:hint="eastAsia" w:ascii="仿宋_GB2312" w:hAnsi="仿宋_GB2312" w:eastAsia="仿宋_GB2312" w:cs="仿宋_GB2312"/>
          <w:i w:val="0"/>
          <w:iCs w:val="0"/>
          <w:caps w:val="0"/>
          <w:color w:val="000000"/>
          <w:spacing w:val="0"/>
          <w:sz w:val="32"/>
          <w:szCs w:val="32"/>
          <w:shd w:val="clear" w:color="auto" w:fill="FFFFFF"/>
        </w:rPr>
        <w:t>公安</w:t>
      </w:r>
      <w:r>
        <w:rPr>
          <w:rFonts w:hint="eastAsia" w:ascii="仿宋_GB2312" w:hAnsi="仿宋_GB2312" w:eastAsia="仿宋_GB2312" w:cs="仿宋_GB2312"/>
          <w:i w:val="0"/>
          <w:iCs w:val="0"/>
          <w:caps w:val="0"/>
          <w:color w:val="000000"/>
          <w:spacing w:val="0"/>
          <w:sz w:val="32"/>
          <w:szCs w:val="32"/>
          <w:shd w:val="clear" w:color="auto" w:fill="FFFFFF"/>
          <w:lang w:eastAsia="zh-CN"/>
        </w:rPr>
        <w:t>分局</w:t>
      </w:r>
      <w:r>
        <w:rPr>
          <w:rFonts w:hint="eastAsia" w:ascii="仿宋_GB2312" w:hAnsi="仿宋_GB2312" w:eastAsia="仿宋_GB2312" w:cs="仿宋_GB2312"/>
          <w:i w:val="0"/>
          <w:iCs w:val="0"/>
          <w:caps w:val="0"/>
          <w:color w:val="000000"/>
          <w:spacing w:val="0"/>
          <w:sz w:val="32"/>
          <w:szCs w:val="32"/>
          <w:shd w:val="clear" w:color="auto" w:fill="FFFFFF"/>
        </w:rPr>
        <w:t>副</w:t>
      </w:r>
      <w:r>
        <w:rPr>
          <w:rFonts w:hint="eastAsia" w:ascii="仿宋_GB2312" w:hAnsi="仿宋_GB2312" w:eastAsia="仿宋_GB2312" w:cs="仿宋_GB2312"/>
          <w:i w:val="0"/>
          <w:iCs w:val="0"/>
          <w:caps w:val="0"/>
          <w:color w:val="000000"/>
          <w:spacing w:val="0"/>
          <w:sz w:val="32"/>
          <w:szCs w:val="32"/>
          <w:shd w:val="clear" w:color="auto" w:fill="FFFFFF"/>
          <w:lang w:eastAsia="zh-CN"/>
        </w:rPr>
        <w:t>局</w:t>
      </w:r>
      <w:r>
        <w:rPr>
          <w:rFonts w:hint="eastAsia" w:ascii="仿宋_GB2312" w:hAnsi="仿宋_GB2312" w:eastAsia="仿宋_GB2312" w:cs="仿宋_GB2312"/>
          <w:i w:val="0"/>
          <w:iCs w:val="0"/>
          <w:caps w:val="0"/>
          <w:color w:val="000000"/>
          <w:spacing w:val="0"/>
          <w:sz w:val="32"/>
          <w:szCs w:val="32"/>
          <w:shd w:val="clear" w:color="auto" w:fill="FFFFFF"/>
        </w:rPr>
        <w:t>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文海勇  区经济调查队大队长      </w:t>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唐  涛  朝阳乡人民政府副乡长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孟文波  穿山街道办事处工委副书记</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刘芸怡  东江街道办事处副主任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杨  俊  七星街道办事处副主任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唐际发  漓东街道办事处副主任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1600" w:firstLineChars="50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周曙丽  桂林华侨旅游经济区管理委员会主任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color="auto" w:fill="FFFFFF"/>
          <w:lang w:eastAsia="zh-CN"/>
        </w:rPr>
        <w:t>七星区</w:t>
      </w:r>
      <w:r>
        <w:rPr>
          <w:rFonts w:hint="eastAsia" w:ascii="仿宋_GB2312" w:hAnsi="仿宋_GB2312" w:eastAsia="仿宋_GB2312" w:cs="仿宋_GB2312"/>
          <w:i w:val="0"/>
          <w:iCs w:val="0"/>
          <w:caps w:val="0"/>
          <w:color w:val="000000"/>
          <w:spacing w:val="0"/>
          <w:sz w:val="32"/>
          <w:szCs w:val="32"/>
          <w:shd w:val="clear" w:color="auto" w:fill="FFFFFF"/>
        </w:rPr>
        <w:t>第四次全国农业普查</w:t>
      </w:r>
      <w:r>
        <w:rPr>
          <w:rFonts w:hint="eastAsia" w:ascii="Times New Roman" w:hAnsi="Times New Roman" w:eastAsia="仿宋_GB2312" w:cs="Times New Roman"/>
          <w:b w:val="0"/>
          <w:bCs w:val="0"/>
          <w:color w:val="000000"/>
          <w:sz w:val="32"/>
          <w:szCs w:val="32"/>
          <w:lang w:val="en-US" w:eastAsia="zh-CN"/>
        </w:rPr>
        <w:t>专班</w:t>
      </w:r>
      <w:r>
        <w:rPr>
          <w:rFonts w:hint="eastAsia" w:ascii="仿宋_GB2312" w:hAnsi="仿宋_GB2312" w:eastAsia="仿宋_GB2312" w:cs="仿宋_GB2312"/>
          <w:i w:val="0"/>
          <w:iCs w:val="0"/>
          <w:caps w:val="0"/>
          <w:color w:val="000000"/>
          <w:spacing w:val="0"/>
          <w:sz w:val="32"/>
          <w:szCs w:val="32"/>
          <w:shd w:val="clear" w:color="auto" w:fill="FFFFFF"/>
        </w:rPr>
        <w:t>办公室主任由</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统计局局长</w:t>
      </w:r>
      <w:r>
        <w:rPr>
          <w:rFonts w:hint="eastAsia" w:ascii="仿宋_GB2312" w:hAnsi="仿宋_GB2312" w:eastAsia="仿宋_GB2312" w:cs="仿宋_GB2312"/>
          <w:i w:val="0"/>
          <w:iCs w:val="0"/>
          <w:caps w:val="0"/>
          <w:color w:val="000000"/>
          <w:spacing w:val="0"/>
          <w:sz w:val="32"/>
          <w:szCs w:val="32"/>
          <w:shd w:val="clear" w:color="auto" w:fill="FFFFFF"/>
          <w:lang w:eastAsia="zh-CN"/>
        </w:rPr>
        <w:t>王沁宇</w:t>
      </w:r>
      <w:r>
        <w:rPr>
          <w:rFonts w:hint="eastAsia" w:ascii="仿宋_GB2312" w:hAnsi="仿宋_GB2312" w:eastAsia="仿宋_GB2312" w:cs="仿宋_GB2312"/>
          <w:i w:val="0"/>
          <w:iCs w:val="0"/>
          <w:caps w:val="0"/>
          <w:color w:val="000000"/>
          <w:spacing w:val="0"/>
          <w:sz w:val="32"/>
          <w:szCs w:val="32"/>
          <w:shd w:val="clear" w:color="auto" w:fill="FFFFFF"/>
        </w:rPr>
        <w:t>兼任。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color w:val="000000"/>
          <w:sz w:val="32"/>
          <w:szCs w:val="32"/>
          <w:lang w:eastAsia="zh-CN"/>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ascii="仿宋_GB2312" w:hAnsi="宋体" w:eastAsia="仿宋_GB2312" w:cs="仿宋_GB2312"/>
          <w:b w:val="0"/>
          <w:bCs w:val="0"/>
          <w:color w:val="000000"/>
          <w:sz w:val="31"/>
          <w:szCs w:val="31"/>
        </w:rPr>
      </w:pPr>
    </w:p>
    <w:p>
      <w:pPr>
        <w:spacing w:line="600" w:lineRule="exact"/>
        <w:rPr>
          <w:rFonts w:hint="eastAsia" w:ascii="仿宋_GB2312" w:eastAsia="仿宋_GB2312"/>
          <w:sz w:val="32"/>
          <w:szCs w:val="32"/>
        </w:rPr>
      </w:pPr>
    </w:p>
    <w:p>
      <w:pPr>
        <w:spacing w:line="500" w:lineRule="exact"/>
        <w:ind w:right="640" w:firstLine="420" w:firstLineChars="200"/>
        <w:jc w:val="right"/>
        <w:rPr>
          <w:rFonts w:eastAsia="仿宋"/>
          <w:szCs w:val="32"/>
        </w:rPr>
      </w:pPr>
    </w:p>
    <w:tbl>
      <w:tblPr>
        <w:tblStyle w:val="8"/>
        <w:tblW w:w="910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9104" w:type="dxa"/>
            <w:tcBorders>
              <w:top w:val="single" w:color="auto" w:sz="4" w:space="0"/>
              <w:left w:val="nil"/>
              <w:bottom w:val="single" w:color="auto" w:sz="4" w:space="0"/>
              <w:right w:val="nil"/>
            </w:tcBorders>
            <w:vAlign w:val="center"/>
          </w:tcPr>
          <w:p>
            <w:pPr>
              <w:spacing w:line="600" w:lineRule="exact"/>
              <w:ind w:firstLine="280" w:firstLineChars="100"/>
              <w:rPr>
                <w:rFonts w:eastAsia="仿宋"/>
                <w:sz w:val="28"/>
                <w:szCs w:val="28"/>
              </w:rPr>
            </w:pPr>
            <w:r>
              <w:rPr>
                <w:rFonts w:hint="default" w:ascii="Times New Roman" w:hAnsi="Times New Roman" w:eastAsia="仿宋" w:cs="Times New Roman"/>
                <w:sz w:val="28"/>
                <w:szCs w:val="28"/>
              </w:rPr>
              <w:t>桂林市七星区人民政府办公室               2025年</w:t>
            </w:r>
            <w:r>
              <w:rPr>
                <w:rFonts w:hint="default" w:ascii="Times New Roman" w:hAnsi="Times New Roman" w:eastAsia="仿宋" w:cs="Times New Roman"/>
                <w:sz w:val="28"/>
                <w:szCs w:val="28"/>
                <w:lang w:val="en-US" w:eastAsia="zh-CN"/>
              </w:rPr>
              <w:t>11</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US" w:eastAsia="zh-CN"/>
              </w:rPr>
              <w:t>24</w:t>
            </w:r>
            <w:r>
              <w:rPr>
                <w:rFonts w:hint="default" w:ascii="Times New Roman" w:hAnsi="Times New Roman" w:eastAsia="仿宋" w:cs="Times New Roman"/>
                <w:sz w:val="28"/>
                <w:szCs w:val="28"/>
              </w:rPr>
              <w:t>日印发</w:t>
            </w:r>
          </w:p>
        </w:tc>
      </w:tr>
    </w:tbl>
    <w:p>
      <w:pPr>
        <w:spacing w:line="600" w:lineRule="exact"/>
        <w:rPr>
          <w:rFonts w:hint="eastAsia"/>
        </w:rPr>
      </w:pPr>
    </w:p>
    <w:p>
      <w:pPr>
        <w:numPr>
          <w:ilvl w:val="0"/>
          <w:numId w:val="0"/>
        </w:numPr>
        <w:jc w:val="left"/>
        <w:rPr>
          <w:rFonts w:ascii="仿宋_GB2312" w:hAnsi="宋体" w:eastAsia="仿宋_GB2312" w:cs="仿宋_GB2312"/>
          <w:b w:val="0"/>
          <w:bCs w:val="0"/>
          <w:color w:val="000000"/>
          <w:sz w:val="31"/>
          <w:szCs w:val="31"/>
        </w:rPr>
      </w:pPr>
    </w:p>
    <w:p>
      <w:pPr>
        <w:numPr>
          <w:ilvl w:val="0"/>
          <w:numId w:val="0"/>
        </w:numPr>
        <w:jc w:val="left"/>
        <w:rPr>
          <w:rFonts w:hint="eastAsia" w:ascii="仿宋_GB2312" w:hAnsi="宋体" w:eastAsia="仿宋_GB2312" w:cs="仿宋_GB2312"/>
          <w:b w:val="0"/>
          <w:bCs w:val="0"/>
          <w:color w:val="000000"/>
          <w:sz w:val="31"/>
          <w:szCs w:val="31"/>
          <w:lang w:eastAsia="zh-CN"/>
        </w:rPr>
      </w:pPr>
    </w:p>
    <w:sectPr>
      <w:footerReference r:id="rId3" w:type="default"/>
      <w:footerReference r:id="rId4" w:type="even"/>
      <w:pgSz w:w="11906" w:h="16838"/>
      <w:pgMar w:top="2098" w:right="1304" w:bottom="1304" w:left="1587" w:header="851" w:footer="136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Malgun Gothic Semilight"/>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656" w:firstLineChars="2900"/>
    </w:pPr>
    <w:r>
      <w:rPr>
        <w:rStyle w:val="6"/>
        <w:rFonts w:hint="eastAsia" w:ascii="宋体" w:hAnsi="宋体"/>
        <w:spacing w:val="-8"/>
        <w:sz w:val="28"/>
        <w:szCs w:val="28"/>
      </w:rPr>
      <w:t xml:space="preserve">—  </w:t>
    </w:r>
    <w:r>
      <w:rPr>
        <w:rFonts w:ascii="宋体" w:hAnsi="宋体"/>
        <w:spacing w:val="-8"/>
        <w:sz w:val="28"/>
        <w:szCs w:val="28"/>
      </w:rPr>
      <w:fldChar w:fldCharType="begin"/>
    </w:r>
    <w:r>
      <w:rPr>
        <w:rStyle w:val="6"/>
        <w:rFonts w:ascii="宋体" w:hAnsi="宋体"/>
        <w:spacing w:val="-8"/>
        <w:sz w:val="28"/>
        <w:szCs w:val="28"/>
      </w:rPr>
      <w:instrText xml:space="preserve"> PAGE </w:instrText>
    </w:r>
    <w:r>
      <w:rPr>
        <w:rFonts w:ascii="宋体" w:hAnsi="宋体"/>
        <w:spacing w:val="-8"/>
        <w:sz w:val="28"/>
        <w:szCs w:val="28"/>
      </w:rPr>
      <w:fldChar w:fldCharType="separate"/>
    </w:r>
    <w:r>
      <w:rPr>
        <w:rStyle w:val="6"/>
        <w:rFonts w:ascii="宋体" w:hAnsi="宋体"/>
        <w:spacing w:val="-8"/>
        <w:sz w:val="28"/>
        <w:szCs w:val="28"/>
      </w:rPr>
      <w:t>1</w:t>
    </w:r>
    <w:r>
      <w:rPr>
        <w:rFonts w:ascii="宋体" w:hAnsi="宋体"/>
        <w:spacing w:val="-8"/>
        <w:sz w:val="28"/>
        <w:szCs w:val="28"/>
      </w:rPr>
      <w:fldChar w:fldCharType="end"/>
    </w:r>
    <w:r>
      <w:rPr>
        <w:rStyle w:val="6"/>
        <w:rFonts w:hint="eastAsia" w:ascii="宋体" w:hAnsi="宋体"/>
        <w:spacing w:val="-8"/>
        <w:sz w:val="28"/>
        <w:szCs w:val="28"/>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64" w:firstLineChars="100"/>
    </w:pPr>
    <w:r>
      <w:rPr>
        <w:rStyle w:val="6"/>
        <w:rFonts w:hint="eastAsia" w:ascii="宋体" w:hAnsi="宋体"/>
        <w:spacing w:val="-8"/>
        <w:sz w:val="28"/>
        <w:szCs w:val="28"/>
      </w:rPr>
      <w:t xml:space="preserve">—  </w:t>
    </w:r>
    <w:r>
      <w:rPr>
        <w:rFonts w:ascii="宋体" w:hAnsi="宋体"/>
        <w:spacing w:val="-8"/>
        <w:sz w:val="28"/>
        <w:szCs w:val="28"/>
      </w:rPr>
      <w:fldChar w:fldCharType="begin"/>
    </w:r>
    <w:r>
      <w:rPr>
        <w:rStyle w:val="6"/>
        <w:rFonts w:ascii="宋体" w:hAnsi="宋体"/>
        <w:spacing w:val="-8"/>
        <w:sz w:val="28"/>
        <w:szCs w:val="28"/>
      </w:rPr>
      <w:instrText xml:space="preserve"> PAGE </w:instrText>
    </w:r>
    <w:r>
      <w:rPr>
        <w:rFonts w:ascii="宋体" w:hAnsi="宋体"/>
        <w:spacing w:val="-8"/>
        <w:sz w:val="28"/>
        <w:szCs w:val="28"/>
      </w:rPr>
      <w:fldChar w:fldCharType="separate"/>
    </w:r>
    <w:r>
      <w:rPr>
        <w:rStyle w:val="6"/>
        <w:rFonts w:ascii="宋体" w:hAnsi="宋体"/>
        <w:spacing w:val="-8"/>
        <w:sz w:val="28"/>
        <w:szCs w:val="28"/>
      </w:rPr>
      <w:t>1</w:t>
    </w:r>
    <w:r>
      <w:rPr>
        <w:rFonts w:ascii="宋体" w:hAnsi="宋体"/>
        <w:spacing w:val="-8"/>
        <w:sz w:val="28"/>
        <w:szCs w:val="28"/>
      </w:rPr>
      <w:fldChar w:fldCharType="end"/>
    </w:r>
    <w:r>
      <w:rPr>
        <w:rStyle w:val="6"/>
        <w:rFonts w:hint="eastAsia" w:ascii="宋体" w:hAnsi="宋体"/>
        <w:spacing w:val="-8"/>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3CB0"/>
    <w:rsid w:val="05512C9B"/>
    <w:rsid w:val="09904543"/>
    <w:rsid w:val="148836A4"/>
    <w:rsid w:val="1BA86866"/>
    <w:rsid w:val="257B4CA1"/>
    <w:rsid w:val="26FE7460"/>
    <w:rsid w:val="313A0C97"/>
    <w:rsid w:val="3FFB6F24"/>
    <w:rsid w:val="4AA66571"/>
    <w:rsid w:val="4DFF6823"/>
    <w:rsid w:val="505A1EB3"/>
    <w:rsid w:val="539E2176"/>
    <w:rsid w:val="5A9058BD"/>
    <w:rsid w:val="645E4BDA"/>
    <w:rsid w:val="732B59BF"/>
    <w:rsid w:val="77777838"/>
    <w:rsid w:val="783EBA16"/>
    <w:rsid w:val="79D6621D"/>
    <w:rsid w:val="7AC52ED2"/>
    <w:rsid w:val="7CF277C1"/>
    <w:rsid w:val="7F0F4264"/>
    <w:rsid w:val="7FBF0DD6"/>
    <w:rsid w:val="7FFED806"/>
    <w:rsid w:val="7FFF22C6"/>
    <w:rsid w:val="AF5D25BC"/>
    <w:rsid w:val="DFB5546D"/>
    <w:rsid w:val="EF6B5BDD"/>
    <w:rsid w:val="F8BB22C9"/>
    <w:rsid w:val="F97D6C6D"/>
    <w:rsid w:val="FAD53FFE"/>
    <w:rsid w:val="FDEE3E48"/>
    <w:rsid w:val="FE9FBFA2"/>
    <w:rsid w:val="FEFF13C6"/>
    <w:rsid w:val="FF3F2957"/>
    <w:rsid w:val="FF73A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qFormat/>
    <w:uiPriority w:val="0"/>
    <w:rPr>
      <w:szCs w:val="21"/>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 Char Char Char Char Char Char Char"/>
    <w:basedOn w:val="1"/>
    <w:link w:val="4"/>
    <w:uiPriority w:val="0"/>
    <w:rPr>
      <w:szCs w:val="21"/>
    </w:rPr>
  </w:style>
  <w:style w:type="character" w:styleId="6">
    <w:name w:val="page number"/>
    <w:basedOn w:val="4"/>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2025-11-07T09:05:00Z</dcterms:created>
  <dc:creator>Administrator</dc:creator>
  <cp:lastModifiedBy>QXBGS</cp:lastModifiedBy>
  <cp:lastPrinted>2025-11-28T08:16:17Z</cp:lastPrinted>
  <dcterms:modified xsi:type="dcterms:W3CDTF">2025-11-28T08:17:07Z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B3AB97162C784A3897CA9A1C8D846879</vt:lpwstr>
  </property>
</Properties>
</file>