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5"/>
        <w:ind w:left="0" w:leftChars="0" w:firstLine="0" w:firstLineChars="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全国“安全生产月”活动进展情况统计表</w:t>
      </w:r>
    </w:p>
    <w:p>
      <w:pPr>
        <w:pStyle w:val="5"/>
        <w:ind w:left="0" w:leftChars="0" w:firstLine="0" w:firstLineChars="0"/>
        <w:rPr>
          <w:rFonts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联系人：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电话：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填报日期：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9"/>
        <w:tblW w:w="138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397"/>
        <w:gridCol w:w="5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7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内容要求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2790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学习习近平总书记关于安全生产重要论述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理论学习中心组开展深入学习，专题学习电视专题片；各级领导干部和企业负责人开展安全生产“大讲堂”“大家谈”“公开课”“微课堂”和在线访谈、基层宣讲等。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理论学习中心组学习（  ）次，参与（  ）人次；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专题学习《生命重于泰山——学习习近平总书记关于安全生产重要论述》电视专题片 □是□否；组织集中学习观看（  ）场，参与（  ）人次；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开展安全生产“大讲堂”“大家谈”“公开课”“微课堂”和在线访谈、基层宣讲(   )场，参与（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2790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“专项整治集中攻坚战”专题宣传活动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组织各类媒体报道集中攻坚重点任务进展情况、工作成效；宣传推广安全生产责任落实和安全诚信、安全承诺、专家服务、精准执法、举报奖励等经验做法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组织媒体报道集中攻坚重点任务进展情况、工作成效等（  ）次，刊发新闻报道（   ）篇；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宣传推广经验做法（  ）个，刊发新闻报道（  ）篇；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2790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“安全生产万里行”活动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采取多种形式组织开展好专题行、区域行、网上行等活动，加强问题隐患和反面典型曝光；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采取观看典型事故警示教育片、参观事故警示教育展览等方式，以案说法引导各类企业和广大职工深刻吸取事故教训。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曝光问题隐患（   ）条，</w:t>
            </w:r>
          </w:p>
          <w:p>
            <w:pPr>
              <w:spacing w:line="3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组织观看典型事故警示教育片（    ）场，参与（   ）人次；参与（   ）人次；</w:t>
            </w: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开展“专题行”(   )次、“区域行”(   )次、“网上行”(   )次。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790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·</w:t>
            </w:r>
            <w:r>
              <w:rPr>
                <w:rFonts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安全宣传咨询日”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广泛开展安全宣传咨询活动，创造性开展“公众开放日”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等着活动情况，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积极参与“回顾安全生产月20年”网上展览和“测测你的安全力”知识竞赛；联合新媒体平台推出“6•16我问你答”直播答题和“接力传安全——我为安全生产倡议”等活动。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开展安全宣传咨询活动（   ）场，参与（   ）人次；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参与网上展览（  ）人次，参与知识竞赛（  ）人次、参与直播答题（  ）人次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参与“接力传安全——我为安全生产倡议”（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790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开设并用好“全国安全宣教和应急科普平台”，广泛开展“安全行为红黑榜”“我是安全培训师”等安全文化示范企业创建活动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制作各类安全宣传产品（  ）部，开展灾害避险逃生、自救互救演练（  ）场，参与（  ）人次；</w:t>
            </w:r>
          </w:p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使用全国安全宣教和应急科普平台 □是 □否</w:t>
            </w:r>
          </w:p>
        </w:tc>
      </w:tr>
    </w:tbl>
    <w:p>
      <w:pPr>
        <w:pStyle w:val="4"/>
        <w:rPr>
          <w:rFonts w:hint="eastAsia" w:eastAsia="仿宋_GB2312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cols w:space="720" w:num="1"/>
      <w:rtlGutter w:val="0"/>
      <w:docGrid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A7A58"/>
    <w:rsid w:val="72CA7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iPriority w:val="0"/>
    <w:pPr>
      <w:spacing w:before="100" w:beforeAutospacing="1" w:after="0"/>
      <w:ind w:firstLine="420" w:firstLineChars="200"/>
    </w:p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市场监督管理局办公室</dc:creator>
  <cp:lastModifiedBy>市场监督管理局办公室</cp:lastModifiedBy>
  <dcterms:modified xsi:type="dcterms:W3CDTF">2022-01-04T08:21:57Z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