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0C3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015293"/>
          <w:spacing w:val="0"/>
          <w:sz w:val="39"/>
          <w:szCs w:val="39"/>
        </w:rPr>
      </w:pPr>
      <w:r>
        <w:rPr>
          <w:rFonts w:hint="eastAsia" w:ascii="微软雅黑" w:hAnsi="微软雅黑" w:eastAsia="微软雅黑" w:cs="微软雅黑"/>
          <w:i w:val="0"/>
          <w:iCs w:val="0"/>
          <w:caps w:val="0"/>
          <w:color w:val="015293"/>
          <w:spacing w:val="0"/>
          <w:sz w:val="39"/>
          <w:szCs w:val="39"/>
          <w:bdr w:val="none" w:color="auto" w:sz="0" w:space="0"/>
          <w:shd w:val="clear" w:fill="FFFFFF"/>
        </w:rPr>
        <w:t>2025年耕地地力保护补贴工作实施方案政策解读</w:t>
      </w:r>
    </w:p>
    <w:p w14:paraId="7285CB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15" w:lineRule="atLeast"/>
        <w:ind w:left="0" w:right="0" w:firstLine="420"/>
        <w:rPr>
          <w:rFonts w:ascii="微软雅黑" w:hAnsi="微软雅黑" w:eastAsia="微软雅黑" w:cs="微软雅黑"/>
          <w:i w:val="0"/>
          <w:iCs w:val="0"/>
          <w:caps w:val="0"/>
          <w:color w:val="4A4A4A"/>
          <w:spacing w:val="0"/>
          <w:sz w:val="27"/>
          <w:szCs w:val="27"/>
        </w:rPr>
      </w:pPr>
      <w:r>
        <w:rPr>
          <w:rFonts w:hint="eastAsia" w:ascii="宋体" w:hAnsi="宋体" w:eastAsia="宋体" w:cs="宋体"/>
          <w:i w:val="0"/>
          <w:iCs w:val="0"/>
          <w:caps w:val="0"/>
          <w:color w:val="4A4A4A"/>
          <w:spacing w:val="0"/>
          <w:sz w:val="28"/>
          <w:szCs w:val="28"/>
          <w:bdr w:val="none" w:color="auto" w:sz="0" w:space="0"/>
          <w:shd w:val="clear" w:fill="FFFFFF"/>
        </w:rPr>
        <w:t>一、决策的必要性及背景</w:t>
      </w:r>
    </w:p>
    <w:p w14:paraId="60EC4D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15" w:lineRule="atLeast"/>
        <w:ind w:left="0" w:right="0" w:firstLine="420"/>
        <w:rPr>
          <w:rFonts w:hint="eastAsia" w:ascii="微软雅黑" w:hAnsi="微软雅黑" w:eastAsia="微软雅黑" w:cs="微软雅黑"/>
          <w:i w:val="0"/>
          <w:iCs w:val="0"/>
          <w:caps w:val="0"/>
          <w:color w:val="4A4A4A"/>
          <w:spacing w:val="0"/>
          <w:sz w:val="27"/>
          <w:szCs w:val="27"/>
        </w:rPr>
      </w:pPr>
      <w:r>
        <w:rPr>
          <w:rFonts w:hint="eastAsia" w:ascii="宋体" w:hAnsi="宋体" w:eastAsia="宋体" w:cs="宋体"/>
          <w:i w:val="0"/>
          <w:iCs w:val="0"/>
          <w:caps w:val="0"/>
          <w:color w:val="4A4A4A"/>
          <w:spacing w:val="0"/>
          <w:sz w:val="28"/>
          <w:szCs w:val="28"/>
          <w:bdr w:val="none" w:color="auto" w:sz="0" w:space="0"/>
          <w:shd w:val="clear" w:fill="FFFFFF"/>
        </w:rPr>
        <w:t>根据《自治区农业农村厅自治区财政厅关于做好2025年耕地地力保护补贴项目实施工作的通知》</w:t>
      </w:r>
      <w:bookmarkStart w:id="0" w:name="_GoBack"/>
      <w:bookmarkEnd w:id="0"/>
      <w:r>
        <w:rPr>
          <w:rFonts w:hint="eastAsia" w:ascii="宋体" w:hAnsi="宋体" w:eastAsia="宋体" w:cs="宋体"/>
          <w:i w:val="0"/>
          <w:iCs w:val="0"/>
          <w:caps w:val="0"/>
          <w:color w:val="4A4A4A"/>
          <w:spacing w:val="0"/>
          <w:sz w:val="28"/>
          <w:szCs w:val="28"/>
          <w:bdr w:val="none" w:color="auto" w:sz="0" w:space="0"/>
          <w:shd w:val="clear" w:fill="FFFFFF"/>
        </w:rPr>
        <w:t>（桂农厅发〔2025〕3号）文件精神，为确保按时按质按量完成2025年耕地地力保护补贴资金的发放及绩效评价等工作，结合实际，特制定《桂林市七星区人民政府关于印发2025 年耕地地力保护补贴工作实施方案的通知》（星政办发〔2025〕1号）。</w:t>
      </w:r>
    </w:p>
    <w:p w14:paraId="565391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15" w:lineRule="atLeast"/>
        <w:ind w:left="0" w:right="0" w:firstLine="420"/>
        <w:rPr>
          <w:rFonts w:hint="eastAsia" w:ascii="微软雅黑" w:hAnsi="微软雅黑" w:eastAsia="微软雅黑" w:cs="微软雅黑"/>
          <w:i w:val="0"/>
          <w:iCs w:val="0"/>
          <w:caps w:val="0"/>
          <w:color w:val="4A4A4A"/>
          <w:spacing w:val="0"/>
          <w:sz w:val="27"/>
          <w:szCs w:val="27"/>
        </w:rPr>
      </w:pPr>
      <w:r>
        <w:rPr>
          <w:rFonts w:hint="eastAsia" w:ascii="宋体" w:hAnsi="宋体" w:eastAsia="宋体" w:cs="宋体"/>
          <w:i w:val="0"/>
          <w:iCs w:val="0"/>
          <w:caps w:val="0"/>
          <w:color w:val="4A4A4A"/>
          <w:spacing w:val="0"/>
          <w:sz w:val="28"/>
          <w:szCs w:val="28"/>
          <w:bdr w:val="none" w:color="auto" w:sz="0" w:space="0"/>
          <w:shd w:val="clear" w:fill="FFFFFF"/>
        </w:rPr>
        <w:t>二、可行性</w:t>
      </w:r>
    </w:p>
    <w:p w14:paraId="6CC228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15" w:lineRule="atLeast"/>
        <w:ind w:left="0" w:right="0" w:firstLine="420"/>
        <w:rPr>
          <w:rFonts w:hint="eastAsia" w:ascii="微软雅黑" w:hAnsi="微软雅黑" w:eastAsia="微软雅黑" w:cs="微软雅黑"/>
          <w:i w:val="0"/>
          <w:iCs w:val="0"/>
          <w:caps w:val="0"/>
          <w:color w:val="4A4A4A"/>
          <w:spacing w:val="0"/>
          <w:sz w:val="27"/>
          <w:szCs w:val="27"/>
        </w:rPr>
      </w:pPr>
      <w:r>
        <w:rPr>
          <w:rFonts w:hint="eastAsia" w:ascii="宋体" w:hAnsi="宋体" w:eastAsia="宋体" w:cs="宋体"/>
          <w:i w:val="0"/>
          <w:iCs w:val="0"/>
          <w:caps w:val="0"/>
          <w:color w:val="4A4A4A"/>
          <w:spacing w:val="0"/>
          <w:sz w:val="28"/>
          <w:szCs w:val="28"/>
          <w:bdr w:val="none" w:color="auto" w:sz="0" w:space="0"/>
          <w:shd w:val="clear" w:fill="FFFFFF"/>
        </w:rPr>
        <w:t>以习近平新时代中国特色社会主义思想为指导，深入贯彻落实党的二十大和二十届二中、三中全会精神，落实自治区和桂林市关于耕地保护和粮食安全部署要求，进一步调动农民保护耕地和种粮抓粮积极性，切实保障粮食安全。</w:t>
      </w:r>
    </w:p>
    <w:p w14:paraId="2F189CE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15" w:lineRule="atLeast"/>
        <w:ind w:left="0" w:right="0" w:firstLine="420"/>
        <w:rPr>
          <w:rFonts w:hint="eastAsia" w:ascii="微软雅黑" w:hAnsi="微软雅黑" w:eastAsia="微软雅黑" w:cs="微软雅黑"/>
          <w:i w:val="0"/>
          <w:iCs w:val="0"/>
          <w:caps w:val="0"/>
          <w:color w:val="4A4A4A"/>
          <w:spacing w:val="0"/>
          <w:sz w:val="27"/>
          <w:szCs w:val="27"/>
        </w:rPr>
      </w:pPr>
      <w:r>
        <w:rPr>
          <w:rFonts w:hint="eastAsia" w:ascii="宋体" w:hAnsi="宋体" w:eastAsia="宋体" w:cs="宋体"/>
          <w:i w:val="0"/>
          <w:iCs w:val="0"/>
          <w:caps w:val="0"/>
          <w:color w:val="4A4A4A"/>
          <w:spacing w:val="0"/>
          <w:sz w:val="28"/>
          <w:szCs w:val="28"/>
          <w:bdr w:val="none" w:color="auto" w:sz="0" w:space="0"/>
          <w:shd w:val="clear" w:fill="FFFFFF"/>
        </w:rPr>
        <w:t>三、决策依据</w:t>
      </w:r>
    </w:p>
    <w:p w14:paraId="2999C3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15" w:lineRule="atLeast"/>
        <w:ind w:left="0" w:right="0" w:firstLine="420"/>
        <w:rPr>
          <w:rFonts w:hint="eastAsia" w:ascii="微软雅黑" w:hAnsi="微软雅黑" w:eastAsia="微软雅黑" w:cs="微软雅黑"/>
          <w:i w:val="0"/>
          <w:iCs w:val="0"/>
          <w:caps w:val="0"/>
          <w:color w:val="4A4A4A"/>
          <w:spacing w:val="0"/>
          <w:sz w:val="27"/>
          <w:szCs w:val="27"/>
        </w:rPr>
      </w:pPr>
      <w:r>
        <w:rPr>
          <w:rFonts w:hint="eastAsia" w:ascii="宋体" w:hAnsi="宋体" w:eastAsia="宋体" w:cs="宋体"/>
          <w:i w:val="0"/>
          <w:iCs w:val="0"/>
          <w:caps w:val="0"/>
          <w:color w:val="4A4A4A"/>
          <w:spacing w:val="0"/>
          <w:sz w:val="28"/>
          <w:szCs w:val="28"/>
          <w:bdr w:val="none" w:color="auto" w:sz="0" w:space="0"/>
          <w:shd w:val="clear" w:fill="FFFFFF"/>
        </w:rPr>
        <w:t>2025年，耕地地力保护补贴对象、范围、依据、标准和补贴资金发放的方式方法等内容和要求仍然按照《桂林市财政局 市农业农村局关于印发桂林市农业三项补贴实施方案的通知》（市财农〔2016〕33号）（以下简称《实施方案》）执行。自治区人民政府将“农业生产发展基金--耕地地力保护补贴”列入为民办实事工程项目。</w:t>
      </w:r>
    </w:p>
    <w:p w14:paraId="1EE29E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15" w:lineRule="atLeast"/>
        <w:ind w:left="0" w:right="0" w:firstLine="420"/>
        <w:rPr>
          <w:rFonts w:hint="eastAsia" w:ascii="微软雅黑" w:hAnsi="微软雅黑" w:eastAsia="微软雅黑" w:cs="微软雅黑"/>
          <w:i w:val="0"/>
          <w:iCs w:val="0"/>
          <w:caps w:val="0"/>
          <w:color w:val="4A4A4A"/>
          <w:spacing w:val="0"/>
          <w:sz w:val="27"/>
          <w:szCs w:val="27"/>
        </w:rPr>
      </w:pPr>
      <w:r>
        <w:rPr>
          <w:rFonts w:hint="eastAsia" w:ascii="宋体" w:hAnsi="宋体" w:eastAsia="宋体" w:cs="宋体"/>
          <w:i w:val="0"/>
          <w:iCs w:val="0"/>
          <w:caps w:val="0"/>
          <w:color w:val="4A4A4A"/>
          <w:spacing w:val="0"/>
          <w:sz w:val="28"/>
          <w:szCs w:val="28"/>
          <w:bdr w:val="none" w:color="auto" w:sz="0" w:space="0"/>
          <w:shd w:val="clear" w:fill="FFFFFF"/>
        </w:rPr>
        <w:t>四、主要内容</w:t>
      </w:r>
    </w:p>
    <w:p w14:paraId="3CC5FB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15" w:lineRule="atLeast"/>
        <w:ind w:left="0" w:right="0" w:firstLine="420"/>
        <w:rPr>
          <w:rFonts w:hint="eastAsia" w:ascii="微软雅黑" w:hAnsi="微软雅黑" w:eastAsia="微软雅黑" w:cs="微软雅黑"/>
          <w:i w:val="0"/>
          <w:iCs w:val="0"/>
          <w:caps w:val="0"/>
          <w:color w:val="4A4A4A"/>
          <w:spacing w:val="0"/>
          <w:sz w:val="27"/>
          <w:szCs w:val="27"/>
        </w:rPr>
      </w:pPr>
      <w:r>
        <w:rPr>
          <w:rFonts w:hint="eastAsia" w:ascii="宋体" w:hAnsi="宋体" w:eastAsia="宋体" w:cs="宋体"/>
          <w:i w:val="0"/>
          <w:iCs w:val="0"/>
          <w:caps w:val="0"/>
          <w:color w:val="4A4A4A"/>
          <w:spacing w:val="0"/>
          <w:sz w:val="28"/>
          <w:szCs w:val="28"/>
          <w:bdr w:val="none" w:color="auto" w:sz="0" w:space="0"/>
          <w:shd w:val="clear" w:fill="FFFFFF"/>
        </w:rPr>
        <w:t>（一）补贴标准</w:t>
      </w:r>
    </w:p>
    <w:p w14:paraId="0BC655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15" w:lineRule="atLeast"/>
        <w:ind w:left="0" w:right="0" w:firstLine="420"/>
        <w:rPr>
          <w:rFonts w:hint="eastAsia" w:ascii="微软雅黑" w:hAnsi="微软雅黑" w:eastAsia="微软雅黑" w:cs="微软雅黑"/>
          <w:i w:val="0"/>
          <w:iCs w:val="0"/>
          <w:caps w:val="0"/>
          <w:color w:val="4A4A4A"/>
          <w:spacing w:val="0"/>
          <w:sz w:val="27"/>
          <w:szCs w:val="27"/>
        </w:rPr>
      </w:pPr>
      <w:r>
        <w:rPr>
          <w:rFonts w:hint="eastAsia" w:ascii="宋体" w:hAnsi="宋体" w:eastAsia="宋体" w:cs="宋体"/>
          <w:i w:val="0"/>
          <w:iCs w:val="0"/>
          <w:caps w:val="0"/>
          <w:color w:val="4A4A4A"/>
          <w:spacing w:val="0"/>
          <w:sz w:val="28"/>
          <w:szCs w:val="28"/>
          <w:bdr w:val="none" w:color="auto" w:sz="0" w:space="0"/>
          <w:shd w:val="clear" w:fill="FFFFFF"/>
        </w:rPr>
        <w:t>从2019年开始，全区统一以土地承包经营权确权登记面积为依据。对因各种原因尚未确权到户的耕地，可仍按上年度补贴依据给予登记和补贴。</w:t>
      </w:r>
    </w:p>
    <w:p w14:paraId="47836B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15" w:lineRule="atLeast"/>
        <w:ind w:left="0" w:right="0" w:firstLine="420"/>
        <w:rPr>
          <w:rFonts w:hint="eastAsia" w:ascii="微软雅黑" w:hAnsi="微软雅黑" w:eastAsia="微软雅黑" w:cs="微软雅黑"/>
          <w:i w:val="0"/>
          <w:iCs w:val="0"/>
          <w:caps w:val="0"/>
          <w:color w:val="4A4A4A"/>
          <w:spacing w:val="0"/>
          <w:sz w:val="27"/>
          <w:szCs w:val="27"/>
        </w:rPr>
      </w:pPr>
      <w:r>
        <w:rPr>
          <w:rFonts w:hint="eastAsia" w:ascii="宋体" w:hAnsi="宋体" w:eastAsia="宋体" w:cs="宋体"/>
          <w:i w:val="0"/>
          <w:iCs w:val="0"/>
          <w:caps w:val="0"/>
          <w:color w:val="4A4A4A"/>
          <w:spacing w:val="0"/>
          <w:sz w:val="28"/>
          <w:szCs w:val="28"/>
          <w:bdr w:val="none" w:color="auto" w:sz="0" w:space="0"/>
          <w:shd w:val="clear" w:fill="FFFFFF"/>
        </w:rPr>
        <w:t>（二）补贴对象及范围</w:t>
      </w:r>
    </w:p>
    <w:p w14:paraId="38F63B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15" w:lineRule="atLeast"/>
        <w:ind w:left="0" w:right="0" w:firstLine="420"/>
        <w:rPr>
          <w:rFonts w:hint="eastAsia" w:ascii="微软雅黑" w:hAnsi="微软雅黑" w:eastAsia="微软雅黑" w:cs="微软雅黑"/>
          <w:i w:val="0"/>
          <w:iCs w:val="0"/>
          <w:caps w:val="0"/>
          <w:color w:val="4A4A4A"/>
          <w:spacing w:val="0"/>
          <w:sz w:val="27"/>
          <w:szCs w:val="27"/>
        </w:rPr>
      </w:pPr>
      <w:r>
        <w:rPr>
          <w:rFonts w:hint="eastAsia" w:ascii="宋体" w:hAnsi="宋体" w:eastAsia="宋体" w:cs="宋体"/>
          <w:i w:val="0"/>
          <w:iCs w:val="0"/>
          <w:caps w:val="0"/>
          <w:color w:val="4A4A4A"/>
          <w:spacing w:val="0"/>
          <w:sz w:val="28"/>
          <w:szCs w:val="28"/>
          <w:bdr w:val="none" w:color="auto" w:sz="0" w:space="0"/>
          <w:shd w:val="clear" w:fill="FFFFFF"/>
        </w:rPr>
        <w:t>补贴对象为全区所有拥有耕地承包权的农户和承包了国有农场耕地的农场职工。严禁公职人员领取或代领补贴。</w:t>
      </w:r>
    </w:p>
    <w:p w14:paraId="0C548C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15" w:lineRule="atLeast"/>
        <w:ind w:left="0" w:right="0" w:firstLine="420"/>
        <w:rPr>
          <w:rFonts w:hint="eastAsia" w:ascii="微软雅黑" w:hAnsi="微软雅黑" w:eastAsia="微软雅黑" w:cs="微软雅黑"/>
          <w:i w:val="0"/>
          <w:iCs w:val="0"/>
          <w:caps w:val="0"/>
          <w:color w:val="4A4A4A"/>
          <w:spacing w:val="0"/>
          <w:sz w:val="27"/>
          <w:szCs w:val="27"/>
        </w:rPr>
      </w:pPr>
      <w:r>
        <w:rPr>
          <w:rFonts w:hint="eastAsia" w:ascii="宋体" w:hAnsi="宋体" w:eastAsia="宋体" w:cs="宋体"/>
          <w:i w:val="0"/>
          <w:iCs w:val="0"/>
          <w:caps w:val="0"/>
          <w:color w:val="4A4A4A"/>
          <w:spacing w:val="0"/>
          <w:sz w:val="28"/>
          <w:szCs w:val="28"/>
          <w:bdr w:val="none" w:color="auto" w:sz="0" w:space="0"/>
          <w:shd w:val="clear" w:fill="FFFFFF"/>
        </w:rPr>
        <w:t>对于一年生草本的果品类作物，如种植西瓜、草莓等作物对耕地质量不造成影响的，可以予以补贴。</w:t>
      </w:r>
    </w:p>
    <w:p w14:paraId="2FE7FA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15" w:lineRule="atLeast"/>
        <w:ind w:left="0" w:right="0" w:firstLine="420"/>
        <w:rPr>
          <w:rFonts w:hint="eastAsia" w:ascii="微软雅黑" w:hAnsi="微软雅黑" w:eastAsia="微软雅黑" w:cs="微软雅黑"/>
          <w:i w:val="0"/>
          <w:iCs w:val="0"/>
          <w:caps w:val="0"/>
          <w:color w:val="4A4A4A"/>
          <w:spacing w:val="0"/>
          <w:sz w:val="27"/>
          <w:szCs w:val="27"/>
        </w:rPr>
      </w:pPr>
      <w:r>
        <w:rPr>
          <w:rFonts w:hint="eastAsia" w:ascii="宋体" w:hAnsi="宋体" w:eastAsia="宋体" w:cs="宋体"/>
          <w:i w:val="0"/>
          <w:iCs w:val="0"/>
          <w:caps w:val="0"/>
          <w:color w:val="4A4A4A"/>
          <w:spacing w:val="0"/>
          <w:sz w:val="28"/>
          <w:szCs w:val="28"/>
          <w:bdr w:val="none" w:color="auto" w:sz="0" w:space="0"/>
          <w:shd w:val="clear" w:fill="FFFFFF"/>
        </w:rPr>
        <w:t>多年生或木本的果树、茶叶等不予补贴。已被非农征用、退耕还林、挖塘养鱼、畜禽养殖、发展林果业、绿化景观建设、成片粮田转为设施农业用地等已改变用途的耕地，以及长年撂荒地、占补平衡中“补”的耕地质量未能通过验收确认的耕地不属于补贴范围。对撂荒一年（包含）以上的取消次年补贴资格。</w:t>
      </w:r>
    </w:p>
    <w:p w14:paraId="12020A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15" w:lineRule="atLeast"/>
        <w:ind w:left="0" w:right="0" w:firstLine="420"/>
        <w:rPr>
          <w:rFonts w:hint="eastAsia" w:ascii="微软雅黑" w:hAnsi="微软雅黑" w:eastAsia="微软雅黑" w:cs="微软雅黑"/>
          <w:i w:val="0"/>
          <w:iCs w:val="0"/>
          <w:caps w:val="0"/>
          <w:color w:val="4A4A4A"/>
          <w:spacing w:val="0"/>
          <w:sz w:val="27"/>
          <w:szCs w:val="27"/>
        </w:rPr>
      </w:pPr>
      <w:r>
        <w:rPr>
          <w:rFonts w:hint="eastAsia" w:ascii="宋体" w:hAnsi="宋体" w:eastAsia="宋体" w:cs="宋体"/>
          <w:i w:val="0"/>
          <w:iCs w:val="0"/>
          <w:caps w:val="0"/>
          <w:color w:val="4A4A4A"/>
          <w:spacing w:val="0"/>
          <w:sz w:val="28"/>
          <w:szCs w:val="28"/>
          <w:bdr w:val="none" w:color="auto" w:sz="0" w:space="0"/>
          <w:shd w:val="clear" w:fill="FFFFFF"/>
        </w:rPr>
        <w:t>（三）严格惩治措施。</w:t>
      </w:r>
    </w:p>
    <w:p w14:paraId="6C4E0F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15" w:lineRule="atLeast"/>
        <w:ind w:left="0" w:right="0" w:firstLine="420"/>
        <w:rPr>
          <w:rFonts w:hint="eastAsia" w:ascii="微软雅黑" w:hAnsi="微软雅黑" w:eastAsia="微软雅黑" w:cs="微软雅黑"/>
          <w:i w:val="0"/>
          <w:iCs w:val="0"/>
          <w:caps w:val="0"/>
          <w:color w:val="4A4A4A"/>
          <w:spacing w:val="0"/>
          <w:sz w:val="27"/>
          <w:szCs w:val="27"/>
        </w:rPr>
      </w:pPr>
      <w:r>
        <w:rPr>
          <w:rFonts w:hint="eastAsia" w:ascii="宋体" w:hAnsi="宋体" w:eastAsia="宋体" w:cs="宋体"/>
          <w:i w:val="0"/>
          <w:iCs w:val="0"/>
          <w:caps w:val="0"/>
          <w:color w:val="4A4A4A"/>
          <w:spacing w:val="0"/>
          <w:sz w:val="28"/>
          <w:szCs w:val="28"/>
          <w:bdr w:val="none" w:color="auto" w:sz="0" w:space="0"/>
          <w:shd w:val="clear" w:fill="FFFFFF"/>
        </w:rPr>
        <w:t>1.将耕地地力保护补贴与加强环境保护及防止污染相结合，对露天焚烧秸秆或违规使用不合格肥料、禁限用农药等投入品，受到生态环境、农业农村等相关部门处罚的生产者，取消其当年耕地地力保护补贴资格。</w:t>
      </w:r>
    </w:p>
    <w:p w14:paraId="54D099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15" w:lineRule="atLeast"/>
        <w:ind w:left="0" w:right="0" w:firstLine="420"/>
        <w:rPr>
          <w:rFonts w:hint="eastAsia" w:ascii="微软雅黑" w:hAnsi="微软雅黑" w:eastAsia="微软雅黑" w:cs="微软雅黑"/>
          <w:i w:val="0"/>
          <w:iCs w:val="0"/>
          <w:caps w:val="0"/>
          <w:color w:val="4A4A4A"/>
          <w:spacing w:val="0"/>
          <w:sz w:val="27"/>
          <w:szCs w:val="27"/>
        </w:rPr>
      </w:pPr>
      <w:r>
        <w:rPr>
          <w:rFonts w:hint="eastAsia" w:ascii="宋体" w:hAnsi="宋体" w:eastAsia="宋体" w:cs="宋体"/>
          <w:i w:val="0"/>
          <w:iCs w:val="0"/>
          <w:caps w:val="0"/>
          <w:color w:val="4A4A4A"/>
          <w:spacing w:val="0"/>
          <w:sz w:val="28"/>
          <w:szCs w:val="28"/>
          <w:bdr w:val="none" w:color="auto" w:sz="0" w:space="0"/>
          <w:shd w:val="clear" w:fill="FFFFFF"/>
        </w:rPr>
        <w:t>2.必须如实填报补贴面积，不得弄虚作假、挤占、截留、挪用和套取补贴资金等违规行为，依法依规进行严肃处理。情节轻者取消三年耕地地力保护补贴资格，情节严重者移送司法机关依法处理。</w:t>
      </w:r>
    </w:p>
    <w:p w14:paraId="42EF8B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15" w:lineRule="atLeast"/>
        <w:ind w:left="0" w:right="0" w:firstLine="420"/>
        <w:rPr>
          <w:rFonts w:hint="eastAsia" w:ascii="微软雅黑" w:hAnsi="微软雅黑" w:eastAsia="微软雅黑" w:cs="微软雅黑"/>
          <w:i w:val="0"/>
          <w:iCs w:val="0"/>
          <w:caps w:val="0"/>
          <w:color w:val="4A4A4A"/>
          <w:spacing w:val="0"/>
          <w:sz w:val="27"/>
          <w:szCs w:val="27"/>
        </w:rPr>
      </w:pPr>
      <w:r>
        <w:rPr>
          <w:rFonts w:hint="eastAsia" w:ascii="宋体" w:hAnsi="宋体" w:eastAsia="宋体" w:cs="宋体"/>
          <w:i w:val="0"/>
          <w:iCs w:val="0"/>
          <w:caps w:val="0"/>
          <w:color w:val="4A4A4A"/>
          <w:spacing w:val="0"/>
          <w:sz w:val="28"/>
          <w:szCs w:val="28"/>
          <w:bdr w:val="none" w:color="auto" w:sz="0" w:space="0"/>
          <w:shd w:val="clear" w:fill="FFFFFF"/>
        </w:rPr>
        <w:t>3.在耕地地力保护补贴项目实施过程中，发现有违纪违规行为的任何单位和个人，都有权依据事实向有关部门举报，举报人受到法律保护。区农业农村局举报电话:0773-2126195。</w:t>
      </w:r>
    </w:p>
    <w:p w14:paraId="2C59CC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15" w:lineRule="atLeast"/>
        <w:ind w:left="0" w:right="0" w:firstLine="420"/>
        <w:rPr>
          <w:rFonts w:hint="eastAsia" w:ascii="微软雅黑" w:hAnsi="微软雅黑" w:eastAsia="微软雅黑" w:cs="微软雅黑"/>
          <w:i w:val="0"/>
          <w:iCs w:val="0"/>
          <w:caps w:val="0"/>
          <w:color w:val="4A4A4A"/>
          <w:spacing w:val="0"/>
          <w:sz w:val="27"/>
          <w:szCs w:val="27"/>
        </w:rPr>
      </w:pPr>
      <w:r>
        <w:rPr>
          <w:rFonts w:hint="eastAsia" w:ascii="宋体" w:hAnsi="宋体" w:eastAsia="宋体" w:cs="宋体"/>
          <w:i w:val="0"/>
          <w:iCs w:val="0"/>
          <w:caps w:val="0"/>
          <w:color w:val="4A4A4A"/>
          <w:spacing w:val="0"/>
          <w:sz w:val="28"/>
          <w:szCs w:val="28"/>
          <w:bdr w:val="none" w:color="auto" w:sz="0" w:space="0"/>
          <w:shd w:val="clear" w:fill="FFFFFF"/>
        </w:rPr>
        <w:t>《桂林市七星区人民政府关于印发2025年耕地地力保护补贴工作实施方案的通知》，本文件由七星区农业农村局解读，联系电话:0773-2126199。</w:t>
      </w:r>
    </w:p>
    <w:p w14:paraId="2A0314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I2ODhiNmE1MTcyZjZjMTI1MmRjNDEyZmY4NzI3ZTIifQ=="/>
  </w:docVars>
  <w:rsids>
    <w:rsidRoot w:val="00680509"/>
    <w:rsid w:val="000E5758"/>
    <w:rsid w:val="003E453D"/>
    <w:rsid w:val="004321F0"/>
    <w:rsid w:val="00680509"/>
    <w:rsid w:val="00863503"/>
    <w:rsid w:val="00BE559B"/>
    <w:rsid w:val="00F94EA1"/>
    <w:rsid w:val="08DE0555"/>
    <w:rsid w:val="09EA5159"/>
    <w:rsid w:val="0DAD24AA"/>
    <w:rsid w:val="0DCF4D92"/>
    <w:rsid w:val="0E0B1461"/>
    <w:rsid w:val="280A2AE3"/>
    <w:rsid w:val="2DD9710F"/>
    <w:rsid w:val="35725E7F"/>
    <w:rsid w:val="3C451C44"/>
    <w:rsid w:val="41162199"/>
    <w:rsid w:val="45901ED8"/>
    <w:rsid w:val="499F798F"/>
    <w:rsid w:val="4D374786"/>
    <w:rsid w:val="510C31D4"/>
    <w:rsid w:val="637328AD"/>
    <w:rsid w:val="7F4B040B"/>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2105</Words>
  <Characters>2188</Characters>
  <Lines>1</Lines>
  <Paragraphs>1</Paragraphs>
  <TotalTime>1078</TotalTime>
  <ScaleCrop>false</ScaleCrop>
  <LinksUpToDate>false</LinksUpToDate>
  <CharactersWithSpaces>2188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2024-09-02T05:59:00Z</dcterms:created>
  <dc:creator>ASUS-PC</dc:creator>
  <cp:lastModifiedBy>提拉米书</cp:lastModifiedBy>
  <dcterms:modified xsi:type="dcterms:W3CDTF">2025-06-30T07:05:32Z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A065CD6F7C1647BD8FE12A13BF6647A0_12</vt:lpwstr>
  </property>
  <property fmtid="{D5CDD505-2E9C-101B-9397-08002B2CF9AE}" pid="4" name="KSOTemplateDocerSaveRecord">
    <vt:lpwstr>eyJoZGlkIjoiYjFlODE4ZGYzNThiNjFlZTBkNmU4YWZiZmQxNDBjODgiLCJ1c2VySWQiOiIzODkwNzg0NDMifQ==</vt:lpwstr>
  </property>
</Properties>
</file>