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bidi w:val="0"/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注销《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危险化学品经营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许可证》单位名单（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1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家）</w:t>
      </w:r>
    </w:p>
    <w:tbl>
      <w:tblPr>
        <w:tblStyle w:val="4"/>
        <w:tblW w:w="898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9"/>
        <w:gridCol w:w="1566"/>
        <w:gridCol w:w="1770"/>
        <w:gridCol w:w="1285"/>
        <w:gridCol w:w="2265"/>
        <w:gridCol w:w="12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80" w:lineRule="atLeast"/>
              <w:ind w:left="0" w:right="0"/>
              <w:jc w:val="center"/>
              <w:rPr>
                <w:rFonts w:hint="eastAsia" w:ascii="黑体" w:hAnsi="黑体" w:eastAsia="黑体" w:cs="黑体"/>
                <w:b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sz w:val="21"/>
                <w:szCs w:val="21"/>
              </w:rPr>
              <w:t>序号</w:t>
            </w:r>
          </w:p>
        </w:tc>
        <w:tc>
          <w:tcPr>
            <w:tcW w:w="15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80" w:lineRule="atLeast"/>
              <w:ind w:left="0" w:right="0"/>
              <w:jc w:val="center"/>
              <w:rPr>
                <w:rFonts w:hint="eastAsia" w:ascii="黑体" w:hAnsi="黑体" w:eastAsia="黑体" w:cs="黑体"/>
                <w:b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sz w:val="21"/>
                <w:szCs w:val="21"/>
              </w:rPr>
              <w:t>许可证号</w:t>
            </w:r>
          </w:p>
        </w:tc>
        <w:tc>
          <w:tcPr>
            <w:tcW w:w="17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80" w:lineRule="atLeast"/>
              <w:ind w:left="0" w:right="0"/>
              <w:jc w:val="center"/>
              <w:rPr>
                <w:rFonts w:hint="eastAsia" w:ascii="黑体" w:hAnsi="黑体" w:eastAsia="黑体" w:cs="黑体"/>
                <w:b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sz w:val="21"/>
                <w:szCs w:val="21"/>
                <w:lang w:eastAsia="zh-CN"/>
              </w:rPr>
              <w:t>单位名称</w:t>
            </w:r>
          </w:p>
        </w:tc>
        <w:tc>
          <w:tcPr>
            <w:tcW w:w="12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80" w:lineRule="atLeast"/>
              <w:ind w:left="0" w:right="0"/>
              <w:jc w:val="center"/>
              <w:rPr>
                <w:rFonts w:hint="eastAsia" w:ascii="黑体" w:hAnsi="黑体" w:eastAsia="黑体" w:cs="黑体"/>
                <w:b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sz w:val="21"/>
                <w:szCs w:val="21"/>
              </w:rPr>
              <w:t>主要负责人</w:t>
            </w:r>
          </w:p>
        </w:tc>
        <w:tc>
          <w:tcPr>
            <w:tcW w:w="22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80" w:lineRule="atLeast"/>
              <w:ind w:left="0" w:right="0"/>
              <w:jc w:val="center"/>
              <w:rPr>
                <w:rFonts w:hint="eastAsia" w:ascii="黑体" w:hAnsi="黑体" w:eastAsia="黑体" w:cs="黑体"/>
                <w:b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sz w:val="21"/>
                <w:szCs w:val="21"/>
              </w:rPr>
              <w:t>许可范围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80" w:lineRule="atLeast"/>
              <w:ind w:left="0" w:right="0"/>
              <w:jc w:val="center"/>
              <w:rPr>
                <w:rFonts w:hint="eastAsia" w:ascii="黑体" w:hAnsi="黑体" w:eastAsia="黑体" w:cs="黑体"/>
                <w:b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sz w:val="21"/>
                <w:szCs w:val="21"/>
              </w:rPr>
              <w:t>到期时间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1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危化经字〔2021〕04号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七星区广易气体经营部</w:t>
            </w:r>
          </w:p>
        </w:tc>
        <w:tc>
          <w:tcPr>
            <w:tcW w:w="12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蒋敏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一般气体、稀有气体、钢瓶及配件销售（凭有效许可证经营）。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2024年8月18日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566C50"/>
    <w:rsid w:val="04566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2024-08-20T09:09:00Z</dcterms:created>
  <dc:creator>520</dc:creator>
  <cp:lastModifiedBy>520</cp:lastModifiedBy>
  <dcterms:modified xsi:type="dcterms:W3CDTF">2024-08-20T09:09:42Z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8FBF814C520C45F6B16936940A5B5553</vt:lpwstr>
  </property>
</Properties>
</file>