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B2A" w:rsidRDefault="00F21B2A" w:rsidP="00F21B2A">
      <w:pPr>
        <w:adjustRightInd w:val="0"/>
        <w:snapToGrid w:val="0"/>
        <w:spacing w:afterLines="50" w:after="190" w:line="500" w:lineRule="exact"/>
        <w:jc w:val="center"/>
        <w:rPr>
          <w:rFonts w:ascii="方正小标宋_GBK" w:eastAsia="方正小标宋_GBK" w:hint="eastAsia"/>
          <w:sz w:val="44"/>
          <w:szCs w:val="44"/>
        </w:rPr>
      </w:pPr>
      <w:bookmarkStart w:id="0" w:name="_GoBack"/>
      <w:r>
        <w:rPr>
          <w:rFonts w:ascii="方正小标宋_GBK" w:eastAsia="方正小标宋_GBK" w:hint="eastAsia"/>
          <w:sz w:val="44"/>
          <w:szCs w:val="44"/>
        </w:rPr>
        <w:t>广西壮族自治区民政系统行政执法裁量基准（2023年版）</w:t>
      </w:r>
    </w:p>
    <w:bookmarkEnd w:id="0"/>
    <w:p w:rsidR="00F21B2A" w:rsidRDefault="00F21B2A" w:rsidP="00F21B2A">
      <w:pPr>
        <w:adjustRightInd w:val="0"/>
        <w:snapToGrid w:val="0"/>
        <w:spacing w:line="500" w:lineRule="exact"/>
        <w:ind w:firstLineChars="200" w:firstLine="640"/>
        <w:rPr>
          <w:rFonts w:ascii="方正黑体_GBK" w:eastAsia="方正黑体_GBK" w:hint="eastAsia"/>
          <w:sz w:val="32"/>
          <w:szCs w:val="32"/>
        </w:rPr>
      </w:pPr>
      <w:r>
        <w:rPr>
          <w:rFonts w:ascii="方正黑体_GBK" w:eastAsia="方正黑体_GBK" w:hint="eastAsia"/>
          <w:sz w:val="32"/>
          <w:szCs w:val="32"/>
        </w:rPr>
        <w:t>一、社会组织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1340"/>
        <w:gridCol w:w="2976"/>
        <w:gridCol w:w="3668"/>
        <w:gridCol w:w="2574"/>
        <w:gridCol w:w="1349"/>
      </w:tblGrid>
      <w:tr w:rsidR="00F21B2A" w:rsidTr="003B08DE">
        <w:trPr>
          <w:cantSplit/>
          <w:trHeight w:val="415"/>
          <w:tblHeader/>
          <w:jc w:val="center"/>
        </w:trPr>
        <w:tc>
          <w:tcPr>
            <w:tcW w:w="615" w:type="dxa"/>
            <w:vAlign w:val="center"/>
          </w:tcPr>
          <w:p w:rsidR="00F21B2A" w:rsidRDefault="00F21B2A" w:rsidP="003B08DE">
            <w:pPr>
              <w:adjustRightInd w:val="0"/>
              <w:snapToGrid w:val="0"/>
              <w:spacing w:line="240" w:lineRule="exact"/>
              <w:jc w:val="center"/>
              <w:rPr>
                <w:rFonts w:ascii="方正小标宋简体" w:eastAsia="方正小标宋简体"/>
                <w:sz w:val="18"/>
                <w:szCs w:val="18"/>
              </w:rPr>
            </w:pPr>
            <w:r>
              <w:rPr>
                <w:rFonts w:ascii="黑体" w:eastAsia="黑体" w:hAnsi="黑体" w:hint="eastAsia"/>
                <w:b/>
                <w:bCs/>
                <w:color w:val="000000"/>
                <w:sz w:val="18"/>
                <w:szCs w:val="18"/>
              </w:rPr>
              <w:t>序号</w:t>
            </w:r>
          </w:p>
        </w:tc>
        <w:tc>
          <w:tcPr>
            <w:tcW w:w="1340" w:type="dxa"/>
            <w:vAlign w:val="center"/>
          </w:tcPr>
          <w:p w:rsidR="00F21B2A" w:rsidRDefault="00F21B2A" w:rsidP="003B08DE">
            <w:pPr>
              <w:adjustRightInd w:val="0"/>
              <w:snapToGrid w:val="0"/>
              <w:spacing w:line="240" w:lineRule="exact"/>
              <w:jc w:val="center"/>
              <w:rPr>
                <w:rFonts w:ascii="方正小标宋简体" w:eastAsia="方正小标宋简体"/>
                <w:sz w:val="18"/>
                <w:szCs w:val="18"/>
              </w:rPr>
            </w:pPr>
            <w:r>
              <w:rPr>
                <w:rFonts w:ascii="黑体" w:eastAsia="黑体" w:hAnsi="黑体" w:hint="eastAsia"/>
                <w:b/>
                <w:bCs/>
                <w:color w:val="000000"/>
                <w:sz w:val="18"/>
                <w:szCs w:val="18"/>
              </w:rPr>
              <w:t>处罚项目</w:t>
            </w:r>
          </w:p>
        </w:tc>
        <w:tc>
          <w:tcPr>
            <w:tcW w:w="2976" w:type="dxa"/>
            <w:vAlign w:val="center"/>
          </w:tcPr>
          <w:p w:rsidR="00F21B2A" w:rsidRDefault="00F21B2A" w:rsidP="003B08DE">
            <w:pPr>
              <w:adjustRightInd w:val="0"/>
              <w:snapToGrid w:val="0"/>
              <w:spacing w:line="240" w:lineRule="exact"/>
              <w:jc w:val="center"/>
              <w:rPr>
                <w:rFonts w:ascii="方正小标宋简体" w:eastAsia="方正小标宋简体"/>
                <w:sz w:val="18"/>
                <w:szCs w:val="18"/>
              </w:rPr>
            </w:pPr>
            <w:r>
              <w:rPr>
                <w:rFonts w:ascii="黑体" w:eastAsia="黑体" w:hAnsi="黑体" w:hint="eastAsia"/>
                <w:b/>
                <w:bCs/>
                <w:color w:val="000000"/>
                <w:sz w:val="18"/>
                <w:szCs w:val="18"/>
              </w:rPr>
              <w:t>法律依据</w:t>
            </w:r>
          </w:p>
        </w:tc>
        <w:tc>
          <w:tcPr>
            <w:tcW w:w="3668" w:type="dxa"/>
            <w:vAlign w:val="center"/>
          </w:tcPr>
          <w:p w:rsidR="00F21B2A" w:rsidRDefault="00F21B2A" w:rsidP="003B08DE">
            <w:pPr>
              <w:adjustRightInd w:val="0"/>
              <w:snapToGrid w:val="0"/>
              <w:spacing w:line="240" w:lineRule="exact"/>
              <w:jc w:val="center"/>
              <w:rPr>
                <w:rFonts w:ascii="方正小标宋简体" w:eastAsia="方正小标宋简体"/>
                <w:sz w:val="18"/>
                <w:szCs w:val="18"/>
              </w:rPr>
            </w:pPr>
            <w:r>
              <w:rPr>
                <w:rFonts w:ascii="黑体" w:eastAsia="黑体" w:hAnsi="黑体" w:hint="eastAsia"/>
                <w:b/>
                <w:bCs/>
                <w:color w:val="000000"/>
                <w:sz w:val="18"/>
                <w:szCs w:val="18"/>
              </w:rPr>
              <w:t>违法情节</w:t>
            </w:r>
          </w:p>
        </w:tc>
        <w:tc>
          <w:tcPr>
            <w:tcW w:w="2574" w:type="dxa"/>
            <w:vAlign w:val="center"/>
          </w:tcPr>
          <w:p w:rsidR="00F21B2A" w:rsidRDefault="00F21B2A" w:rsidP="003B08DE">
            <w:pPr>
              <w:adjustRightInd w:val="0"/>
              <w:snapToGrid w:val="0"/>
              <w:spacing w:line="240" w:lineRule="exact"/>
              <w:jc w:val="center"/>
              <w:rPr>
                <w:rFonts w:ascii="方正小标宋简体" w:eastAsia="方正小标宋简体"/>
                <w:sz w:val="18"/>
                <w:szCs w:val="18"/>
              </w:rPr>
            </w:pPr>
            <w:r>
              <w:rPr>
                <w:rFonts w:ascii="黑体" w:eastAsia="黑体" w:hAnsi="黑体" w:hint="eastAsia"/>
                <w:b/>
                <w:bCs/>
                <w:color w:val="000000"/>
                <w:sz w:val="18"/>
                <w:szCs w:val="18"/>
              </w:rPr>
              <w:t>裁量标准</w:t>
            </w:r>
          </w:p>
        </w:tc>
        <w:tc>
          <w:tcPr>
            <w:tcW w:w="1349" w:type="dxa"/>
            <w:vAlign w:val="center"/>
          </w:tcPr>
          <w:p w:rsidR="00F21B2A" w:rsidRDefault="00F21B2A" w:rsidP="003B08DE">
            <w:pPr>
              <w:adjustRightInd w:val="0"/>
              <w:snapToGrid w:val="0"/>
              <w:spacing w:line="240" w:lineRule="exact"/>
              <w:jc w:val="center"/>
              <w:rPr>
                <w:rFonts w:ascii="方正小标宋简体" w:eastAsia="方正小标宋简体"/>
                <w:sz w:val="18"/>
                <w:szCs w:val="18"/>
              </w:rPr>
            </w:pPr>
            <w:r>
              <w:rPr>
                <w:rFonts w:ascii="黑体" w:eastAsia="黑体" w:hAnsi="黑体" w:hint="eastAsia"/>
                <w:b/>
                <w:bCs/>
                <w:color w:val="000000"/>
                <w:sz w:val="18"/>
                <w:szCs w:val="18"/>
              </w:rPr>
              <w:t>实施机构层级</w:t>
            </w:r>
          </w:p>
        </w:tc>
      </w:tr>
      <w:tr w:rsidR="00F21B2A" w:rsidTr="003B08DE">
        <w:trPr>
          <w:cantSplit/>
          <w:trHeight w:val="643"/>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t>1</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社会团体或民办非企业单位涂改、出租、出借《社会团体法人登记证书》《民办非企业单位登记证书》或出租、出借社会团体印章、民办非企业单位印章。</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《社会团体登记管理条例》第三十条：</w:t>
            </w:r>
            <w:r>
              <w:rPr>
                <w:rFonts w:ascii="宋体" w:hAnsi="宋体" w:hint="eastAsia"/>
                <w:color w:val="000000"/>
                <w:sz w:val="18"/>
                <w:szCs w:val="18"/>
              </w:rPr>
              <w:t>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p>
          <w:p w:rsidR="00F21B2A" w:rsidRDefault="00F21B2A" w:rsidP="003B08DE">
            <w:pPr>
              <w:adjustRightInd w:val="0"/>
              <w:snapToGrid w:val="0"/>
              <w:spacing w:line="240" w:lineRule="exact"/>
              <w:ind w:firstLineChars="200" w:firstLine="360"/>
              <w:rPr>
                <w:rFonts w:ascii="宋体" w:hAnsi="宋体" w:hint="eastAsia"/>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p>
          <w:p w:rsidR="00F21B2A" w:rsidRDefault="00F21B2A" w:rsidP="003B08DE">
            <w:pPr>
              <w:adjustRightInd w:val="0"/>
              <w:snapToGrid w:val="0"/>
              <w:spacing w:line="240" w:lineRule="exact"/>
              <w:ind w:firstLineChars="200" w:firstLine="360"/>
              <w:rPr>
                <w:rFonts w:ascii="宋体" w:hAnsi="宋体"/>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《民办非企业单位登记管理暂行条例》第二十五条：</w:t>
            </w:r>
            <w:r>
              <w:rPr>
                <w:rFonts w:ascii="宋体" w:hAnsi="宋体" w:hint="eastAsia"/>
                <w:color w:val="000000"/>
                <w:sz w:val="18"/>
                <w:szCs w:val="18"/>
              </w:rPr>
              <w:t>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1</w:t>
            </w:r>
            <w:r>
              <w:rPr>
                <w:rFonts w:ascii="宋体" w:hAnsi="宋体" w:hint="eastAsia"/>
                <w:color w:val="000000"/>
                <w:sz w:val="18"/>
                <w:szCs w:val="18"/>
              </w:rPr>
              <w:t>存在涂改、出租、出借违法行为，但主动改正，且没有产生违法经营额或违法所得。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794"/>
          <w:jc w:val="center"/>
        </w:trPr>
        <w:tc>
          <w:tcPr>
            <w:tcW w:w="615"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2</w:t>
            </w:r>
            <w:r>
              <w:rPr>
                <w:rFonts w:ascii="宋体" w:hAnsi="宋体" w:hint="eastAsia"/>
                <w:color w:val="000000"/>
                <w:sz w:val="18"/>
                <w:szCs w:val="18"/>
              </w:rPr>
              <w:t>存在涂改、出租、出借违法行为，经责令改正后仍未改正，但没有产生违法经营额或违法所得。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警告；责令改正；可以并处责令撤换直接负责的主管人员。</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305"/>
          <w:jc w:val="center"/>
        </w:trPr>
        <w:tc>
          <w:tcPr>
            <w:tcW w:w="615"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3</w:t>
            </w:r>
            <w:r>
              <w:rPr>
                <w:rFonts w:ascii="宋体" w:hAnsi="宋体" w:hint="eastAsia"/>
                <w:color w:val="000000"/>
                <w:sz w:val="18"/>
                <w:szCs w:val="18"/>
              </w:rPr>
              <w:t>存在涂改、出租、出借违法行为，无论是否主动改正，产生违法经营收益或违法所得在</w:t>
            </w:r>
            <w:r>
              <w:rPr>
                <w:rFonts w:ascii="宋体" w:hAnsi="宋体"/>
                <w:color w:val="000000"/>
                <w:sz w:val="18"/>
                <w:szCs w:val="18"/>
              </w:rPr>
              <w:t>3</w:t>
            </w:r>
            <w:r>
              <w:rPr>
                <w:rFonts w:ascii="宋体" w:hAnsi="宋体" w:hint="eastAsia"/>
                <w:color w:val="000000"/>
                <w:sz w:val="18"/>
                <w:szCs w:val="18"/>
              </w:rPr>
              <w:t>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限期停止活动3-6个月；没收违法经营额或者违法所得；可以并处违法经营额1倍以上2倍以下或者违法所得3倍以上4倍以下的罚款。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297"/>
          <w:jc w:val="center"/>
        </w:trPr>
        <w:tc>
          <w:tcPr>
            <w:tcW w:w="615"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4</w:t>
            </w:r>
            <w:r>
              <w:rPr>
                <w:rFonts w:ascii="宋体" w:hAnsi="宋体" w:hint="eastAsia"/>
                <w:color w:val="000000"/>
                <w:sz w:val="18"/>
                <w:szCs w:val="18"/>
              </w:rPr>
              <w:t>存在涂改、出租、出借违法行为，无论是否主动改正，产生违法经营收益或违法所得在</w:t>
            </w:r>
            <w:r>
              <w:rPr>
                <w:rFonts w:ascii="宋体" w:hAnsi="宋体"/>
                <w:color w:val="000000"/>
                <w:sz w:val="18"/>
                <w:szCs w:val="18"/>
              </w:rPr>
              <w:t>3</w:t>
            </w:r>
            <w:r>
              <w:rPr>
                <w:rFonts w:ascii="宋体" w:hAnsi="宋体" w:hint="eastAsia"/>
                <w:color w:val="000000"/>
                <w:sz w:val="18"/>
                <w:szCs w:val="18"/>
              </w:rPr>
              <w:t>万元（不含）以上、15万元（含）以下。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限期停止活动6-12个月；没收违法经营额或者违法所得；可以并处违法经营额</w:t>
            </w:r>
            <w:r>
              <w:rPr>
                <w:rFonts w:ascii="宋体" w:hAnsi="宋体"/>
                <w:color w:val="000000"/>
                <w:sz w:val="18"/>
                <w:szCs w:val="18"/>
              </w:rPr>
              <w:t>2</w:t>
            </w:r>
            <w:r>
              <w:rPr>
                <w:rFonts w:ascii="宋体" w:hAnsi="宋体" w:hint="eastAsia"/>
                <w:color w:val="000000"/>
                <w:sz w:val="18"/>
                <w:szCs w:val="18"/>
              </w:rPr>
              <w:t>倍以上3倍以下或者违法所得4倍以上5倍以下的罚款。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3184"/>
          <w:jc w:val="center"/>
        </w:trPr>
        <w:tc>
          <w:tcPr>
            <w:tcW w:w="615"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5</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（2）违法行为持续时间在1年以上；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（3）违法经营额或违法所得</w:t>
            </w:r>
            <w:r>
              <w:rPr>
                <w:rFonts w:ascii="宋体" w:hAnsi="宋体"/>
                <w:color w:val="000000"/>
                <w:sz w:val="18"/>
                <w:szCs w:val="18"/>
              </w:rPr>
              <w:t>15</w:t>
            </w:r>
            <w:r>
              <w:rPr>
                <w:rFonts w:ascii="宋体" w:hAnsi="宋体" w:hint="eastAsia"/>
                <w:color w:val="000000"/>
                <w:sz w:val="18"/>
                <w:szCs w:val="18"/>
              </w:rPr>
              <w:t>万元（不含）以上；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（5）违法行为造成严重不良社会影响的；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（6）违法行为涉嫌刑事犯罪的；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（7）其他情节严重情形。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撤销登记；没收违法经营额或者违法所得；并处违法经营额2倍以上3倍以下或者违法所得4倍以上5倍以下的罚款。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134"/>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lastRenderedPageBreak/>
              <w:t>2</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社会团体、民办非企业单位超出章程规定的宗旨和业务范围进行活动。</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《社会团体登记管理条例》第三十条：</w:t>
            </w:r>
            <w:r>
              <w:rPr>
                <w:rFonts w:ascii="宋体" w:hAnsi="宋体" w:hint="eastAsia"/>
                <w:color w:val="000000"/>
                <w:sz w:val="18"/>
                <w:szCs w:val="18"/>
              </w:rPr>
              <w:t>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《民办非企业单位登记管理暂行条例》第二十五条：</w:t>
            </w:r>
            <w:r>
              <w:rPr>
                <w:rFonts w:ascii="宋体" w:hAnsi="宋体" w:hint="eastAsia"/>
                <w:color w:val="000000"/>
                <w:sz w:val="18"/>
                <w:szCs w:val="18"/>
              </w:rPr>
              <w:t>民办非企业单位有下列情形之一的，由登记管理机关予以警告，责令改正，可以限期停止活动；情节严重的，予以撤销登记；构成犯罪的，依法追究刑事责任：……（二）超出其章程规定的宗旨和业务范围进行活动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2.</w:t>
            </w:r>
            <w:r>
              <w:rPr>
                <w:rFonts w:ascii="宋体" w:hAnsi="宋体"/>
                <w:color w:val="000000"/>
                <w:sz w:val="18"/>
                <w:szCs w:val="18"/>
              </w:rPr>
              <w:t>1</w:t>
            </w:r>
            <w:r>
              <w:rPr>
                <w:rFonts w:ascii="宋体" w:hAnsi="宋体" w:hint="eastAsia"/>
                <w:color w:val="000000"/>
                <w:sz w:val="18"/>
                <w:szCs w:val="18"/>
              </w:rPr>
              <w:t>存在超出章程规定的宗旨和业务范围进行活动的行为，但主动改正，且没有产生违法经营额或违法所得。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134"/>
          <w:jc w:val="center"/>
        </w:trPr>
        <w:tc>
          <w:tcPr>
            <w:tcW w:w="615"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2.</w:t>
            </w:r>
            <w:r>
              <w:rPr>
                <w:rFonts w:ascii="宋体" w:hAnsi="宋体"/>
                <w:color w:val="000000"/>
                <w:sz w:val="18"/>
                <w:szCs w:val="18"/>
              </w:rPr>
              <w:t>2</w:t>
            </w:r>
            <w:r>
              <w:rPr>
                <w:rFonts w:ascii="宋体" w:hAnsi="宋体" w:hint="eastAsia"/>
                <w:color w:val="000000"/>
                <w:sz w:val="18"/>
                <w:szCs w:val="18"/>
              </w:rPr>
              <w:t>存在超出章程规定的宗旨和业务范围进行活动的行为，经责令改正后仍未改正，但没有产生违法经营额或违法所得。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警告；责令改正；可以并处责令撤换直接负责的主管人员。</w:t>
            </w:r>
          </w:p>
        </w:tc>
        <w:tc>
          <w:tcPr>
            <w:tcW w:w="1349"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587"/>
          <w:jc w:val="center"/>
        </w:trPr>
        <w:tc>
          <w:tcPr>
            <w:tcW w:w="615"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2.</w:t>
            </w:r>
            <w:r>
              <w:rPr>
                <w:rFonts w:ascii="宋体" w:hAnsi="宋体"/>
                <w:color w:val="000000"/>
                <w:sz w:val="18"/>
                <w:szCs w:val="18"/>
              </w:rPr>
              <w:t>3</w:t>
            </w:r>
            <w:r>
              <w:rPr>
                <w:rFonts w:ascii="宋体" w:hAnsi="宋体" w:hint="eastAsia"/>
                <w:color w:val="000000"/>
                <w:sz w:val="18"/>
                <w:szCs w:val="18"/>
              </w:rPr>
              <w:t>存在超出章程规定的宗旨和业务范围进行活动的行为，无论是否主动改正，产生违法经营收益或违法所得在3万元（含）以下。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限期停止活动3-6个月；没收违法经营额或者违法所得；可以并处违法经营额1倍以上2倍以下或者违法所得3倍以上4倍以下的罚款。</w:t>
            </w:r>
          </w:p>
        </w:tc>
        <w:tc>
          <w:tcPr>
            <w:tcW w:w="1349"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587"/>
          <w:jc w:val="center"/>
        </w:trPr>
        <w:tc>
          <w:tcPr>
            <w:tcW w:w="615"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2.</w:t>
            </w:r>
            <w:r>
              <w:rPr>
                <w:rFonts w:ascii="宋体" w:hAnsi="宋体"/>
                <w:color w:val="000000"/>
                <w:sz w:val="18"/>
                <w:szCs w:val="18"/>
              </w:rPr>
              <w:t>4</w:t>
            </w:r>
            <w:r>
              <w:rPr>
                <w:rFonts w:ascii="宋体" w:hAnsi="宋体" w:hint="eastAsia"/>
                <w:color w:val="000000"/>
                <w:sz w:val="18"/>
                <w:szCs w:val="18"/>
              </w:rPr>
              <w:t>存在超出章程规定的宗旨和业务范围进行活动的行为，无论是否主动改正，产生违法经营收益或违法所得在3万元（不含）以上、15万元（含）以下。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限期停止活动6-12个月；没收违法经营额或者违法所得；可以并处违法经营额</w:t>
            </w:r>
            <w:r>
              <w:rPr>
                <w:rFonts w:ascii="宋体" w:hAnsi="宋体"/>
                <w:color w:val="000000"/>
                <w:sz w:val="18"/>
                <w:szCs w:val="18"/>
              </w:rPr>
              <w:t>2</w:t>
            </w:r>
            <w:r>
              <w:rPr>
                <w:rFonts w:ascii="宋体" w:hAnsi="宋体" w:hint="eastAsia"/>
                <w:color w:val="000000"/>
                <w:sz w:val="18"/>
                <w:szCs w:val="18"/>
              </w:rPr>
              <w:t>倍以上3倍以下或者违法所得</w:t>
            </w:r>
            <w:r>
              <w:rPr>
                <w:rFonts w:ascii="宋体" w:hAnsi="宋体"/>
                <w:color w:val="000000"/>
                <w:sz w:val="18"/>
                <w:szCs w:val="18"/>
              </w:rPr>
              <w:t>4</w:t>
            </w:r>
            <w:r>
              <w:rPr>
                <w:rFonts w:ascii="宋体" w:hAnsi="宋体" w:hint="eastAsia"/>
                <w:color w:val="000000"/>
                <w:sz w:val="18"/>
                <w:szCs w:val="18"/>
              </w:rPr>
              <w:t>倍以上5倍以下的罚款。</w:t>
            </w:r>
          </w:p>
        </w:tc>
        <w:tc>
          <w:tcPr>
            <w:tcW w:w="1349"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948"/>
          <w:jc w:val="center"/>
        </w:trPr>
        <w:tc>
          <w:tcPr>
            <w:tcW w:w="615"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.5</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（2）违法行为持续时间在1年以上；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（3）违法经营额或违法所得15万元（不含）以上；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（5）违法行为造成严重不良社会影响的；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（6）违法行为涉嫌刑事犯罪的；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（7）其他情节严重情形。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撤销登记；没收违法经营额或者违法所得；并处违法经营额2倍以上3倍以下或者违法所得4倍以上5倍以下的罚款。</w:t>
            </w:r>
          </w:p>
        </w:tc>
        <w:tc>
          <w:tcPr>
            <w:tcW w:w="1349"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134"/>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lastRenderedPageBreak/>
              <w:t>3</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社会团体、民办非企业单位拒不接受或者不按照规定接受监督检查。</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《社会团体登记管理条例》第三十条：</w:t>
            </w:r>
            <w:r>
              <w:rPr>
                <w:rFonts w:ascii="宋体" w:hAnsi="宋体" w:hint="eastAsia"/>
                <w:color w:val="000000"/>
                <w:sz w:val="18"/>
                <w:szCs w:val="18"/>
              </w:rPr>
              <w:t>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《民办非企业单位登记管理暂行条例》第二十五条：</w:t>
            </w:r>
            <w:r>
              <w:rPr>
                <w:rFonts w:ascii="宋体" w:hAnsi="宋体" w:hint="eastAsia"/>
                <w:color w:val="000000"/>
                <w:sz w:val="18"/>
                <w:szCs w:val="18"/>
              </w:rPr>
              <w:t>民办非企业单位有下列情形之一的，由登记管理机关予以警告，责令改正，可以限期停止活动；情节严重的，予以撤销登记；构成犯罪的，依法追究刑事责任：……（三）拒不接受或者不按照规定接受监督检查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r>
              <w:rPr>
                <w:rFonts w:ascii="宋体" w:hAnsi="宋体" w:hint="eastAsia"/>
                <w:color w:val="000000"/>
                <w:sz w:val="18"/>
                <w:szCs w:val="18"/>
              </w:rPr>
              <w:t>。</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3.</w:t>
            </w:r>
            <w:r>
              <w:rPr>
                <w:rFonts w:ascii="宋体" w:hAnsi="宋体"/>
                <w:color w:val="000000"/>
                <w:sz w:val="18"/>
                <w:szCs w:val="18"/>
              </w:rPr>
              <w:t>1</w:t>
            </w:r>
            <w:r>
              <w:rPr>
                <w:rFonts w:ascii="宋体" w:hAnsi="宋体" w:hint="eastAsia"/>
                <w:color w:val="000000"/>
                <w:sz w:val="18"/>
                <w:szCs w:val="18"/>
              </w:rPr>
              <w:t>存在拒不接受或者不按照规定接受监督检查的行为，但主动改正，且没有产生违法经营额或违法所得。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134"/>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3.</w:t>
            </w:r>
            <w:r>
              <w:rPr>
                <w:rFonts w:ascii="宋体" w:hAnsi="宋体"/>
                <w:color w:val="000000"/>
                <w:sz w:val="18"/>
                <w:szCs w:val="18"/>
              </w:rPr>
              <w:t>2</w:t>
            </w:r>
            <w:r>
              <w:rPr>
                <w:rFonts w:ascii="宋体" w:hAnsi="宋体" w:hint="eastAsia"/>
                <w:color w:val="000000"/>
                <w:sz w:val="18"/>
                <w:szCs w:val="18"/>
              </w:rPr>
              <w:t>存在拒不接受或者不按照规定接受监督检查的行为，经责令改正后仍未改正，但没有产生违法经营额或违法所得。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警告；责令改正；可以并处责令撤换直接负责的主管人员。</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474"/>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3.</w:t>
            </w:r>
            <w:r>
              <w:rPr>
                <w:rFonts w:ascii="宋体" w:hAnsi="宋体"/>
                <w:color w:val="000000"/>
                <w:sz w:val="18"/>
                <w:szCs w:val="18"/>
              </w:rPr>
              <w:t>3</w:t>
            </w:r>
            <w:r>
              <w:rPr>
                <w:rFonts w:ascii="宋体" w:hAnsi="宋体" w:hint="eastAsia"/>
                <w:color w:val="000000"/>
                <w:sz w:val="18"/>
                <w:szCs w:val="18"/>
              </w:rPr>
              <w:t>存在拒不接受或者不按照规定接受监督检查的行为，且产生违法经营收益或违法所得在</w:t>
            </w:r>
            <w:r>
              <w:rPr>
                <w:rFonts w:ascii="宋体" w:hAnsi="宋体"/>
                <w:color w:val="000000"/>
                <w:sz w:val="18"/>
                <w:szCs w:val="18"/>
              </w:rPr>
              <w:t>3万元（含）以下</w:t>
            </w:r>
            <w:r>
              <w:rPr>
                <w:rFonts w:ascii="宋体" w:hAnsi="宋体" w:hint="eastAsia"/>
                <w:color w:val="000000"/>
                <w:sz w:val="18"/>
                <w:szCs w:val="18"/>
              </w:rPr>
              <w:t>。</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w:t>
            </w:r>
            <w:r>
              <w:rPr>
                <w:rFonts w:ascii="宋体" w:hAnsi="宋体"/>
                <w:color w:val="000000"/>
                <w:sz w:val="18"/>
                <w:szCs w:val="18"/>
              </w:rPr>
              <w:t>3-6个月</w:t>
            </w:r>
            <w:r>
              <w:rPr>
                <w:rFonts w:ascii="宋体" w:hAnsi="宋体" w:hint="eastAsia"/>
                <w:color w:val="000000"/>
                <w:sz w:val="18"/>
                <w:szCs w:val="18"/>
              </w:rPr>
              <w:t>；没收违法经营额或者违法所得；可以</w:t>
            </w:r>
            <w:r>
              <w:rPr>
                <w:rFonts w:ascii="宋体" w:hAnsi="宋体"/>
                <w:color w:val="000000"/>
                <w:sz w:val="18"/>
                <w:szCs w:val="18"/>
              </w:rPr>
              <w:t>并处违法经营额1倍以上2倍以下或者违法所得3倍以上4倍以下的罚款</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474"/>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3.</w:t>
            </w:r>
            <w:r>
              <w:rPr>
                <w:rFonts w:ascii="宋体" w:hAnsi="宋体"/>
                <w:color w:val="000000"/>
                <w:sz w:val="18"/>
                <w:szCs w:val="18"/>
              </w:rPr>
              <w:t>4</w:t>
            </w:r>
            <w:r>
              <w:rPr>
                <w:rFonts w:ascii="宋体" w:hAnsi="宋体" w:hint="eastAsia"/>
                <w:color w:val="000000"/>
                <w:sz w:val="18"/>
                <w:szCs w:val="18"/>
              </w:rPr>
              <w:t>存在拒不接受或者不按照规定接受监督检查的行为，且产生违法经营收益或违法所得在</w:t>
            </w:r>
            <w:r>
              <w:rPr>
                <w:rFonts w:ascii="宋体" w:hAnsi="宋体"/>
                <w:color w:val="000000"/>
                <w:sz w:val="18"/>
                <w:szCs w:val="18"/>
              </w:rPr>
              <w:t>3万元（不含）以上、1</w:t>
            </w:r>
            <w:r>
              <w:rPr>
                <w:rFonts w:ascii="宋体" w:hAnsi="宋体" w:hint="eastAsia"/>
                <w:color w:val="000000"/>
                <w:sz w:val="18"/>
                <w:szCs w:val="18"/>
              </w:rPr>
              <w:t>5</w:t>
            </w:r>
            <w:r>
              <w:rPr>
                <w:rFonts w:ascii="宋体" w:hAnsi="宋体"/>
                <w:color w:val="000000"/>
                <w:sz w:val="18"/>
                <w:szCs w:val="18"/>
              </w:rPr>
              <w:t>万元（含）以下</w:t>
            </w:r>
            <w:r>
              <w:rPr>
                <w:rFonts w:ascii="宋体" w:hAnsi="宋体" w:hint="eastAsia"/>
                <w:color w:val="000000"/>
                <w:sz w:val="18"/>
                <w:szCs w:val="18"/>
              </w:rPr>
              <w:t>。</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w:t>
            </w:r>
            <w:r>
              <w:rPr>
                <w:rFonts w:ascii="宋体" w:hAnsi="宋体"/>
                <w:color w:val="000000"/>
                <w:sz w:val="18"/>
                <w:szCs w:val="18"/>
              </w:rPr>
              <w:t>6-12个月</w:t>
            </w:r>
            <w:r>
              <w:rPr>
                <w:rFonts w:ascii="宋体" w:hAnsi="宋体" w:hint="eastAsia"/>
                <w:color w:val="000000"/>
                <w:sz w:val="18"/>
                <w:szCs w:val="18"/>
              </w:rPr>
              <w:t>；没收违法经营额或者违法所得；</w:t>
            </w:r>
            <w:r>
              <w:rPr>
                <w:rFonts w:ascii="宋体" w:hAnsi="宋体"/>
                <w:color w:val="000000"/>
                <w:sz w:val="18"/>
                <w:szCs w:val="18"/>
              </w:rPr>
              <w:t>予以没收，</w:t>
            </w:r>
            <w:r>
              <w:rPr>
                <w:rFonts w:ascii="宋体" w:hAnsi="宋体" w:hint="eastAsia"/>
                <w:color w:val="000000"/>
                <w:sz w:val="18"/>
                <w:szCs w:val="18"/>
              </w:rPr>
              <w:t>可以</w:t>
            </w:r>
            <w:r>
              <w:rPr>
                <w:rFonts w:ascii="宋体" w:hAnsi="宋体"/>
                <w:color w:val="000000"/>
                <w:sz w:val="18"/>
                <w:szCs w:val="18"/>
              </w:rPr>
              <w:t>并处违法经营额2倍以上3倍以下或者违法所得4倍以上5倍以下的罚款</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3118"/>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.5</w:t>
            </w:r>
            <w:r>
              <w:rPr>
                <w:rFonts w:ascii="宋体" w:hAnsi="宋体" w:hint="eastAsia"/>
                <w:sz w:val="18"/>
                <w:szCs w:val="18"/>
              </w:rPr>
              <w:t>存在下列情形之一的，视为“情节严重”：</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1）违法行为</w:t>
            </w:r>
            <w:r>
              <w:rPr>
                <w:rFonts w:ascii="宋体" w:hAnsi="宋体" w:hint="eastAsia"/>
                <w:sz w:val="18"/>
                <w:szCs w:val="18"/>
              </w:rPr>
              <w:t>连续发生两次，且拒不整改</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2）存在辱骂、殴打执法人员行为的；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3）违法经营额或违法所得15万元（不含）以上；</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4）在行政机关查处工作中弄虚作假、对抗检查的；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5）违法行为造成严重不良社会影响的；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6）违法行为涉嫌刑事犯罪的；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sz w:val="18"/>
                <w:szCs w:val="18"/>
              </w:rPr>
              <w:t>（</w:t>
            </w:r>
            <w:r>
              <w:rPr>
                <w:rFonts w:ascii="宋体" w:hAnsi="宋体"/>
                <w:sz w:val="18"/>
                <w:szCs w:val="18"/>
              </w:rPr>
              <w:t>7）其他情节严重情形。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撤销登记；没收违法经营额或者违法所得；并处违法经营额</w:t>
            </w:r>
            <w:r>
              <w:rPr>
                <w:rFonts w:ascii="宋体" w:hAnsi="宋体"/>
                <w:color w:val="000000"/>
                <w:sz w:val="18"/>
                <w:szCs w:val="18"/>
              </w:rPr>
              <w:t>2倍以上3倍以下或者违法所得4倍以上5倍以下的罚款。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021"/>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4</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社会团体、民办非企业单位不按照规定办理变更登记。</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《社会团体登记管理条例》第三十条：</w:t>
            </w:r>
            <w:r>
              <w:rPr>
                <w:rFonts w:ascii="宋体" w:hAnsi="宋体" w:hint="eastAsia"/>
                <w:color w:val="000000"/>
                <w:sz w:val="18"/>
                <w:szCs w:val="18"/>
              </w:rPr>
              <w:t>社会团体有下列情形之一的，由登记管理机关给予警告，责令改正，可以限期停止活动，并可以责令撤换直接负责的主管人员；情节严重的，予以撤销登记；构成犯罪的，依法追究刑事责任：……（四）不按照规定办理变更登记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《民办非企业单位登记管理暂行条例》第二十五条：</w:t>
            </w:r>
            <w:r>
              <w:rPr>
                <w:rFonts w:ascii="宋体" w:hAnsi="宋体" w:hint="eastAsia"/>
                <w:color w:val="000000"/>
                <w:sz w:val="18"/>
                <w:szCs w:val="18"/>
              </w:rPr>
              <w:t>民办非企业单位有下列情形之一的，由登记管理机关予以警告，责令改正，可以限期停止活动；情节严重的，予以撤销登记；构成犯罪的，依法追究刑事责任：……（四）不按照规定办理变更登记的；……</w:t>
            </w:r>
          </w:p>
          <w:p w:rsidR="00F21B2A" w:rsidRDefault="00F21B2A" w:rsidP="003B08DE">
            <w:pPr>
              <w:adjustRightInd w:val="0"/>
              <w:snapToGrid w:val="0"/>
              <w:spacing w:line="240" w:lineRule="exact"/>
              <w:ind w:firstLineChars="200" w:firstLine="360"/>
              <w:rPr>
                <w:rFonts w:ascii="宋体" w:hAnsi="宋体" w:hint="eastAsia"/>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r>
              <w:rPr>
                <w:rFonts w:ascii="宋体" w:hAnsi="宋体" w:hint="eastAsia"/>
                <w:color w:val="000000"/>
                <w:sz w:val="18"/>
                <w:szCs w:val="18"/>
              </w:rPr>
              <w:t>。</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4.</w:t>
            </w:r>
            <w:r>
              <w:rPr>
                <w:rFonts w:ascii="宋体" w:hAnsi="宋体"/>
                <w:color w:val="000000"/>
                <w:sz w:val="18"/>
                <w:szCs w:val="18"/>
              </w:rPr>
              <w:t>1</w:t>
            </w:r>
            <w:r>
              <w:rPr>
                <w:rFonts w:ascii="宋体" w:hAnsi="宋体" w:hint="eastAsia"/>
                <w:color w:val="000000"/>
                <w:sz w:val="18"/>
                <w:szCs w:val="18"/>
              </w:rPr>
              <w:t>存在不按照规定办理变更登记的行为，但主动改正，且没有产生违法经营额或违法所得。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021"/>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4.</w:t>
            </w:r>
            <w:r>
              <w:rPr>
                <w:rFonts w:ascii="宋体" w:hAnsi="宋体"/>
                <w:color w:val="000000"/>
                <w:sz w:val="18"/>
                <w:szCs w:val="18"/>
              </w:rPr>
              <w:t>2</w:t>
            </w:r>
            <w:r>
              <w:rPr>
                <w:rFonts w:ascii="宋体" w:hAnsi="宋体" w:hint="eastAsia"/>
                <w:color w:val="000000"/>
                <w:sz w:val="18"/>
                <w:szCs w:val="18"/>
              </w:rPr>
              <w:t>存在不按照规定办理变更登记的行为，经责令改正后仍未改正，但没有产生违法经营额或违法所得。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警告；责令改正；可以并处责令撤换直接负责的主管人员。</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474"/>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4.</w:t>
            </w:r>
            <w:r>
              <w:rPr>
                <w:rFonts w:ascii="宋体" w:hAnsi="宋体"/>
                <w:color w:val="000000"/>
                <w:sz w:val="18"/>
                <w:szCs w:val="18"/>
              </w:rPr>
              <w:t>3</w:t>
            </w:r>
            <w:r>
              <w:rPr>
                <w:rFonts w:ascii="宋体" w:hAnsi="宋体" w:hint="eastAsia"/>
                <w:color w:val="000000"/>
                <w:sz w:val="18"/>
                <w:szCs w:val="18"/>
              </w:rPr>
              <w:t>存在不按照规定办理变更登记的行为，且产生违法经营收益或违法所得在</w:t>
            </w:r>
            <w:r>
              <w:rPr>
                <w:rFonts w:ascii="宋体" w:hAnsi="宋体"/>
                <w:color w:val="000000"/>
                <w:sz w:val="18"/>
                <w:szCs w:val="18"/>
              </w:rPr>
              <w:t>3</w:t>
            </w:r>
            <w:r>
              <w:rPr>
                <w:rFonts w:ascii="宋体" w:hAnsi="宋体" w:hint="eastAsia"/>
                <w:color w:val="000000"/>
                <w:sz w:val="18"/>
                <w:szCs w:val="18"/>
              </w:rPr>
              <w:t>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w:t>
            </w:r>
            <w:r>
              <w:rPr>
                <w:rFonts w:ascii="宋体" w:hAnsi="宋体"/>
                <w:color w:val="000000"/>
                <w:sz w:val="18"/>
                <w:szCs w:val="18"/>
              </w:rPr>
              <w:t>3-6个月</w:t>
            </w:r>
            <w:r>
              <w:rPr>
                <w:rFonts w:ascii="宋体" w:hAnsi="宋体" w:hint="eastAsia"/>
                <w:color w:val="000000"/>
                <w:sz w:val="18"/>
                <w:szCs w:val="18"/>
              </w:rPr>
              <w:t>；没收违法经营额或者违法所得；可以</w:t>
            </w:r>
            <w:r>
              <w:rPr>
                <w:rFonts w:ascii="宋体" w:hAnsi="宋体"/>
                <w:color w:val="000000"/>
                <w:sz w:val="18"/>
                <w:szCs w:val="18"/>
              </w:rPr>
              <w:t>并处违法经营额1倍以上2倍以下或者违法所得3倍以上4倍以下的罚款</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474"/>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4.</w:t>
            </w:r>
            <w:r>
              <w:rPr>
                <w:rFonts w:ascii="宋体" w:hAnsi="宋体"/>
                <w:color w:val="000000"/>
                <w:sz w:val="18"/>
                <w:szCs w:val="18"/>
              </w:rPr>
              <w:t>4</w:t>
            </w:r>
            <w:r>
              <w:rPr>
                <w:rFonts w:ascii="宋体" w:hAnsi="宋体" w:hint="eastAsia"/>
                <w:color w:val="000000"/>
                <w:sz w:val="18"/>
                <w:szCs w:val="18"/>
              </w:rPr>
              <w:t>存在不按照规定办理变更登记的行为，且产生违法经营收益或违法所得在</w:t>
            </w:r>
            <w:r>
              <w:rPr>
                <w:rFonts w:ascii="宋体" w:hAnsi="宋体"/>
                <w:color w:val="000000"/>
                <w:sz w:val="18"/>
                <w:szCs w:val="18"/>
              </w:rPr>
              <w:t>3</w:t>
            </w:r>
            <w:r>
              <w:rPr>
                <w:rFonts w:ascii="宋体" w:hAnsi="宋体" w:hint="eastAsia"/>
                <w:color w:val="000000"/>
                <w:sz w:val="18"/>
                <w:szCs w:val="18"/>
              </w:rPr>
              <w:t>万元（不含）以上、15万元（含）以下。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w:t>
            </w:r>
            <w:r>
              <w:rPr>
                <w:rFonts w:ascii="宋体" w:hAnsi="宋体"/>
                <w:color w:val="000000"/>
                <w:sz w:val="18"/>
                <w:szCs w:val="18"/>
              </w:rPr>
              <w:t>6-12个月</w:t>
            </w:r>
            <w:r>
              <w:rPr>
                <w:rFonts w:ascii="宋体" w:hAnsi="宋体" w:hint="eastAsia"/>
                <w:color w:val="000000"/>
                <w:sz w:val="18"/>
                <w:szCs w:val="18"/>
              </w:rPr>
              <w:t>；没收违法经营额或者违法所得；可以</w:t>
            </w:r>
            <w:r>
              <w:rPr>
                <w:rFonts w:ascii="宋体" w:hAnsi="宋体"/>
                <w:color w:val="000000"/>
                <w:sz w:val="18"/>
                <w:szCs w:val="18"/>
              </w:rPr>
              <w:t>并处违法经营额2倍以上3倍以下或者违法所得4倍以上5倍以下的罚款</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3402"/>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w:t>
            </w:r>
            <w:r>
              <w:rPr>
                <w:rFonts w:ascii="宋体" w:hAnsi="宋体"/>
                <w:color w:val="000000"/>
                <w:sz w:val="18"/>
                <w:szCs w:val="18"/>
              </w:rPr>
              <w:t>5</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1）三年内违法行为累计发生两次</w:t>
            </w:r>
            <w:r>
              <w:rPr>
                <w:rFonts w:ascii="宋体" w:hAnsi="宋体" w:hint="eastAsia"/>
                <w:color w:val="000000"/>
                <w:sz w:val="18"/>
                <w:szCs w:val="18"/>
              </w:rPr>
              <w:t>，</w:t>
            </w:r>
            <w:r>
              <w:rPr>
                <w:rFonts w:ascii="宋体" w:hAnsi="宋体"/>
                <w:color w:val="000000"/>
                <w:sz w:val="18"/>
                <w:szCs w:val="18"/>
              </w:rPr>
              <w:t>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2）违法经营额或违法所得</w:t>
            </w:r>
            <w:r>
              <w:rPr>
                <w:rFonts w:ascii="宋体" w:hAnsi="宋体" w:hint="eastAsia"/>
                <w:color w:val="000000"/>
                <w:sz w:val="18"/>
                <w:szCs w:val="18"/>
              </w:rPr>
              <w:t>1</w:t>
            </w:r>
            <w:r>
              <w:rPr>
                <w:rFonts w:ascii="宋体" w:hAnsi="宋体"/>
                <w:color w:val="000000"/>
                <w:sz w:val="18"/>
                <w:szCs w:val="18"/>
              </w:rPr>
              <w:t>5万元（不含）以上；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3）在行政机关查处工作中弄虚作假、对抗检查的；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4）违法行为造成严重不良社会影响的；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5）违法行为涉嫌刑事犯罪的；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6）其他情节严重情形。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撤销登记；没收违法经营额或者违法所得；并处违法经营额</w:t>
            </w:r>
            <w:r>
              <w:rPr>
                <w:rFonts w:ascii="宋体" w:hAnsi="宋体"/>
                <w:color w:val="000000"/>
                <w:sz w:val="18"/>
                <w:szCs w:val="18"/>
              </w:rPr>
              <w:t>2倍以上3倍以下或者违法所得4倍以上5倍以下的罚款。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907"/>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5</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社会团体违反规定设立分支机构、代表机构，或者对分支机构、代表机构疏于管理，造成严重后果。</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《社会团体登记管理条例》第三十条：</w:t>
            </w:r>
            <w:r>
              <w:rPr>
                <w:rFonts w:ascii="宋体" w:hAnsi="宋体" w:hint="eastAsia"/>
                <w:color w:val="000000"/>
                <w:sz w:val="18"/>
                <w:szCs w:val="18"/>
              </w:rPr>
              <w:t>社会团体有下列情形之一的，由登记管理机关给予警告，责令改正，可以限期停止活动，并可以责令撤换直接负责的主管人员；情节严重的，予以撤销登记；构成犯罪的，依法追究刑事责任：……（五）违反规定设立分支机构、代表机构，或者对分支机构、代表机构疏于管理，造成严重后果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r>
              <w:rPr>
                <w:rFonts w:ascii="宋体" w:hAnsi="宋体" w:hint="eastAsia"/>
                <w:color w:val="000000"/>
                <w:sz w:val="18"/>
                <w:szCs w:val="18"/>
              </w:rPr>
              <w:t>。</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5.</w:t>
            </w:r>
            <w:r>
              <w:rPr>
                <w:rFonts w:ascii="宋体" w:hAnsi="宋体"/>
                <w:color w:val="000000"/>
                <w:sz w:val="18"/>
                <w:szCs w:val="18"/>
              </w:rPr>
              <w:t>1</w:t>
            </w:r>
            <w:r>
              <w:rPr>
                <w:rFonts w:ascii="宋体" w:hAnsi="宋体" w:hint="eastAsia"/>
                <w:color w:val="000000"/>
                <w:sz w:val="18"/>
                <w:szCs w:val="18"/>
              </w:rPr>
              <w:t>存在违反规定设立分支机构、代表机构的行为，但主动改正，且没有产生违法经营额或违法所得。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90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5.</w:t>
            </w:r>
            <w:r>
              <w:rPr>
                <w:rFonts w:ascii="宋体" w:hAnsi="宋体"/>
                <w:color w:val="000000"/>
                <w:sz w:val="18"/>
                <w:szCs w:val="18"/>
              </w:rPr>
              <w:t>2</w:t>
            </w:r>
            <w:r>
              <w:rPr>
                <w:rFonts w:ascii="宋体" w:hAnsi="宋体" w:hint="eastAsia"/>
                <w:color w:val="000000"/>
                <w:sz w:val="18"/>
                <w:szCs w:val="18"/>
              </w:rPr>
              <w:t>存在违反规定设立分支机构、代表机构的行为，经责令改正后仍未改正，但没有产生违法经营额或违法所得。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警告；责令改正；可以并处责令撤换直接负责的主管人员。</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41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5.</w:t>
            </w:r>
            <w:r>
              <w:rPr>
                <w:rFonts w:ascii="宋体" w:hAnsi="宋体"/>
                <w:color w:val="000000"/>
                <w:sz w:val="18"/>
                <w:szCs w:val="18"/>
              </w:rPr>
              <w:t>3</w:t>
            </w:r>
            <w:r>
              <w:rPr>
                <w:rFonts w:ascii="宋体" w:hAnsi="宋体" w:hint="eastAsia"/>
                <w:color w:val="000000"/>
                <w:sz w:val="18"/>
                <w:szCs w:val="18"/>
              </w:rPr>
              <w:t>存在违反规定设立分支机构、代表机构的行为，且产生违法经营收益或违法所得在</w:t>
            </w:r>
            <w:r>
              <w:rPr>
                <w:rFonts w:ascii="宋体" w:hAnsi="宋体"/>
                <w:color w:val="000000"/>
                <w:sz w:val="18"/>
                <w:szCs w:val="18"/>
              </w:rPr>
              <w:t>3</w:t>
            </w:r>
            <w:r>
              <w:rPr>
                <w:rFonts w:ascii="宋体" w:hAnsi="宋体" w:hint="eastAsia"/>
                <w:color w:val="000000"/>
                <w:sz w:val="18"/>
                <w:szCs w:val="18"/>
              </w:rPr>
              <w:t>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限期停止活动3-6个月；没收违法经营额或者违法所得；可以并处违法经营额1倍以上2倍以下或者违法所得3倍以上4倍以下的罚款。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41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5</w:t>
            </w:r>
            <w:r>
              <w:rPr>
                <w:rFonts w:ascii="宋体" w:hAnsi="宋体"/>
                <w:color w:val="000000"/>
                <w:sz w:val="18"/>
                <w:szCs w:val="18"/>
              </w:rPr>
              <w:t>.4</w:t>
            </w:r>
            <w:r>
              <w:rPr>
                <w:rFonts w:ascii="宋体" w:hAnsi="宋体" w:hint="eastAsia"/>
                <w:color w:val="000000"/>
                <w:sz w:val="18"/>
                <w:szCs w:val="18"/>
              </w:rPr>
              <w:t>存在违反规定设立分支机构、代表机构的行为，且产生违法经营收益或违法所得在</w:t>
            </w:r>
            <w:r>
              <w:rPr>
                <w:rFonts w:ascii="宋体" w:hAnsi="宋体"/>
                <w:color w:val="000000"/>
                <w:sz w:val="18"/>
                <w:szCs w:val="18"/>
              </w:rPr>
              <w:t>3</w:t>
            </w:r>
            <w:r>
              <w:rPr>
                <w:rFonts w:ascii="宋体" w:hAnsi="宋体" w:hint="eastAsia"/>
                <w:color w:val="000000"/>
                <w:sz w:val="18"/>
                <w:szCs w:val="18"/>
              </w:rPr>
              <w:t>万元（不含）以上、15万元（含）以下。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限期停止活动6-12个月；没收违法经营额或者违法所得；可以并处违法经营额</w:t>
            </w:r>
            <w:r>
              <w:rPr>
                <w:rFonts w:ascii="宋体" w:hAnsi="宋体"/>
                <w:color w:val="000000"/>
                <w:sz w:val="18"/>
                <w:szCs w:val="18"/>
              </w:rPr>
              <w:t>2</w:t>
            </w:r>
            <w:r>
              <w:rPr>
                <w:rFonts w:ascii="宋体" w:hAnsi="宋体" w:hint="eastAsia"/>
                <w:color w:val="000000"/>
                <w:sz w:val="18"/>
                <w:szCs w:val="18"/>
              </w:rPr>
              <w:t>倍以上3倍以下或者违法所得4倍以上5倍以下的罚款。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3742"/>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5</w:t>
            </w:r>
            <w:r>
              <w:rPr>
                <w:rFonts w:ascii="宋体" w:hAnsi="宋体"/>
                <w:color w:val="000000"/>
                <w:sz w:val="18"/>
                <w:szCs w:val="18"/>
              </w:rPr>
              <w:t>.5</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（2）违反规定设立的分支机构、代表机构存在两处（不含）以上；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（3）违法经营额或违法所得1</w:t>
            </w:r>
            <w:r>
              <w:rPr>
                <w:rFonts w:ascii="宋体" w:hAnsi="宋体"/>
                <w:color w:val="000000"/>
                <w:sz w:val="18"/>
                <w:szCs w:val="18"/>
              </w:rPr>
              <w:t>5</w:t>
            </w:r>
            <w:r>
              <w:rPr>
                <w:rFonts w:ascii="宋体" w:hAnsi="宋体" w:hint="eastAsia"/>
                <w:color w:val="000000"/>
                <w:sz w:val="18"/>
                <w:szCs w:val="18"/>
              </w:rPr>
              <w:t>万元（不含）以上；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（5）违法行为造成严重不良社会影响的；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（6）违法行为涉嫌刑事犯罪的；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（7）其他情节严重情形。</w:t>
            </w:r>
          </w:p>
          <w:p w:rsidR="00F21B2A" w:rsidRDefault="00F21B2A" w:rsidP="003B08DE">
            <w:pPr>
              <w:adjustRightInd w:val="0"/>
              <w:snapToGrid w:val="0"/>
              <w:spacing w:line="240" w:lineRule="exact"/>
              <w:rPr>
                <w:rFonts w:ascii="楷体" w:eastAsia="楷体" w:hAnsi="楷体"/>
                <w:color w:val="000000"/>
                <w:sz w:val="18"/>
                <w:szCs w:val="18"/>
                <w:u w:val="single"/>
              </w:rPr>
            </w:pPr>
            <w:r>
              <w:rPr>
                <w:rFonts w:ascii="楷体" w:eastAsia="楷体" w:hAnsi="楷体" w:hint="eastAsia"/>
                <w:color w:val="000000"/>
                <w:sz w:val="18"/>
                <w:szCs w:val="18"/>
                <w:u w:val="single"/>
              </w:rPr>
              <w:t>*社会团体对分支机构、代表机构疏于管理，造成严重后果的认定参照上述标准执行。</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撤销登记没收违法经营额或者违法所得；并处违法经营额2倍以上3倍以下或者违法所得4倍以上5倍以下的罚款。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021"/>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6</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民办非企业单位设立分支机构。</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《民办非企业单位登记管理暂行条例》第二十五条：</w:t>
            </w:r>
            <w:r>
              <w:rPr>
                <w:rFonts w:ascii="宋体" w:hAnsi="宋体" w:hint="eastAsia"/>
                <w:color w:val="000000"/>
                <w:sz w:val="18"/>
                <w:szCs w:val="18"/>
              </w:rPr>
              <w:t>民办非企业单位有下列情形之一的，由登记管理机关予以警告，责令改正，可以限期停止活动；情节严重的，予以撤销登记；构成犯罪的，依法追究刑事责任：……（五）设立分支机构的；……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r>
              <w:rPr>
                <w:rFonts w:ascii="宋体" w:hAnsi="宋体" w:hint="eastAsia"/>
                <w:color w:val="000000"/>
                <w:sz w:val="18"/>
                <w:szCs w:val="18"/>
              </w:rPr>
              <w:t>。</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rPr>
              <w:t>存在违反规定设立分支机构的行为，但主动改正，且没有产生违法经营额或违法所得。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021"/>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6</w:t>
            </w:r>
            <w:r>
              <w:rPr>
                <w:rFonts w:ascii="宋体" w:hAnsi="宋体"/>
                <w:color w:val="000000"/>
                <w:sz w:val="18"/>
                <w:szCs w:val="18"/>
              </w:rPr>
              <w:t>.2</w:t>
            </w:r>
            <w:r>
              <w:rPr>
                <w:rFonts w:ascii="宋体" w:hAnsi="宋体" w:hint="eastAsia"/>
                <w:color w:val="000000"/>
                <w:sz w:val="18"/>
                <w:szCs w:val="18"/>
              </w:rPr>
              <w:t>存在违反规定设立分支机构的行为，经责令改正后仍未改正，但没有产生违法经营额或违法所得。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警告；责令改正；可以并处责令撤换直接负责的主管人员。</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474"/>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6</w:t>
            </w:r>
            <w:r>
              <w:rPr>
                <w:rFonts w:ascii="宋体" w:hAnsi="宋体"/>
                <w:color w:val="000000"/>
                <w:sz w:val="18"/>
                <w:szCs w:val="18"/>
              </w:rPr>
              <w:t>.3</w:t>
            </w:r>
            <w:r>
              <w:rPr>
                <w:rFonts w:ascii="宋体" w:hAnsi="宋体" w:hint="eastAsia"/>
                <w:color w:val="000000"/>
                <w:sz w:val="18"/>
                <w:szCs w:val="18"/>
              </w:rPr>
              <w:t>存在违反规定设立分支机构的行为，且产生违法经营收益或违法所得在</w:t>
            </w:r>
            <w:r>
              <w:rPr>
                <w:rFonts w:ascii="宋体" w:hAnsi="宋体"/>
                <w:color w:val="000000"/>
                <w:sz w:val="18"/>
                <w:szCs w:val="18"/>
              </w:rPr>
              <w:t>3</w:t>
            </w:r>
            <w:r>
              <w:rPr>
                <w:rFonts w:ascii="宋体" w:hAnsi="宋体" w:hint="eastAsia"/>
                <w:color w:val="000000"/>
                <w:sz w:val="18"/>
                <w:szCs w:val="18"/>
              </w:rPr>
              <w:t>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限期停止活动3-6个月；没收违法经营额或者违法所得；可以并处违法经营额1倍以上2倍以下或者违法所得3倍以上4倍以下的罚款。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474"/>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6</w:t>
            </w:r>
            <w:r>
              <w:rPr>
                <w:rFonts w:ascii="宋体" w:hAnsi="宋体"/>
                <w:color w:val="000000"/>
                <w:sz w:val="18"/>
                <w:szCs w:val="18"/>
              </w:rPr>
              <w:t>.4</w:t>
            </w:r>
            <w:r>
              <w:rPr>
                <w:rFonts w:ascii="宋体" w:hAnsi="宋体" w:hint="eastAsia"/>
                <w:color w:val="000000"/>
                <w:sz w:val="18"/>
                <w:szCs w:val="18"/>
              </w:rPr>
              <w:t>存在违反规定设立分支机构的行为，且产生违法经营收益或违法所得在</w:t>
            </w:r>
            <w:r>
              <w:rPr>
                <w:rFonts w:ascii="宋体" w:hAnsi="宋体"/>
                <w:color w:val="000000"/>
                <w:sz w:val="18"/>
                <w:szCs w:val="18"/>
              </w:rPr>
              <w:t>3</w:t>
            </w:r>
            <w:r>
              <w:rPr>
                <w:rFonts w:ascii="宋体" w:hAnsi="宋体" w:hint="eastAsia"/>
                <w:color w:val="000000"/>
                <w:sz w:val="18"/>
                <w:szCs w:val="18"/>
              </w:rPr>
              <w:t>万元（不含）以上、15万元（含）以下。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限期停止活动6-12个月；没收违法经营额或者违法所得；予以没收，可以并处违法经营额</w:t>
            </w:r>
            <w:r>
              <w:rPr>
                <w:rFonts w:ascii="宋体" w:hAnsi="宋体"/>
                <w:color w:val="000000"/>
                <w:sz w:val="18"/>
                <w:szCs w:val="18"/>
              </w:rPr>
              <w:t>2</w:t>
            </w:r>
            <w:r>
              <w:rPr>
                <w:rFonts w:ascii="宋体" w:hAnsi="宋体" w:hint="eastAsia"/>
                <w:color w:val="000000"/>
                <w:sz w:val="18"/>
                <w:szCs w:val="18"/>
              </w:rPr>
              <w:t>倍以上3倍以下或者违法所得4倍以上5倍以下的罚款。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3402"/>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.5</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（2）违反规定设立的分支机构存在两处（不含）以上；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（3）违法经营额或违法所得</w:t>
            </w:r>
            <w:r>
              <w:rPr>
                <w:rFonts w:ascii="宋体" w:hAnsi="宋体"/>
                <w:color w:val="000000"/>
                <w:sz w:val="18"/>
                <w:szCs w:val="18"/>
              </w:rPr>
              <w:t>15</w:t>
            </w:r>
            <w:r>
              <w:rPr>
                <w:rFonts w:ascii="宋体" w:hAnsi="宋体" w:hint="eastAsia"/>
                <w:color w:val="000000"/>
                <w:sz w:val="18"/>
                <w:szCs w:val="18"/>
              </w:rPr>
              <w:t>万元（不含）以上；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（5）违法行为造成严重不良社会影响的；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（6）违法行为涉嫌刑事犯罪的；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（7）其他情节严重情形。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撤销登记；没收违法经营额或者违法所得；并处违法经营额2倍以上3倍以下或者违法所得4倍以上5倍以下的罚款。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134"/>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7</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社会团体、民办非企业单位从事营利性的经营活动。</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《社会团体登记管理条例》第三十条：</w:t>
            </w:r>
            <w:r>
              <w:rPr>
                <w:rFonts w:ascii="宋体" w:hAnsi="宋体" w:hint="eastAsia"/>
                <w:color w:val="000000"/>
                <w:sz w:val="18"/>
                <w:szCs w:val="18"/>
              </w:rPr>
              <w:t>社会团体有下列情形之一的，由登记管理机关给予警告，责令改正，可以限期停止活动，并可以责令撤换直接负责的主管人员；情节严重的，予以撤销登记；构成犯罪的，依法追究刑事责任：……（六）从事营利性的经营活动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《民办非企业单位登记管理暂行条例》第二十五条：</w:t>
            </w:r>
            <w:r>
              <w:rPr>
                <w:rFonts w:ascii="宋体" w:hAnsi="宋体" w:hint="eastAsia"/>
                <w:color w:val="000000"/>
                <w:sz w:val="18"/>
                <w:szCs w:val="18"/>
              </w:rPr>
              <w:t>民办非企业单位有下列情形之一的，由登记管理机关予以警告，责令改正，可以限期停止活动；情节严重的，予以撤销登记；构成犯罪的，依法追究刑事责任：……（六）从事营利性的经营活动的；……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r>
              <w:rPr>
                <w:rFonts w:ascii="宋体" w:hAnsi="宋体" w:hint="eastAsia"/>
                <w:color w:val="000000"/>
                <w:sz w:val="18"/>
                <w:szCs w:val="18"/>
              </w:rPr>
              <w:t>。</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7</w:t>
            </w:r>
            <w:r>
              <w:rPr>
                <w:rFonts w:ascii="宋体" w:hAnsi="宋体"/>
                <w:color w:val="000000"/>
                <w:sz w:val="18"/>
                <w:szCs w:val="18"/>
              </w:rPr>
              <w:t>.1</w:t>
            </w:r>
            <w:r>
              <w:rPr>
                <w:rFonts w:ascii="宋体" w:hAnsi="宋体" w:hint="eastAsia"/>
                <w:color w:val="000000"/>
                <w:sz w:val="18"/>
                <w:szCs w:val="18"/>
              </w:rPr>
              <w:t>存在从事营利性的经营活动行为，但主动改正，且没有产生违法经营额或违法所得。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134"/>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7</w:t>
            </w:r>
            <w:r>
              <w:rPr>
                <w:rFonts w:ascii="宋体" w:hAnsi="宋体"/>
                <w:color w:val="000000"/>
                <w:sz w:val="18"/>
                <w:szCs w:val="18"/>
              </w:rPr>
              <w:t>.2</w:t>
            </w:r>
            <w:r>
              <w:rPr>
                <w:rFonts w:ascii="宋体" w:hAnsi="宋体" w:hint="eastAsia"/>
                <w:color w:val="000000"/>
                <w:sz w:val="18"/>
                <w:szCs w:val="18"/>
              </w:rPr>
              <w:t>存在从事营利性的经营活动行为，经责令改正后仍未改正，但没有产生违法经营额或违法所得。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警告；没收违法经营额或者违法所得；可以并处责令撤换直接负责的主管人员。</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58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7</w:t>
            </w:r>
            <w:r>
              <w:rPr>
                <w:rFonts w:ascii="宋体" w:hAnsi="宋体"/>
                <w:color w:val="000000"/>
                <w:sz w:val="18"/>
                <w:szCs w:val="18"/>
              </w:rPr>
              <w:t>.3</w:t>
            </w:r>
            <w:r>
              <w:rPr>
                <w:rFonts w:ascii="宋体" w:hAnsi="宋体" w:hint="eastAsia"/>
                <w:color w:val="000000"/>
                <w:sz w:val="18"/>
                <w:szCs w:val="18"/>
              </w:rPr>
              <w:t>存在从事营利性的经营活动行为，且产生违法经营额或违法所得在</w:t>
            </w:r>
            <w:r>
              <w:rPr>
                <w:rFonts w:ascii="宋体" w:hAnsi="宋体"/>
                <w:color w:val="000000"/>
                <w:sz w:val="18"/>
                <w:szCs w:val="18"/>
              </w:rPr>
              <w:t>3</w:t>
            </w:r>
            <w:r>
              <w:rPr>
                <w:rFonts w:ascii="宋体" w:hAnsi="宋体" w:hint="eastAsia"/>
                <w:color w:val="000000"/>
                <w:sz w:val="18"/>
                <w:szCs w:val="18"/>
              </w:rPr>
              <w:t>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限期停止活动3-6个月；没收违法经营额或者违法所得；可以并处违法经营额1倍以上2倍以下或者违法所得3倍以上4倍以下的罚款。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58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7</w:t>
            </w:r>
            <w:r>
              <w:rPr>
                <w:rFonts w:ascii="宋体" w:hAnsi="宋体"/>
                <w:color w:val="000000"/>
                <w:sz w:val="18"/>
                <w:szCs w:val="18"/>
              </w:rPr>
              <w:t>.4</w:t>
            </w:r>
            <w:r>
              <w:rPr>
                <w:rFonts w:ascii="宋体" w:hAnsi="宋体" w:hint="eastAsia"/>
                <w:color w:val="000000"/>
                <w:sz w:val="18"/>
                <w:szCs w:val="18"/>
              </w:rPr>
              <w:t>存在从事营利性的经营活动行为，且产生违法经营收益或违法所得在</w:t>
            </w:r>
            <w:r>
              <w:rPr>
                <w:rFonts w:ascii="宋体" w:hAnsi="宋体"/>
                <w:color w:val="000000"/>
                <w:sz w:val="18"/>
                <w:szCs w:val="18"/>
              </w:rPr>
              <w:t>3</w:t>
            </w:r>
            <w:r>
              <w:rPr>
                <w:rFonts w:ascii="宋体" w:hAnsi="宋体" w:hint="eastAsia"/>
                <w:color w:val="000000"/>
                <w:sz w:val="18"/>
                <w:szCs w:val="18"/>
              </w:rPr>
              <w:t>万元（不含）以上、15万元（含）以下。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限期停止活动6-12个月；没收违法经营额或者违法所得；可以并处违法经营额</w:t>
            </w:r>
            <w:r>
              <w:rPr>
                <w:rFonts w:ascii="宋体" w:hAnsi="宋体"/>
                <w:color w:val="000000"/>
                <w:sz w:val="18"/>
                <w:szCs w:val="18"/>
              </w:rPr>
              <w:t>2</w:t>
            </w:r>
            <w:r>
              <w:rPr>
                <w:rFonts w:ascii="宋体" w:hAnsi="宋体" w:hint="eastAsia"/>
                <w:color w:val="000000"/>
                <w:sz w:val="18"/>
                <w:szCs w:val="18"/>
              </w:rPr>
              <w:t>倍以上3倍以下或者违法所得4倍以上5倍以下的罚款。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835"/>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7</w:t>
            </w:r>
            <w:r>
              <w:rPr>
                <w:rFonts w:ascii="宋体" w:hAnsi="宋体"/>
                <w:color w:val="000000"/>
                <w:sz w:val="18"/>
                <w:szCs w:val="18"/>
              </w:rPr>
              <w:t>.5</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（2）违法经营额或违法所得</w:t>
            </w:r>
            <w:r>
              <w:rPr>
                <w:rFonts w:ascii="宋体" w:hAnsi="宋体"/>
                <w:color w:val="000000"/>
                <w:sz w:val="18"/>
                <w:szCs w:val="18"/>
              </w:rPr>
              <w:t>15</w:t>
            </w:r>
            <w:r>
              <w:rPr>
                <w:rFonts w:ascii="宋体" w:hAnsi="宋体" w:hint="eastAsia"/>
                <w:color w:val="000000"/>
                <w:sz w:val="18"/>
                <w:szCs w:val="18"/>
              </w:rPr>
              <w:t>万元（不含）以上；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（5）违法行为涉嫌刑事犯罪的；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（6）其他情节严重情形。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撤销登记；没收违法经营额或者违法所得；并处违法经营额2倍以上3倍以下或者违法所得4倍以上5倍以下的罚款。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134"/>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8</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社会团体、民办非企业单位侵占、私分、挪用社会团体、民办非企业单位资产或者所接受的捐赠、资助。</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《社会团体登记管理条例》第三十条：</w:t>
            </w:r>
            <w:r>
              <w:rPr>
                <w:rFonts w:ascii="宋体" w:hAnsi="宋体" w:hint="eastAsia"/>
                <w:color w:val="000000"/>
                <w:sz w:val="18"/>
                <w:szCs w:val="18"/>
              </w:rPr>
              <w:t>社会团体有下列情形之一的，由登记管理机关给予警告，责令改正，可以限期停止活动，并可以责令撤换直接负责的主管人员；情节严重的，予以撤销登记；构成犯罪的，依法追究刑事责任：……（七）侵占、私分、挪用社会团体资产或者所接受的捐赠、资助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p>
          <w:p w:rsidR="00F21B2A" w:rsidRDefault="00F21B2A" w:rsidP="003B08DE">
            <w:pPr>
              <w:adjustRightInd w:val="0"/>
              <w:snapToGrid w:val="0"/>
              <w:spacing w:line="240" w:lineRule="exact"/>
              <w:rPr>
                <w:rFonts w:ascii="宋体" w:hAnsi="宋体"/>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《民办非企业单位登记管理暂行条例》第二十五条：</w:t>
            </w:r>
            <w:r>
              <w:rPr>
                <w:rFonts w:ascii="宋体" w:hAnsi="宋体" w:hint="eastAsia"/>
                <w:color w:val="000000"/>
                <w:sz w:val="18"/>
                <w:szCs w:val="18"/>
              </w:rPr>
              <w:t>民办非企业单位有下列情形之一的，由登记管理机关予以警告，责令改正，可以限期停止活动；情节严重的，予以撤销登记；构成犯罪的，依法追究刑事责任：……（七）侵占、私分、挪用民办非企业单位的资产或者所接受的捐赠、资助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r>
              <w:rPr>
                <w:rFonts w:ascii="宋体" w:hAnsi="宋体" w:hint="eastAsia"/>
                <w:color w:val="000000"/>
                <w:sz w:val="18"/>
                <w:szCs w:val="18"/>
              </w:rPr>
              <w:t>。</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8.</w:t>
            </w:r>
            <w:r>
              <w:rPr>
                <w:rFonts w:ascii="宋体" w:hAnsi="宋体"/>
                <w:color w:val="000000"/>
                <w:sz w:val="18"/>
                <w:szCs w:val="18"/>
              </w:rPr>
              <w:t>1</w:t>
            </w:r>
            <w:r>
              <w:rPr>
                <w:rFonts w:ascii="宋体" w:hAnsi="宋体" w:hint="eastAsia"/>
                <w:color w:val="000000"/>
                <w:sz w:val="18"/>
                <w:szCs w:val="18"/>
              </w:rPr>
              <w:t>存在侵占、私分、挪用社会团体资产或者所接受的捐赠、资助的行为，但主动改正，主动退还被侵占、私分、挪用的款项。</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24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8.</w:t>
            </w:r>
            <w:r>
              <w:rPr>
                <w:rFonts w:ascii="宋体" w:hAnsi="宋体"/>
                <w:color w:val="000000"/>
                <w:sz w:val="18"/>
                <w:szCs w:val="18"/>
              </w:rPr>
              <w:t>2</w:t>
            </w:r>
            <w:r>
              <w:rPr>
                <w:rFonts w:ascii="宋体" w:hAnsi="宋体" w:hint="eastAsia"/>
                <w:color w:val="000000"/>
                <w:sz w:val="18"/>
                <w:szCs w:val="18"/>
              </w:rPr>
              <w:t>存在侵占、私分、挪用社会团体资产或者所接受的捐赠、资助的行为，经责令改正后仍未改正，但没有产生违法经营额或违法所得。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警告；责令改正；可以并处责令撤换直接负责的主管人员。</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58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8.</w:t>
            </w:r>
            <w:r>
              <w:rPr>
                <w:rFonts w:ascii="宋体" w:hAnsi="宋体"/>
                <w:color w:val="000000"/>
                <w:sz w:val="18"/>
                <w:szCs w:val="18"/>
              </w:rPr>
              <w:t>3</w:t>
            </w:r>
            <w:r>
              <w:rPr>
                <w:rFonts w:ascii="宋体" w:hAnsi="宋体" w:hint="eastAsia"/>
                <w:color w:val="000000"/>
                <w:sz w:val="18"/>
                <w:szCs w:val="18"/>
              </w:rPr>
              <w:t>存在侵占、私分、挪用社会团体资产或者所接受的捐赠、资助的行为，且产生违法经营额或违法所得在</w:t>
            </w:r>
            <w:r>
              <w:rPr>
                <w:rFonts w:ascii="宋体" w:hAnsi="宋体"/>
                <w:color w:val="000000"/>
                <w:sz w:val="18"/>
                <w:szCs w:val="18"/>
              </w:rPr>
              <w:t>3</w:t>
            </w:r>
            <w:r>
              <w:rPr>
                <w:rFonts w:ascii="宋体" w:hAnsi="宋体" w:hint="eastAsia"/>
                <w:color w:val="000000"/>
                <w:sz w:val="18"/>
                <w:szCs w:val="18"/>
              </w:rPr>
              <w:t>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限期停止活动3-6个月；没收违法经营额或者违法所得；可以并处违法经营额1倍以上2倍以下或者违法所得3倍以上4倍以下的罚款。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58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8.</w:t>
            </w:r>
            <w:r>
              <w:rPr>
                <w:rFonts w:ascii="宋体" w:hAnsi="宋体"/>
                <w:color w:val="000000"/>
                <w:sz w:val="18"/>
                <w:szCs w:val="18"/>
              </w:rPr>
              <w:t>4</w:t>
            </w:r>
            <w:r>
              <w:rPr>
                <w:rFonts w:ascii="宋体" w:hAnsi="宋体" w:hint="eastAsia"/>
                <w:color w:val="000000"/>
                <w:sz w:val="18"/>
                <w:szCs w:val="18"/>
              </w:rPr>
              <w:t>存在侵占、私分、挪用社会团体资产或者所接受的捐赠、资助的行为，且产生违法经营收益或违法所得在</w:t>
            </w:r>
            <w:r>
              <w:rPr>
                <w:rFonts w:ascii="宋体" w:hAnsi="宋体"/>
                <w:color w:val="000000"/>
                <w:sz w:val="18"/>
                <w:szCs w:val="18"/>
              </w:rPr>
              <w:t>3</w:t>
            </w:r>
            <w:r>
              <w:rPr>
                <w:rFonts w:ascii="宋体" w:hAnsi="宋体" w:hint="eastAsia"/>
                <w:color w:val="000000"/>
                <w:sz w:val="18"/>
                <w:szCs w:val="18"/>
              </w:rPr>
              <w:t>万元（不含）以上、15万元（含）以下。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限期停止活动6-12个月；没收违法经营额或者违法所得；可以并处违法经营额</w:t>
            </w:r>
            <w:r>
              <w:rPr>
                <w:rFonts w:ascii="宋体" w:hAnsi="宋体"/>
                <w:color w:val="000000"/>
                <w:sz w:val="18"/>
                <w:szCs w:val="18"/>
              </w:rPr>
              <w:t>2</w:t>
            </w:r>
            <w:r>
              <w:rPr>
                <w:rFonts w:ascii="宋体" w:hAnsi="宋体" w:hint="eastAsia"/>
                <w:color w:val="000000"/>
                <w:sz w:val="18"/>
                <w:szCs w:val="18"/>
              </w:rPr>
              <w:t>倍以上3倍以下或者违法所得4倍以上5倍以下的罚款。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835"/>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8.</w:t>
            </w:r>
            <w:r>
              <w:rPr>
                <w:rFonts w:ascii="宋体" w:hAnsi="宋体"/>
                <w:color w:val="000000"/>
                <w:sz w:val="18"/>
                <w:szCs w:val="18"/>
              </w:rPr>
              <w:t>5</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（2）违法经营额或违法所得</w:t>
            </w:r>
            <w:r>
              <w:rPr>
                <w:rFonts w:ascii="宋体" w:hAnsi="宋体"/>
                <w:color w:val="000000"/>
                <w:sz w:val="18"/>
                <w:szCs w:val="18"/>
              </w:rPr>
              <w:t>15</w:t>
            </w:r>
            <w:r>
              <w:rPr>
                <w:rFonts w:ascii="宋体" w:hAnsi="宋体" w:hint="eastAsia"/>
                <w:color w:val="000000"/>
                <w:sz w:val="18"/>
                <w:szCs w:val="18"/>
              </w:rPr>
              <w:t>万元（不含）以上；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（5）违法行为涉嫌刑事犯罪的；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（6）其他情节严重情形。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撤销登记；没收违法经营额或者违法所得；并处违法经营额2倍以上3倍以下或者违法所得4倍以上5倍以下的罚款。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247"/>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9</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社会团体、民办非企业单位违反国家有关规定收取费用、筹集资金或者接受、使用捐赠、资助。</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《社会团体登记管理条例》第三十条：</w:t>
            </w:r>
            <w:r>
              <w:rPr>
                <w:rFonts w:ascii="宋体" w:hAnsi="宋体" w:hint="eastAsia"/>
                <w:color w:val="000000"/>
                <w:sz w:val="18"/>
                <w:szCs w:val="18"/>
              </w:rPr>
              <w:t>社会团体有下列情形之一的，由登记管理机关给予警告，责令改正，可以限期停止活动，并可以责令撤换直接负责的主管人员；情节严重的，予以撤销登记；构成犯罪的，依法追究刑事责任：……（八）违反国家有关规定收取费用、筹集资金或者接受、使用捐赠、资助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p>
          <w:p w:rsidR="00F21B2A" w:rsidRDefault="00F21B2A" w:rsidP="003B08DE">
            <w:pPr>
              <w:adjustRightInd w:val="0"/>
              <w:snapToGrid w:val="0"/>
              <w:spacing w:line="240" w:lineRule="exact"/>
              <w:rPr>
                <w:rFonts w:ascii="宋体" w:hAnsi="宋体"/>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《民办非企业单位登记管理暂行条例》第二十五条：</w:t>
            </w:r>
            <w:r>
              <w:rPr>
                <w:rFonts w:ascii="宋体" w:hAnsi="宋体" w:hint="eastAsia"/>
                <w:color w:val="000000"/>
                <w:sz w:val="18"/>
                <w:szCs w:val="18"/>
              </w:rPr>
              <w:t>民办非企业单位有下列情形之一的，由登记管理机关予以警告，责令改正，可以限期停止活动；情节严重的，予以撤销登记；构成犯罪的，依法追究刑事责任：……（八）违反国家有关规定收取费用、筹集资金或者接受使用捐赠、资助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前款规定的行为有违法经营额或者违法所得的，予以没收，可以并处违法经营额</w:t>
            </w:r>
            <w:r>
              <w:rPr>
                <w:rFonts w:ascii="宋体" w:hAnsi="宋体"/>
                <w:color w:val="000000"/>
                <w:sz w:val="18"/>
                <w:szCs w:val="18"/>
              </w:rPr>
              <w:t>1倍以上3倍以下或者违法所得3倍以上5倍以下的罚款。</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9.1</w:t>
            </w:r>
            <w:r>
              <w:rPr>
                <w:rFonts w:ascii="宋体" w:hAnsi="宋体" w:hint="eastAsia"/>
                <w:color w:val="000000"/>
                <w:sz w:val="18"/>
                <w:szCs w:val="18"/>
              </w:rPr>
              <w:t>存在违反国家有关规定收取费用、筹集资金或者接受、使用捐赠、资助的行为，但主动改正，且没有产生违法经营额或违法所得。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24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9.2</w:t>
            </w:r>
            <w:r>
              <w:rPr>
                <w:rFonts w:ascii="宋体" w:hAnsi="宋体" w:hint="eastAsia"/>
                <w:color w:val="000000"/>
                <w:sz w:val="18"/>
                <w:szCs w:val="18"/>
              </w:rPr>
              <w:t>存在违反国家有关规定收取费用、筹集资金或者接受、使用捐赠、资助的行为，经责令改正后仍未改正，但没有产生违法经营额或违法所得。</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警告；责令改正；并处责令撤换直接负责的主管人员。</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531"/>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9.3</w:t>
            </w:r>
            <w:r>
              <w:rPr>
                <w:rFonts w:ascii="宋体" w:hAnsi="宋体" w:hint="eastAsia"/>
                <w:color w:val="000000"/>
                <w:sz w:val="18"/>
                <w:szCs w:val="18"/>
              </w:rPr>
              <w:t>存在违反国家有关规定收取费用、筹集资金或者接受、使用捐赠、资助的行为，且产生违法经营额或违法所得在</w:t>
            </w:r>
            <w:r>
              <w:rPr>
                <w:rFonts w:ascii="宋体" w:hAnsi="宋体"/>
                <w:color w:val="000000"/>
                <w:sz w:val="18"/>
                <w:szCs w:val="18"/>
              </w:rPr>
              <w:t>3</w:t>
            </w:r>
            <w:r>
              <w:rPr>
                <w:rFonts w:ascii="宋体" w:hAnsi="宋体" w:hint="eastAsia"/>
                <w:color w:val="000000"/>
                <w:sz w:val="18"/>
                <w:szCs w:val="18"/>
              </w:rPr>
              <w:t>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限期停止活动3-6个月；没收违法经营额或者违法所得；可以并处违法经营额1倍以上2倍以下或者违法所得3倍以上4倍以下的罚款。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1531"/>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9.4</w:t>
            </w:r>
            <w:r>
              <w:rPr>
                <w:rFonts w:ascii="宋体" w:hAnsi="宋体" w:hint="eastAsia"/>
                <w:color w:val="000000"/>
                <w:sz w:val="18"/>
                <w:szCs w:val="18"/>
              </w:rPr>
              <w:t>存在违反国家有关规定收取费用、筹集资金或者接受、使用捐赠、资助的行为，且产生违法经营收益或违法所得在</w:t>
            </w:r>
            <w:r>
              <w:rPr>
                <w:rFonts w:ascii="宋体" w:hAnsi="宋体"/>
                <w:color w:val="000000"/>
                <w:sz w:val="18"/>
                <w:szCs w:val="18"/>
              </w:rPr>
              <w:t>3</w:t>
            </w:r>
            <w:r>
              <w:rPr>
                <w:rFonts w:ascii="宋体" w:hAnsi="宋体" w:hint="eastAsia"/>
                <w:color w:val="000000"/>
                <w:sz w:val="18"/>
                <w:szCs w:val="18"/>
              </w:rPr>
              <w:t>万元（不含）以上、15万元（含）以下。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限期停止活动6-12个月；没收违法经营额或者违法所得；可以并处违法经营额</w:t>
            </w:r>
            <w:r>
              <w:rPr>
                <w:rFonts w:ascii="宋体" w:hAnsi="宋体"/>
                <w:color w:val="000000"/>
                <w:sz w:val="18"/>
                <w:szCs w:val="18"/>
              </w:rPr>
              <w:t>2</w:t>
            </w:r>
            <w:r>
              <w:rPr>
                <w:rFonts w:ascii="宋体" w:hAnsi="宋体" w:hint="eastAsia"/>
                <w:color w:val="000000"/>
                <w:sz w:val="18"/>
                <w:szCs w:val="18"/>
              </w:rPr>
              <w:t>倍以上3倍以下或者违法所得4倍以上5倍以下的罚款。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835"/>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color w:val="000000"/>
                <w:sz w:val="18"/>
                <w:szCs w:val="18"/>
              </w:rPr>
              <w:t>9.5</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（2）违法经营额或违法所得</w:t>
            </w:r>
            <w:r>
              <w:rPr>
                <w:rFonts w:ascii="宋体" w:hAnsi="宋体"/>
                <w:color w:val="000000"/>
                <w:sz w:val="18"/>
                <w:szCs w:val="18"/>
              </w:rPr>
              <w:t>15</w:t>
            </w:r>
            <w:r>
              <w:rPr>
                <w:rFonts w:ascii="宋体" w:hAnsi="宋体" w:hint="eastAsia"/>
                <w:color w:val="000000"/>
                <w:sz w:val="18"/>
                <w:szCs w:val="18"/>
              </w:rPr>
              <w:t>万元（不含）以上；</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（5）违法行为涉嫌刑事犯罪的；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（6）其他情节严重情形。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撤销登记；没收违法经营额或者违法所得；并处违法经营额2倍以上3倍以下或者违法所得4倍以上5倍以下的罚款。</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10</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基金会、基金会分支机构、基金会代表机构或者境外基金会代表机构未按照章程规定的宗旨和公益活动的业务范围进行活动的。</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《基金会管理条例》第四十二条：</w:t>
            </w:r>
            <w:r>
              <w:rPr>
                <w:rFonts w:ascii="宋体" w:hAnsi="宋体" w:hint="eastAsia"/>
                <w:color w:val="000000"/>
                <w:sz w:val="18"/>
                <w:szCs w:val="18"/>
              </w:rPr>
              <w:t>基金会、基金会分支机构、基金会代表机构或者境外基金会代表机构有下列情形之一的，由登记管理机关给予警告、责令停止活动；情节严重的，可以撤销登记：（一）未按照章程规定的宗旨和公益活动的业务范围进行活动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基金会、境外基金会代表机构有前款所</w:t>
            </w:r>
            <w:proofErr w:type="gramStart"/>
            <w:r>
              <w:rPr>
                <w:rFonts w:ascii="宋体" w:hAnsi="宋体" w:hint="eastAsia"/>
                <w:color w:val="000000"/>
                <w:sz w:val="18"/>
                <w:szCs w:val="18"/>
              </w:rPr>
              <w:t>列行</w:t>
            </w:r>
            <w:proofErr w:type="gramEnd"/>
            <w:r>
              <w:rPr>
                <w:rFonts w:ascii="宋体" w:hAnsi="宋体" w:hint="eastAsia"/>
                <w:color w:val="000000"/>
                <w:sz w:val="18"/>
                <w:szCs w:val="18"/>
              </w:rPr>
              <w:t>为的，登记管理机关应当提请税务机关责令补交违法行为存续期间所享受的税收减免。</w:t>
            </w: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0.1</w:t>
            </w:r>
            <w:r>
              <w:rPr>
                <w:rFonts w:ascii="宋体" w:hAnsi="宋体" w:hint="eastAsia"/>
                <w:color w:val="000000"/>
                <w:sz w:val="18"/>
                <w:szCs w:val="18"/>
              </w:rPr>
              <w:t>基金会、基金会分支机构、基金会代表机构或者境外基金会代表机构超出章程规定的宗旨和业务范围进行活动，但其活动仍属公益事业活动范围，但不存在严重情节。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警告；责令改正。</w:t>
            </w:r>
          </w:p>
        </w:tc>
        <w:tc>
          <w:tcPr>
            <w:tcW w:w="1349"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t>自治区级</w:t>
            </w: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0.2</w:t>
            </w:r>
            <w:r>
              <w:rPr>
                <w:rFonts w:ascii="宋体" w:hAnsi="宋体" w:hint="eastAsia"/>
                <w:color w:val="000000"/>
                <w:sz w:val="18"/>
                <w:szCs w:val="18"/>
              </w:rPr>
              <w:t>基金会、基金会分支机构、基金会代表机构或者境外基金会代表机构超出章程规定的宗旨和业务范围进行活动，其活动已不属于公益事业活动范围，但不存在严重情节。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责令改正；责令停止活动1-</w:t>
            </w:r>
            <w:r>
              <w:rPr>
                <w:rFonts w:ascii="宋体" w:hAnsi="宋体"/>
                <w:color w:val="000000"/>
                <w:sz w:val="18"/>
                <w:szCs w:val="18"/>
              </w:rPr>
              <w:t>6</w:t>
            </w:r>
            <w:r>
              <w:rPr>
                <w:rFonts w:ascii="宋体" w:hAnsi="宋体" w:hint="eastAsia"/>
                <w:color w:val="000000"/>
                <w:sz w:val="18"/>
                <w:szCs w:val="18"/>
              </w:rPr>
              <w:t>个月；提请税务机关责令补交违法行为存续期间所享受的税收减免（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0.3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撤销登记；并提请税务机关责令补交违法行为存续期间所享受的税收减免（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lastRenderedPageBreak/>
              <w:t>1</w:t>
            </w:r>
            <w:r>
              <w:rPr>
                <w:rFonts w:ascii="宋体" w:hAnsi="宋体"/>
                <w:color w:val="000000"/>
                <w:sz w:val="18"/>
                <w:szCs w:val="18"/>
              </w:rPr>
              <w:t>1</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基金会、基金会分支机构、基金会代表机构或者境外基金会代表机构在填制会计凭证、登记会计账簿、编制财务会计报告中弄虚作假。</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《基金会管理条例》第四十二条：</w:t>
            </w:r>
            <w:r>
              <w:rPr>
                <w:rFonts w:ascii="宋体" w:hAnsi="宋体" w:hint="eastAsia"/>
                <w:color w:val="000000"/>
                <w:sz w:val="18"/>
                <w:szCs w:val="18"/>
              </w:rPr>
              <w:t>基金会、基金会分支机构、基金会代表机构或者境外基金会代表机构有下列情形之一的，由登记管理机关给予警告、责令停止活动；情节严重的，可以撤销登记：……（二）在填制会计凭证、登记会计账簿、编制财务会计报告中弄虚作假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基金会、境外基金会代表机构有前款所</w:t>
            </w:r>
            <w:proofErr w:type="gramStart"/>
            <w:r>
              <w:rPr>
                <w:rFonts w:ascii="宋体" w:hAnsi="宋体" w:hint="eastAsia"/>
                <w:color w:val="000000"/>
                <w:sz w:val="18"/>
                <w:szCs w:val="18"/>
              </w:rPr>
              <w:t>列行</w:t>
            </w:r>
            <w:proofErr w:type="gramEnd"/>
            <w:r>
              <w:rPr>
                <w:rFonts w:ascii="宋体" w:hAnsi="宋体" w:hint="eastAsia"/>
                <w:color w:val="000000"/>
                <w:sz w:val="18"/>
                <w:szCs w:val="18"/>
              </w:rPr>
              <w:t>为的，登记管理机关应当提请税务机关责令补交违法行为存续期间所享受的税收减免。</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1.1</w:t>
            </w:r>
            <w:r>
              <w:rPr>
                <w:rFonts w:ascii="宋体" w:hAnsi="宋体" w:hint="eastAsia"/>
                <w:color w:val="000000"/>
                <w:sz w:val="18"/>
                <w:szCs w:val="18"/>
              </w:rPr>
              <w:t>基金会、基金会分支机构、基金会代表机构或者境外基金会代表机构在填制会计凭证、登记会计账簿、编制财务会计报告中弄虚作假，但不改变年度检查结论或者不影响评级评估结果，且不存在严重情节。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警告；责令改正。</w:t>
            </w:r>
          </w:p>
        </w:tc>
        <w:tc>
          <w:tcPr>
            <w:tcW w:w="1349"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t>自治区级</w:t>
            </w: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1.2</w:t>
            </w:r>
            <w:r>
              <w:rPr>
                <w:rFonts w:ascii="宋体" w:hAnsi="宋体" w:hint="eastAsia"/>
                <w:color w:val="000000"/>
                <w:sz w:val="18"/>
                <w:szCs w:val="18"/>
              </w:rPr>
              <w:t>基金会、基金会分支机构、基金会代表机构或者境外基金会代表机构在填制会计凭证、登记会计账簿、编制财务会计报告中弄虚作假，改变了年度检查结论或者影响了评级评估结果，但不存在严重情节。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责令改正；责令停止活动1-</w:t>
            </w:r>
            <w:r>
              <w:rPr>
                <w:rFonts w:ascii="宋体" w:hAnsi="宋体"/>
                <w:color w:val="000000"/>
                <w:sz w:val="18"/>
                <w:szCs w:val="18"/>
              </w:rPr>
              <w:t>6</w:t>
            </w:r>
            <w:r>
              <w:rPr>
                <w:rFonts w:ascii="宋体" w:hAnsi="宋体" w:hint="eastAsia"/>
                <w:color w:val="000000"/>
                <w:sz w:val="18"/>
                <w:szCs w:val="18"/>
              </w:rPr>
              <w:t>个月；提请税务机关责令补交违法行为存续期间所享受的税收减免（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1.3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（4）违法行为涉嫌刑事犯罪的；</w:t>
            </w:r>
          </w:p>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撤销登记；并提请税务机关责令补交违法行为存续期间所享受的税收减免（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color w:val="000000"/>
                <w:sz w:val="18"/>
                <w:szCs w:val="18"/>
              </w:rPr>
              <w:lastRenderedPageBreak/>
              <w:t>12</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基金会不按照规定办理变更登记。</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《基金会管理条例》第四十二条：</w:t>
            </w:r>
            <w:r>
              <w:rPr>
                <w:rFonts w:ascii="宋体" w:hAnsi="宋体" w:hint="eastAsia"/>
                <w:color w:val="000000"/>
                <w:sz w:val="18"/>
                <w:szCs w:val="18"/>
              </w:rPr>
              <w:t>基金会、基金会分支机构、基金会代表机构或者境外基金会代表机构有下列情形之一的，由登记管理机关给予警告、责令停止活动；情节严重的，可以撤销登记：……</w:t>
            </w:r>
            <w:r>
              <w:rPr>
                <w:rFonts w:ascii="宋体" w:hAnsi="宋体"/>
                <w:color w:val="000000"/>
                <w:sz w:val="18"/>
                <w:szCs w:val="18"/>
              </w:rPr>
              <w:t>(三)不按照规定办理变更登记的；……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color w:val="000000"/>
                <w:sz w:val="18"/>
                <w:szCs w:val="18"/>
              </w:rPr>
              <w:t>基金会、境外基金会代表机构有前款所</w:t>
            </w:r>
            <w:proofErr w:type="gramStart"/>
            <w:r>
              <w:rPr>
                <w:rFonts w:ascii="宋体" w:hAnsi="宋体"/>
                <w:color w:val="000000"/>
                <w:sz w:val="18"/>
                <w:szCs w:val="18"/>
              </w:rPr>
              <w:t>列行</w:t>
            </w:r>
            <w:proofErr w:type="gramEnd"/>
            <w:r>
              <w:rPr>
                <w:rFonts w:ascii="宋体" w:hAnsi="宋体"/>
                <w:color w:val="000000"/>
                <w:sz w:val="18"/>
                <w:szCs w:val="18"/>
              </w:rPr>
              <w:t>为的，登记管理机关应当提请税务机关责令补交违法行为存续期间所享受的税收减免。</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2.1</w:t>
            </w:r>
            <w:r>
              <w:rPr>
                <w:rFonts w:ascii="宋体" w:hAnsi="宋体" w:hint="eastAsia"/>
                <w:color w:val="000000"/>
                <w:sz w:val="18"/>
                <w:szCs w:val="18"/>
              </w:rPr>
              <w:t>基金会</w:t>
            </w:r>
            <w:r>
              <w:rPr>
                <w:rFonts w:ascii="宋体" w:hAnsi="宋体"/>
                <w:color w:val="000000"/>
                <w:sz w:val="18"/>
                <w:szCs w:val="18"/>
              </w:rPr>
              <w:t>不按照规定办理变更登记</w:t>
            </w:r>
            <w:r>
              <w:rPr>
                <w:rFonts w:ascii="宋体" w:hAnsi="宋体" w:hint="eastAsia"/>
                <w:color w:val="000000"/>
                <w:sz w:val="18"/>
                <w:szCs w:val="18"/>
              </w:rPr>
              <w:t>，但逾期办理变更登记未超过3</w:t>
            </w:r>
            <w:r>
              <w:rPr>
                <w:rFonts w:ascii="宋体" w:hAnsi="宋体"/>
                <w:color w:val="000000"/>
                <w:sz w:val="18"/>
                <w:szCs w:val="18"/>
              </w:rPr>
              <w:t>0</w:t>
            </w:r>
            <w:r>
              <w:rPr>
                <w:rFonts w:ascii="宋体" w:hAnsi="宋体" w:hint="eastAsia"/>
                <w:color w:val="000000"/>
                <w:sz w:val="18"/>
                <w:szCs w:val="18"/>
              </w:rPr>
              <w:t>天，且不存在严重情节。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警告；责令改正。</w:t>
            </w:r>
          </w:p>
        </w:tc>
        <w:tc>
          <w:tcPr>
            <w:tcW w:w="1349"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t>自治区级</w:t>
            </w: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2.2</w:t>
            </w:r>
            <w:r>
              <w:rPr>
                <w:rFonts w:ascii="宋体" w:hAnsi="宋体" w:hint="eastAsia"/>
                <w:color w:val="000000"/>
                <w:sz w:val="18"/>
                <w:szCs w:val="18"/>
              </w:rPr>
              <w:t>基金会</w:t>
            </w:r>
            <w:r>
              <w:rPr>
                <w:rFonts w:ascii="宋体" w:hAnsi="宋体"/>
                <w:color w:val="000000"/>
                <w:sz w:val="18"/>
                <w:szCs w:val="18"/>
              </w:rPr>
              <w:t>不按照规定办理变更登记</w:t>
            </w:r>
            <w:r>
              <w:rPr>
                <w:rFonts w:ascii="宋体" w:hAnsi="宋体" w:hint="eastAsia"/>
                <w:color w:val="000000"/>
                <w:sz w:val="18"/>
                <w:szCs w:val="18"/>
              </w:rPr>
              <w:t>，且逾期办理变更登记超过3</w:t>
            </w:r>
            <w:r>
              <w:rPr>
                <w:rFonts w:ascii="宋体" w:hAnsi="宋体"/>
                <w:color w:val="000000"/>
                <w:sz w:val="18"/>
                <w:szCs w:val="18"/>
              </w:rPr>
              <w:t>0</w:t>
            </w:r>
            <w:r>
              <w:rPr>
                <w:rFonts w:ascii="宋体" w:hAnsi="宋体" w:hint="eastAsia"/>
                <w:color w:val="000000"/>
                <w:sz w:val="18"/>
                <w:szCs w:val="18"/>
              </w:rPr>
              <w:t>天，不存在严重情节。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责令改正；责令停止活动1-</w:t>
            </w:r>
            <w:r>
              <w:rPr>
                <w:rFonts w:ascii="宋体" w:hAnsi="宋体"/>
                <w:color w:val="000000"/>
                <w:sz w:val="18"/>
                <w:szCs w:val="18"/>
              </w:rPr>
              <w:t>6</w:t>
            </w:r>
            <w:r>
              <w:rPr>
                <w:rFonts w:ascii="宋体" w:hAnsi="宋体" w:hint="eastAsia"/>
                <w:color w:val="000000"/>
                <w:sz w:val="18"/>
                <w:szCs w:val="18"/>
              </w:rPr>
              <w:t>个月；提请税务机关责令补交违法行为存续期间所享受的税收减免（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2.3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（4）违法行为涉嫌刑事犯罪的；</w:t>
            </w:r>
          </w:p>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撤销登记；并提请税务机关责令补交违法行为存续期间所享受的税收减免（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13</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基金会、基金会分支机构、基金会代表机构或者境外基金会代表机构未按照本条例的规定完成公益事业支出额度。</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《基金会管理条例》第四十二条：</w:t>
            </w:r>
            <w:r>
              <w:rPr>
                <w:rFonts w:ascii="宋体" w:hAnsi="宋体" w:hint="eastAsia"/>
                <w:color w:val="000000"/>
                <w:sz w:val="18"/>
                <w:szCs w:val="18"/>
              </w:rPr>
              <w:t>基金会、基金会分支机构、基金会代表机构或者境外基金会代表机构有下列情形之一的，由登记管理机关给予警告、责令停止活动；情节严重的，可以撤销登记：……（四）未按照本条例的规定完成公益事业支出额度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基金会、境外基金会代表机构有前款所</w:t>
            </w:r>
            <w:proofErr w:type="gramStart"/>
            <w:r>
              <w:rPr>
                <w:rFonts w:ascii="宋体" w:hAnsi="宋体" w:hint="eastAsia"/>
                <w:color w:val="000000"/>
                <w:sz w:val="18"/>
                <w:szCs w:val="18"/>
              </w:rPr>
              <w:t>列行</w:t>
            </w:r>
            <w:proofErr w:type="gramEnd"/>
            <w:r>
              <w:rPr>
                <w:rFonts w:ascii="宋体" w:hAnsi="宋体" w:hint="eastAsia"/>
                <w:color w:val="000000"/>
                <w:sz w:val="18"/>
                <w:szCs w:val="18"/>
              </w:rPr>
              <w:t>为的，登记管理机关应当提请税务机关责令补交违法行为存续期间所享受的税收减免。</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3.1</w:t>
            </w:r>
            <w:r>
              <w:rPr>
                <w:rFonts w:ascii="宋体" w:hAnsi="宋体" w:hint="eastAsia"/>
                <w:color w:val="000000"/>
                <w:sz w:val="18"/>
                <w:szCs w:val="18"/>
              </w:rPr>
              <w:t>基金会、基金会分支机构、基金会代表机构或者境外基金会代表机构未按照《基金会管理条例》的规定完成公益事业支出额度，但不存在严重情节。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警告；责令改正。</w:t>
            </w:r>
          </w:p>
        </w:tc>
        <w:tc>
          <w:tcPr>
            <w:tcW w:w="1349"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t>自治区级</w:t>
            </w: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3.</w:t>
            </w:r>
            <w:r>
              <w:rPr>
                <w:rFonts w:ascii="宋体" w:hAnsi="宋体" w:hint="eastAsia"/>
                <w:color w:val="000000"/>
                <w:sz w:val="18"/>
                <w:szCs w:val="18"/>
              </w:rPr>
              <w:t>2公募基金会公益支出比例两年平均大于等于3</w:t>
            </w:r>
            <w:r>
              <w:rPr>
                <w:rFonts w:ascii="宋体" w:hAnsi="宋体"/>
                <w:color w:val="000000"/>
                <w:sz w:val="18"/>
                <w:szCs w:val="18"/>
              </w:rPr>
              <w:t>0</w:t>
            </w:r>
            <w:r>
              <w:rPr>
                <w:rFonts w:ascii="宋体" w:hAnsi="宋体" w:hint="eastAsia"/>
                <w:color w:val="000000"/>
                <w:sz w:val="18"/>
                <w:szCs w:val="18"/>
              </w:rPr>
              <w:t>%小于4</w:t>
            </w:r>
            <w:r>
              <w:rPr>
                <w:rFonts w:ascii="宋体" w:hAnsi="宋体"/>
                <w:color w:val="000000"/>
                <w:sz w:val="18"/>
                <w:szCs w:val="18"/>
              </w:rPr>
              <w:t>0</w:t>
            </w:r>
            <w:r>
              <w:rPr>
                <w:rFonts w:ascii="宋体" w:hAnsi="宋体" w:hint="eastAsia"/>
                <w:color w:val="000000"/>
                <w:sz w:val="18"/>
                <w:szCs w:val="18"/>
              </w:rPr>
              <w:t>%；非公募基金会公益支出比例两年平均大于等于2%小于4%，且不存在严重情节。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责令改正；责令停止活动1-</w:t>
            </w:r>
            <w:r>
              <w:rPr>
                <w:rFonts w:ascii="宋体" w:hAnsi="宋体"/>
                <w:color w:val="000000"/>
                <w:sz w:val="18"/>
                <w:szCs w:val="18"/>
              </w:rPr>
              <w:t>6</w:t>
            </w:r>
            <w:r>
              <w:rPr>
                <w:rFonts w:ascii="宋体" w:hAnsi="宋体" w:hint="eastAsia"/>
                <w:color w:val="000000"/>
                <w:sz w:val="18"/>
                <w:szCs w:val="18"/>
              </w:rPr>
              <w:t>个月；提请税务机关责令补交违法行为存续期间所享受的税收减免（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3.3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（1）公募基金会公益支出比例连续两年小于3</w:t>
            </w:r>
            <w:r>
              <w:rPr>
                <w:rFonts w:ascii="宋体" w:hAnsi="宋体"/>
                <w:color w:val="000000"/>
                <w:sz w:val="18"/>
                <w:szCs w:val="18"/>
              </w:rPr>
              <w:t>0</w:t>
            </w:r>
            <w:r>
              <w:rPr>
                <w:rFonts w:ascii="宋体" w:hAnsi="宋体" w:hint="eastAsia"/>
                <w:color w:val="000000"/>
                <w:sz w:val="18"/>
                <w:szCs w:val="18"/>
              </w:rPr>
              <w:t>%；非公募基金会公益支出比例连续两年小于2%；</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（4）违法行为涉嫌刑事犯罪的；</w:t>
            </w:r>
          </w:p>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撤销登记；并提请税务机关责令补交违法行为存续期间所享受的税收减免（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14</w:t>
            </w:r>
          </w:p>
        </w:tc>
        <w:tc>
          <w:tcPr>
            <w:tcW w:w="1340" w:type="dxa"/>
            <w:vMerge w:val="restart"/>
            <w:vAlign w:val="center"/>
          </w:tcPr>
          <w:p w:rsidR="00F21B2A" w:rsidRDefault="00F21B2A" w:rsidP="003B08DE">
            <w:pPr>
              <w:adjustRightInd w:val="0"/>
              <w:snapToGrid w:val="0"/>
              <w:spacing w:line="240" w:lineRule="exact"/>
              <w:jc w:val="left"/>
              <w:rPr>
                <w:rFonts w:ascii="宋体" w:hAnsi="宋体"/>
                <w:color w:val="000000"/>
                <w:sz w:val="18"/>
                <w:szCs w:val="18"/>
              </w:rPr>
            </w:pPr>
            <w:r>
              <w:rPr>
                <w:rFonts w:ascii="宋体" w:hAnsi="宋体" w:hint="eastAsia"/>
                <w:color w:val="000000"/>
                <w:sz w:val="18"/>
                <w:szCs w:val="18"/>
              </w:rPr>
              <w:t>基金会、基金会分支机构、基金会代表机构或者境外基金会代表机构未按照本条例的规定接受年度检查，或者年度检查不合格。</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《基金会管理条例》第四十二条：</w:t>
            </w:r>
            <w:r>
              <w:rPr>
                <w:rFonts w:ascii="宋体" w:hAnsi="宋体" w:hint="eastAsia"/>
                <w:color w:val="000000"/>
                <w:sz w:val="18"/>
                <w:szCs w:val="18"/>
              </w:rPr>
              <w:t>基金会、基金会分支机构、基金会代表机构或者境外基金会代表机构有下列情形之一的，由登记管理机关给予警告、责令停止活动；情节严重的，可以撤销登记：……（五）未按照本条例的规定接受年度检查，或者年度检查不合格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基金会、境外基金会代表机构有前款所</w:t>
            </w:r>
            <w:proofErr w:type="gramStart"/>
            <w:r>
              <w:rPr>
                <w:rFonts w:ascii="宋体" w:hAnsi="宋体" w:hint="eastAsia"/>
                <w:color w:val="000000"/>
                <w:sz w:val="18"/>
                <w:szCs w:val="18"/>
              </w:rPr>
              <w:t>列行</w:t>
            </w:r>
            <w:proofErr w:type="gramEnd"/>
            <w:r>
              <w:rPr>
                <w:rFonts w:ascii="宋体" w:hAnsi="宋体" w:hint="eastAsia"/>
                <w:color w:val="000000"/>
                <w:sz w:val="18"/>
                <w:szCs w:val="18"/>
              </w:rPr>
              <w:t>为的，登记管理机关应当提请税务机关责令补交违法行为存续期间所享受的税收减免。</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4.1</w:t>
            </w:r>
            <w:r>
              <w:rPr>
                <w:rFonts w:ascii="宋体" w:hAnsi="宋体" w:hint="eastAsia"/>
                <w:color w:val="000000"/>
                <w:sz w:val="18"/>
                <w:szCs w:val="18"/>
              </w:rPr>
              <w:t>基金会、基金会分支机构、基金会代表机构或者境外基金会代表机构未按照《基金会管理条例》的规定接受年度检查，或者年度检查不合格，在1个月内未改正，但不存在严重情节。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警告；责令改正。</w:t>
            </w:r>
          </w:p>
        </w:tc>
        <w:tc>
          <w:tcPr>
            <w:tcW w:w="1349"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t>自治区级</w:t>
            </w: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4.2</w:t>
            </w:r>
            <w:r>
              <w:rPr>
                <w:rFonts w:ascii="宋体" w:hAnsi="宋体" w:hint="eastAsia"/>
                <w:color w:val="000000"/>
                <w:sz w:val="18"/>
                <w:szCs w:val="18"/>
              </w:rPr>
              <w:t>基金会、基金会分支机构、基金会代表机构或者境外基金会代表机构未按照《基金会管理条例》的规定接受年度检查，或者年度检查不合格，经责令改正后在3个月内仍未改正，但不存在严重情节。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责令改正；责令停止活动1-</w:t>
            </w:r>
            <w:r>
              <w:rPr>
                <w:rFonts w:ascii="宋体" w:hAnsi="宋体"/>
                <w:color w:val="000000"/>
                <w:sz w:val="18"/>
                <w:szCs w:val="18"/>
              </w:rPr>
              <w:t>6</w:t>
            </w:r>
            <w:r>
              <w:rPr>
                <w:rFonts w:ascii="宋体" w:hAnsi="宋体" w:hint="eastAsia"/>
                <w:color w:val="000000"/>
                <w:sz w:val="18"/>
                <w:szCs w:val="18"/>
              </w:rPr>
              <w:t>个月；提请税务机关责令补交违法行为存续期间所享受的税收减免（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4.3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（4）违法行为涉嫌刑事犯罪的；</w:t>
            </w:r>
          </w:p>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撤销登记；并提请税务机关责令补交违法行为存续期间所享受的税收减免（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15</w:t>
            </w:r>
          </w:p>
        </w:tc>
        <w:tc>
          <w:tcPr>
            <w:tcW w:w="1340"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t>基金会、基金会分支机构、基金会代表机构或者境外基金会代表机构不履行信息公布义务或者公布虚假信息。</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《基金会管理条例》第四十二条：</w:t>
            </w:r>
            <w:r>
              <w:rPr>
                <w:rFonts w:ascii="宋体" w:hAnsi="宋体" w:hint="eastAsia"/>
                <w:color w:val="000000"/>
                <w:sz w:val="18"/>
                <w:szCs w:val="18"/>
              </w:rPr>
              <w:t>基金会、基金会分支机构、基金会代表机构或者境外基金会代表机构有下列情形之一的，由登记管理机关给予警告、责令停止活动；情节严重的，可以撤销登记：……（六）不履行信息公布义务或者公布虚假信息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基金会、境外基金会代表机构有前款所</w:t>
            </w:r>
            <w:proofErr w:type="gramStart"/>
            <w:r>
              <w:rPr>
                <w:rFonts w:ascii="宋体" w:hAnsi="宋体" w:hint="eastAsia"/>
                <w:color w:val="000000"/>
                <w:sz w:val="18"/>
                <w:szCs w:val="18"/>
              </w:rPr>
              <w:t>列行</w:t>
            </w:r>
            <w:proofErr w:type="gramEnd"/>
            <w:r>
              <w:rPr>
                <w:rFonts w:ascii="宋体" w:hAnsi="宋体" w:hint="eastAsia"/>
                <w:color w:val="000000"/>
                <w:sz w:val="18"/>
                <w:szCs w:val="18"/>
              </w:rPr>
              <w:t>为的，登记管理机关应当提请税务机关责令补交违法行为存续期间所享受的税收减免。</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5.1</w:t>
            </w:r>
            <w:r>
              <w:rPr>
                <w:rFonts w:ascii="宋体" w:hAnsi="宋体" w:hint="eastAsia"/>
                <w:color w:val="000000"/>
                <w:sz w:val="18"/>
                <w:szCs w:val="18"/>
              </w:rPr>
              <w:t>基金会、基金会分支机构、基金会代表机构或者境外基金会代表机构不履行信息公布义务，但不存在严重情节。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警告；责令改正。</w:t>
            </w:r>
          </w:p>
        </w:tc>
        <w:tc>
          <w:tcPr>
            <w:tcW w:w="1349"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t>自治区级</w:t>
            </w: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5.2</w:t>
            </w:r>
            <w:r>
              <w:rPr>
                <w:rFonts w:ascii="宋体" w:hAnsi="宋体" w:hint="eastAsia"/>
                <w:color w:val="000000"/>
                <w:sz w:val="18"/>
                <w:szCs w:val="18"/>
              </w:rPr>
              <w:t>基金会、基金会分支机构、基金会代表机构或者境外基金会代表机构公布虚假信息，但不存在严重情节。</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责令改正；责令停止活动1-</w:t>
            </w:r>
            <w:r>
              <w:rPr>
                <w:rFonts w:ascii="宋体" w:hAnsi="宋体"/>
                <w:color w:val="000000"/>
                <w:sz w:val="18"/>
                <w:szCs w:val="18"/>
              </w:rPr>
              <w:t>6</w:t>
            </w:r>
            <w:r>
              <w:rPr>
                <w:rFonts w:ascii="宋体" w:hAnsi="宋体" w:hint="eastAsia"/>
                <w:color w:val="000000"/>
                <w:sz w:val="18"/>
                <w:szCs w:val="18"/>
              </w:rPr>
              <w:t>个月；提请税务机关责令补交违法行为存续期间所享受的税收减免（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r w:rsidR="00F21B2A" w:rsidTr="003B08DE">
        <w:trPr>
          <w:cantSplit/>
          <w:trHeight w:val="2767"/>
          <w:jc w:val="center"/>
        </w:trPr>
        <w:tc>
          <w:tcPr>
            <w:tcW w:w="615"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97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5.3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（1）三年内违法行为累计发生两次，第三次及以上视为“情节严重”；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（2）在行政机关查处工作中弄虚作假、对抗检查的；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（3）违法行为造成严重不良社会影响的；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（4）违法行为涉嫌刑事犯罪的；</w:t>
            </w:r>
          </w:p>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撤销登记；并提请税务机关责令补交违法行为存续期间所享受的税收减免（</w:t>
            </w:r>
            <w:r>
              <w:rPr>
                <w:rFonts w:ascii="楷体" w:eastAsia="楷体" w:hAnsi="楷体" w:hint="eastAsia"/>
                <w:color w:val="000000"/>
                <w:sz w:val="18"/>
                <w:szCs w:val="18"/>
              </w:rPr>
              <w:t>最后一项仅针对基金会、境外基金会代表机构</w:t>
            </w:r>
            <w:r>
              <w:rPr>
                <w:rFonts w:ascii="宋体" w:hAnsi="宋体" w:hint="eastAsia"/>
                <w:color w:val="000000"/>
                <w:sz w:val="18"/>
                <w:szCs w:val="18"/>
              </w:rPr>
              <w:t>）。</w:t>
            </w:r>
          </w:p>
        </w:tc>
        <w:tc>
          <w:tcPr>
            <w:tcW w:w="1349" w:type="dxa"/>
            <w:vMerge/>
          </w:tcPr>
          <w:p w:rsidR="00F21B2A" w:rsidRDefault="00F21B2A" w:rsidP="003B08DE">
            <w:pPr>
              <w:adjustRightInd w:val="0"/>
              <w:snapToGrid w:val="0"/>
              <w:spacing w:line="240" w:lineRule="exact"/>
              <w:jc w:val="center"/>
              <w:rPr>
                <w:rFonts w:ascii="宋体" w:hAnsi="宋体"/>
                <w:color w:val="000000"/>
                <w:sz w:val="18"/>
                <w:szCs w:val="18"/>
              </w:rPr>
            </w:pPr>
          </w:p>
        </w:tc>
      </w:tr>
    </w:tbl>
    <w:p w:rsidR="00F21B2A" w:rsidRDefault="00F21B2A" w:rsidP="00F21B2A">
      <w:pPr>
        <w:pStyle w:val="1"/>
        <w:adjustRightInd w:val="0"/>
        <w:snapToGrid w:val="0"/>
        <w:spacing w:afterLines="50" w:after="190" w:line="500" w:lineRule="exact"/>
        <w:ind w:firstLineChars="200" w:firstLine="562"/>
        <w:rPr>
          <w:rFonts w:ascii="方正黑体_GBK" w:eastAsia="方正黑体_GBK" w:hint="eastAsia"/>
          <w:b w:val="0"/>
          <w:sz w:val="32"/>
          <w:szCs w:val="32"/>
        </w:rPr>
      </w:pPr>
      <w:r>
        <w:br w:type="page"/>
      </w:r>
      <w:r>
        <w:rPr>
          <w:rFonts w:ascii="方正黑体_GBK" w:eastAsia="方正黑体_GBK" w:hint="eastAsia"/>
          <w:b w:val="0"/>
          <w:sz w:val="32"/>
          <w:szCs w:val="32"/>
        </w:rPr>
        <w:lastRenderedPageBreak/>
        <w:t>二、慈善事业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340"/>
        <w:gridCol w:w="2891"/>
        <w:gridCol w:w="3753"/>
        <w:gridCol w:w="2574"/>
        <w:gridCol w:w="1349"/>
      </w:tblGrid>
      <w:tr w:rsidR="00F21B2A" w:rsidTr="003B08DE">
        <w:trPr>
          <w:cantSplit/>
          <w:trHeight w:val="433"/>
          <w:tblHeader/>
          <w:jc w:val="center"/>
        </w:trPr>
        <w:tc>
          <w:tcPr>
            <w:tcW w:w="636" w:type="dxa"/>
            <w:tcBorders>
              <w:top w:val="single" w:sz="4" w:space="0" w:color="auto"/>
              <w:left w:val="single" w:sz="4" w:space="0" w:color="auto"/>
              <w:bottom w:val="single" w:sz="4" w:space="0" w:color="auto"/>
              <w:right w:val="single" w:sz="4" w:space="0" w:color="auto"/>
            </w:tcBorders>
            <w:vAlign w:val="center"/>
          </w:tcPr>
          <w:p w:rsidR="00F21B2A" w:rsidRDefault="00F21B2A" w:rsidP="003B08DE">
            <w:pPr>
              <w:adjustRightInd w:val="0"/>
              <w:snapToGrid w:val="0"/>
              <w:spacing w:line="240" w:lineRule="exact"/>
              <w:jc w:val="center"/>
              <w:rPr>
                <w:rFonts w:ascii="黑体" w:eastAsia="黑体" w:hAnsi="黑体"/>
                <w:b/>
                <w:bCs/>
                <w:color w:val="000000"/>
                <w:sz w:val="18"/>
                <w:szCs w:val="18"/>
              </w:rPr>
            </w:pPr>
            <w:r>
              <w:rPr>
                <w:rFonts w:ascii="黑体" w:eastAsia="黑体" w:hAnsi="黑体" w:hint="eastAsia"/>
                <w:b/>
                <w:bCs/>
                <w:color w:val="000000"/>
                <w:sz w:val="18"/>
                <w:szCs w:val="18"/>
              </w:rPr>
              <w:t>序号</w:t>
            </w:r>
          </w:p>
        </w:tc>
        <w:tc>
          <w:tcPr>
            <w:tcW w:w="1340" w:type="dxa"/>
            <w:tcBorders>
              <w:top w:val="single" w:sz="4" w:space="0" w:color="auto"/>
              <w:left w:val="single" w:sz="4" w:space="0" w:color="auto"/>
              <w:bottom w:val="single" w:sz="4" w:space="0" w:color="auto"/>
              <w:right w:val="single" w:sz="4" w:space="0" w:color="auto"/>
            </w:tcBorders>
            <w:vAlign w:val="center"/>
          </w:tcPr>
          <w:p w:rsidR="00F21B2A" w:rsidRDefault="00F21B2A" w:rsidP="003B08DE">
            <w:pPr>
              <w:adjustRightInd w:val="0"/>
              <w:snapToGrid w:val="0"/>
              <w:spacing w:line="240" w:lineRule="exact"/>
              <w:jc w:val="center"/>
              <w:rPr>
                <w:rFonts w:ascii="黑体" w:eastAsia="黑体" w:hAnsi="黑体"/>
                <w:b/>
                <w:bCs/>
                <w:color w:val="000000"/>
                <w:sz w:val="18"/>
                <w:szCs w:val="18"/>
              </w:rPr>
            </w:pPr>
            <w:r>
              <w:rPr>
                <w:rFonts w:ascii="黑体" w:eastAsia="黑体" w:hAnsi="黑体" w:hint="eastAsia"/>
                <w:b/>
                <w:bCs/>
                <w:color w:val="000000"/>
                <w:sz w:val="18"/>
                <w:szCs w:val="18"/>
              </w:rPr>
              <w:t>处罚项目</w:t>
            </w:r>
          </w:p>
        </w:tc>
        <w:tc>
          <w:tcPr>
            <w:tcW w:w="2891" w:type="dxa"/>
            <w:tcBorders>
              <w:top w:val="single" w:sz="4" w:space="0" w:color="auto"/>
              <w:left w:val="single" w:sz="4" w:space="0" w:color="auto"/>
              <w:bottom w:val="single" w:sz="4" w:space="0" w:color="auto"/>
              <w:right w:val="single" w:sz="4" w:space="0" w:color="auto"/>
            </w:tcBorders>
            <w:vAlign w:val="center"/>
          </w:tcPr>
          <w:p w:rsidR="00F21B2A" w:rsidRDefault="00F21B2A" w:rsidP="003B08DE">
            <w:pPr>
              <w:adjustRightInd w:val="0"/>
              <w:snapToGrid w:val="0"/>
              <w:spacing w:line="240" w:lineRule="exact"/>
              <w:jc w:val="center"/>
              <w:rPr>
                <w:rFonts w:ascii="黑体" w:eastAsia="黑体" w:hAnsi="黑体"/>
                <w:b/>
                <w:bCs/>
                <w:color w:val="000000"/>
                <w:sz w:val="18"/>
                <w:szCs w:val="18"/>
              </w:rPr>
            </w:pPr>
            <w:r>
              <w:rPr>
                <w:rFonts w:ascii="黑体" w:eastAsia="黑体" w:hAnsi="黑体" w:hint="eastAsia"/>
                <w:b/>
                <w:bCs/>
                <w:color w:val="000000"/>
                <w:sz w:val="18"/>
                <w:szCs w:val="18"/>
              </w:rPr>
              <w:t>法律依据</w:t>
            </w:r>
          </w:p>
        </w:tc>
        <w:tc>
          <w:tcPr>
            <w:tcW w:w="3753" w:type="dxa"/>
            <w:tcBorders>
              <w:top w:val="single" w:sz="4" w:space="0" w:color="auto"/>
              <w:left w:val="single" w:sz="4" w:space="0" w:color="auto"/>
              <w:bottom w:val="single" w:sz="4" w:space="0" w:color="auto"/>
              <w:right w:val="single" w:sz="4" w:space="0" w:color="auto"/>
            </w:tcBorders>
            <w:vAlign w:val="center"/>
          </w:tcPr>
          <w:p w:rsidR="00F21B2A" w:rsidRDefault="00F21B2A" w:rsidP="003B08DE">
            <w:pPr>
              <w:adjustRightInd w:val="0"/>
              <w:snapToGrid w:val="0"/>
              <w:spacing w:line="240" w:lineRule="exact"/>
              <w:jc w:val="center"/>
              <w:rPr>
                <w:rFonts w:ascii="黑体" w:eastAsia="黑体" w:hAnsi="黑体" w:hint="eastAsia"/>
                <w:b/>
                <w:bCs/>
                <w:color w:val="000000"/>
                <w:sz w:val="18"/>
                <w:szCs w:val="18"/>
              </w:rPr>
            </w:pPr>
            <w:r>
              <w:rPr>
                <w:rFonts w:ascii="黑体" w:eastAsia="黑体" w:hAnsi="黑体" w:hint="eastAsia"/>
                <w:b/>
                <w:bCs/>
                <w:color w:val="000000"/>
                <w:sz w:val="18"/>
                <w:szCs w:val="18"/>
              </w:rPr>
              <w:t>违法情节</w:t>
            </w:r>
          </w:p>
        </w:tc>
        <w:tc>
          <w:tcPr>
            <w:tcW w:w="2574" w:type="dxa"/>
            <w:tcBorders>
              <w:top w:val="single" w:sz="4" w:space="0" w:color="auto"/>
              <w:left w:val="single" w:sz="4" w:space="0" w:color="auto"/>
              <w:bottom w:val="single" w:sz="4" w:space="0" w:color="auto"/>
              <w:right w:val="single" w:sz="4" w:space="0" w:color="auto"/>
            </w:tcBorders>
            <w:vAlign w:val="center"/>
          </w:tcPr>
          <w:p w:rsidR="00F21B2A" w:rsidRDefault="00F21B2A" w:rsidP="003B08DE">
            <w:pPr>
              <w:adjustRightInd w:val="0"/>
              <w:snapToGrid w:val="0"/>
              <w:spacing w:line="240" w:lineRule="exact"/>
              <w:jc w:val="center"/>
              <w:rPr>
                <w:rFonts w:ascii="黑体" w:eastAsia="黑体" w:hAnsi="黑体" w:hint="eastAsia"/>
                <w:b/>
                <w:bCs/>
                <w:color w:val="000000"/>
                <w:sz w:val="18"/>
                <w:szCs w:val="18"/>
              </w:rPr>
            </w:pPr>
            <w:r>
              <w:rPr>
                <w:rFonts w:ascii="黑体" w:eastAsia="黑体" w:hAnsi="黑体" w:hint="eastAsia"/>
                <w:b/>
                <w:bCs/>
                <w:color w:val="000000"/>
                <w:sz w:val="18"/>
                <w:szCs w:val="18"/>
              </w:rPr>
              <w:t>裁量标准</w:t>
            </w:r>
          </w:p>
        </w:tc>
        <w:tc>
          <w:tcPr>
            <w:tcW w:w="1349" w:type="dxa"/>
            <w:tcBorders>
              <w:top w:val="single" w:sz="4" w:space="0" w:color="auto"/>
              <w:left w:val="single" w:sz="4" w:space="0" w:color="auto"/>
              <w:bottom w:val="single" w:sz="4" w:space="0" w:color="auto"/>
              <w:right w:val="single" w:sz="4" w:space="0" w:color="auto"/>
            </w:tcBorders>
            <w:vAlign w:val="center"/>
          </w:tcPr>
          <w:p w:rsidR="00F21B2A" w:rsidRDefault="00F21B2A" w:rsidP="003B08DE">
            <w:pPr>
              <w:adjustRightInd w:val="0"/>
              <w:snapToGrid w:val="0"/>
              <w:spacing w:line="240" w:lineRule="exact"/>
              <w:jc w:val="center"/>
              <w:rPr>
                <w:rFonts w:ascii="黑体" w:eastAsia="黑体" w:hAnsi="黑体"/>
                <w:b/>
                <w:bCs/>
                <w:color w:val="000000"/>
                <w:sz w:val="18"/>
                <w:szCs w:val="18"/>
              </w:rPr>
            </w:pPr>
            <w:r>
              <w:rPr>
                <w:rFonts w:ascii="黑体" w:eastAsia="黑体" w:hAnsi="黑体" w:hint="eastAsia"/>
                <w:b/>
                <w:bCs/>
                <w:color w:val="000000"/>
                <w:sz w:val="18"/>
                <w:szCs w:val="18"/>
              </w:rPr>
              <w:t>实施机构层级</w:t>
            </w:r>
          </w:p>
        </w:tc>
      </w:tr>
      <w:tr w:rsidR="00F21B2A" w:rsidTr="003B08DE">
        <w:trPr>
          <w:cantSplit/>
          <w:trHeight w:val="1928"/>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t>1</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慈善组织未按照慈善宗旨开展活动。</w:t>
            </w:r>
          </w:p>
        </w:tc>
        <w:tc>
          <w:tcPr>
            <w:tcW w:w="2891" w:type="dxa"/>
            <w:vMerge w:val="restart"/>
            <w:vAlign w:val="center"/>
          </w:tcPr>
          <w:p w:rsidR="00F21B2A" w:rsidRDefault="00F21B2A" w:rsidP="003B08DE">
            <w:pPr>
              <w:adjustRightInd w:val="0"/>
              <w:snapToGrid w:val="0"/>
              <w:spacing w:line="240" w:lineRule="exact"/>
              <w:rPr>
                <w:rFonts w:ascii="宋体" w:hAnsi="宋体"/>
                <w:b/>
                <w:bCs/>
                <w:color w:val="000000"/>
                <w:sz w:val="18"/>
                <w:szCs w:val="18"/>
              </w:rPr>
            </w:pPr>
            <w:r>
              <w:rPr>
                <w:rFonts w:ascii="宋体" w:hAnsi="宋体" w:hint="eastAsia"/>
                <w:b/>
                <w:bCs/>
                <w:color w:val="000000"/>
                <w:sz w:val="18"/>
                <w:szCs w:val="18"/>
              </w:rPr>
              <w:t>《中华人民共和国慈善法》第九十八条：</w:t>
            </w:r>
            <w:r>
              <w:rPr>
                <w:rFonts w:ascii="宋体" w:hAnsi="宋体" w:hint="eastAsia"/>
                <w:color w:val="000000"/>
                <w:sz w:val="18"/>
                <w:szCs w:val="18"/>
              </w:rPr>
              <w:t>慈善组织有下列情形之一的，由民政部门责令限期改正；逾期不改正的，吊销登记证书并予以公告：（一）未按照慈善宗旨开展活动的；……</w:t>
            </w:r>
          </w:p>
          <w:p w:rsidR="00F21B2A" w:rsidRDefault="00F21B2A" w:rsidP="003B08DE">
            <w:pPr>
              <w:adjustRightInd w:val="0"/>
              <w:snapToGrid w:val="0"/>
              <w:spacing w:line="240" w:lineRule="exact"/>
              <w:rPr>
                <w:rFonts w:ascii="宋体" w:hAnsi="宋体"/>
                <w:b/>
                <w:bCs/>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《中华人民共和国慈善法》一百条：</w:t>
            </w:r>
            <w:r>
              <w:rPr>
                <w:rFonts w:ascii="宋体" w:hAnsi="宋体"/>
                <w:color w:val="000000"/>
                <w:sz w:val="18"/>
                <w:szCs w:val="18"/>
              </w:rPr>
              <w:t>慈善组织有本法第九十八条、第九十九条规定的情形，有违法所得的，由民政部门予以没收；对直接负责的主管人员和其他直接责任人员处二万元以上二十万元以下罚款。</w:t>
            </w: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.1</w:t>
            </w:r>
            <w:r>
              <w:rPr>
                <w:rFonts w:ascii="宋体" w:hAnsi="宋体" w:hint="eastAsia"/>
                <w:color w:val="000000"/>
                <w:sz w:val="18"/>
                <w:szCs w:val="18"/>
              </w:rPr>
              <w:t>慈善组织未按照慈善宗旨开展活动，主动改正或在限期内改正。</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责令改正；有违法所得的，予以没收。</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928"/>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.2</w:t>
            </w:r>
            <w:r>
              <w:rPr>
                <w:rFonts w:ascii="宋体" w:hAnsi="宋体" w:hint="eastAsia"/>
                <w:color w:val="000000"/>
                <w:sz w:val="18"/>
                <w:szCs w:val="18"/>
              </w:rPr>
              <w:t>慈善组织未按照慈善宗旨开展活动，经责令限期改正后仍逾期不改正。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吊销登记证书并予以公告；有违法所得的，予以没收；对直接负责的主管人员和其他直接责任人员处2万元以上2</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928"/>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t>2</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慈善组织私分、挪用、截留或者侵占慈善财产。</w:t>
            </w:r>
          </w:p>
        </w:tc>
        <w:tc>
          <w:tcPr>
            <w:tcW w:w="2891"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《中华人民共和国慈善法》第九十八条：</w:t>
            </w:r>
            <w:r>
              <w:rPr>
                <w:rFonts w:ascii="宋体" w:hAnsi="宋体" w:hint="eastAsia"/>
                <w:color w:val="000000"/>
                <w:sz w:val="18"/>
                <w:szCs w:val="18"/>
              </w:rPr>
              <w:t>慈善组织有下列情形之一的，由民政部门责令限期改正；逾期不改正的，吊销登记证书并予以公告：……（二）私分、挪用、截留或者侵占慈善财产的；……</w:t>
            </w:r>
          </w:p>
          <w:p w:rsidR="00F21B2A" w:rsidRDefault="00F21B2A" w:rsidP="003B08DE">
            <w:pPr>
              <w:adjustRightInd w:val="0"/>
              <w:snapToGrid w:val="0"/>
              <w:spacing w:line="240" w:lineRule="exact"/>
              <w:rPr>
                <w:rFonts w:ascii="宋体" w:hAnsi="宋体"/>
                <w:b/>
                <w:bCs/>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《中华人民共和国慈善法》一百条：</w:t>
            </w:r>
            <w:r>
              <w:rPr>
                <w:rFonts w:ascii="宋体" w:hAnsi="宋体"/>
                <w:color w:val="000000"/>
                <w:sz w:val="18"/>
                <w:szCs w:val="18"/>
              </w:rPr>
              <w:t>慈善组织有本法第九十八条、第九十九条规定的情形，有违法所得的，由民政部门予以没收；对直接负责的主管人员和其他直接责任人员处二万元以上二十万元以下罚款。</w:t>
            </w: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2.1</w:t>
            </w:r>
            <w:r>
              <w:rPr>
                <w:rFonts w:ascii="宋体" w:hAnsi="宋体" w:hint="eastAsia"/>
                <w:color w:val="000000"/>
                <w:sz w:val="18"/>
                <w:szCs w:val="18"/>
              </w:rPr>
              <w:t>慈善组织私分、挪用、截留或者侵占慈善财产，主动改正或在限期内改正。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责令改正；有违法所得的，予以没收。</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928"/>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2.2</w:t>
            </w:r>
            <w:r>
              <w:rPr>
                <w:rFonts w:ascii="宋体" w:hAnsi="宋体" w:hint="eastAsia"/>
                <w:color w:val="000000"/>
                <w:sz w:val="18"/>
                <w:szCs w:val="18"/>
              </w:rPr>
              <w:t>慈善组织私分、挪用、截留或者侵占慈善财产，经责令限期改正后仍逾期不改正。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吊销登记证书并予以公告；有违法所得的，予以没收；对直接负责的主管人员和其他直接责任人员处2万元以上2</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4167"/>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3</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慈善组织接受附加违反法律法规或者违背社会公德条件的捐赠，或者对受益人附加违反法律法规或者违背社会公德的条件。</w:t>
            </w:r>
          </w:p>
        </w:tc>
        <w:tc>
          <w:tcPr>
            <w:tcW w:w="2891"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《中华人民共和国慈善法》第九十八条：</w:t>
            </w:r>
            <w:r>
              <w:rPr>
                <w:rFonts w:ascii="宋体" w:hAnsi="宋体" w:hint="eastAsia"/>
                <w:color w:val="000000"/>
                <w:sz w:val="18"/>
                <w:szCs w:val="18"/>
              </w:rPr>
              <w:t>慈善组织有下列情形之一的，由民政部门责令限期改正；逾期不改正的，吊销登记证书并予以公告：……（三）接受附加违反法律法规或者违背社会公德条件的捐赠，或者对受益人附加违反法律法规或者违背社会公德的条件的。</w:t>
            </w:r>
          </w:p>
          <w:p w:rsidR="00F21B2A" w:rsidRDefault="00F21B2A" w:rsidP="003B08DE">
            <w:pPr>
              <w:adjustRightInd w:val="0"/>
              <w:snapToGrid w:val="0"/>
              <w:spacing w:line="240" w:lineRule="exact"/>
              <w:rPr>
                <w:rFonts w:ascii="宋体" w:hAnsi="宋体" w:hint="eastAsia"/>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《中华人民共和国慈善法》一百条：</w:t>
            </w:r>
            <w:r>
              <w:rPr>
                <w:rFonts w:ascii="宋体" w:hAnsi="宋体"/>
                <w:color w:val="000000"/>
                <w:sz w:val="18"/>
                <w:szCs w:val="18"/>
              </w:rPr>
              <w:t>慈善组织有本法第九十八条、第九十九条规定的情形，有违法所得的，由民政部门予以没收；对直接负责的主管人员和其他直接责任人员处二万元以上二十万元以下罚款。</w:t>
            </w: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3.1</w:t>
            </w:r>
            <w:r>
              <w:rPr>
                <w:rFonts w:ascii="宋体" w:hAnsi="宋体" w:hint="eastAsia"/>
                <w:color w:val="000000"/>
                <w:sz w:val="18"/>
                <w:szCs w:val="18"/>
              </w:rPr>
              <w:t>慈善组织接受附加违反法律法规或者违背社会公德条件的捐赠，或者对受益人附加违反法律法规或者违背社会公德的条件，主动改正或在限期内改正。</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责令改正；有违法所得的，予以没收。</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4167"/>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3.2</w:t>
            </w:r>
            <w:r>
              <w:rPr>
                <w:rFonts w:ascii="宋体" w:hAnsi="宋体" w:hint="eastAsia"/>
                <w:color w:val="000000"/>
                <w:sz w:val="18"/>
                <w:szCs w:val="18"/>
              </w:rPr>
              <w:t>慈善组织接受附加违反法律法规或者违背社会公德条件的捐赠，或者对受益人附加违反法律法规或者违背社会公德的条件，经责令限期改正后仍逾期不改正。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吊销登记证书并予以公告；有违法所得的，予以没收；对直接负责的主管人员和其他直接责任人员处</w:t>
            </w:r>
            <w:r>
              <w:rPr>
                <w:rFonts w:ascii="宋体" w:hAnsi="宋体"/>
                <w:color w:val="000000"/>
                <w:sz w:val="18"/>
                <w:szCs w:val="18"/>
              </w:rPr>
              <w:t>2</w:t>
            </w:r>
            <w:r>
              <w:rPr>
                <w:rFonts w:ascii="宋体" w:hAnsi="宋体" w:hint="eastAsia"/>
                <w:color w:val="000000"/>
                <w:sz w:val="18"/>
                <w:szCs w:val="18"/>
              </w:rPr>
              <w:t>万元以上2</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4</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慈善组织违反慈善法第十四条规定造成慈善财产损失。</w:t>
            </w:r>
          </w:p>
        </w:tc>
        <w:tc>
          <w:tcPr>
            <w:tcW w:w="2891"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《中华人民共和国慈善法》第九十九条：</w:t>
            </w:r>
            <w:r>
              <w:rPr>
                <w:rFonts w:ascii="宋体" w:hAnsi="宋体" w:hint="eastAsia"/>
                <w:color w:val="000000"/>
                <w:sz w:val="18"/>
                <w:szCs w:val="18"/>
              </w:rPr>
              <w:t>慈善组织有下列情形之一的，由民政部门予以警告、责令限期改正；逾期不改正的，责令限期停止活动并进行整改：（一）违反本法第十四条规定造成慈善财产损失的；……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慈善组织有前两款规定的情形，经依法处理后一年内再出现前款规定的情形，或者有其他情节严重情形的，由民政部门吊销登记证书并予以公告。</w:t>
            </w:r>
          </w:p>
          <w:p w:rsidR="00F21B2A" w:rsidRDefault="00F21B2A" w:rsidP="003B08DE">
            <w:pPr>
              <w:adjustRightInd w:val="0"/>
              <w:snapToGrid w:val="0"/>
              <w:spacing w:line="240" w:lineRule="exact"/>
              <w:rPr>
                <w:rFonts w:ascii="宋体" w:hAnsi="宋体" w:hint="eastAsia"/>
                <w:b/>
                <w:bCs/>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《中华人民共和国慈善法》一百条：</w:t>
            </w:r>
            <w:r>
              <w:rPr>
                <w:rFonts w:ascii="宋体" w:hAnsi="宋体"/>
                <w:color w:val="000000"/>
                <w:sz w:val="18"/>
                <w:szCs w:val="18"/>
              </w:rPr>
              <w:t>慈善组织有本法第九十八条、第九十九条规定的情形，有违法所得的，由民政部门予以没收；对直接负责的主管人员和其他直接责任人员处二万元以上二十万元以下罚款。</w:t>
            </w: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4.1</w:t>
            </w:r>
            <w:r>
              <w:rPr>
                <w:rFonts w:ascii="宋体" w:hAnsi="宋体" w:hint="eastAsia"/>
                <w:color w:val="000000"/>
                <w:sz w:val="18"/>
                <w:szCs w:val="18"/>
              </w:rPr>
              <w:t>慈善组织违反慈善法第十四条规定造成慈善财产损失，主动改正或在限期内改正。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警告；责令改正；有违法所得的，予以没收。</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767"/>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891"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4.2</w:t>
            </w:r>
            <w:r>
              <w:rPr>
                <w:rFonts w:ascii="宋体" w:hAnsi="宋体" w:hint="eastAsia"/>
                <w:color w:val="000000"/>
                <w:sz w:val="18"/>
                <w:szCs w:val="18"/>
              </w:rPr>
              <w:t>慈善组织违反慈善法第十四条规定造成慈善财产损失，经责令限期改正后仍逾期不改正。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责令限期停止活动1-</w:t>
            </w:r>
            <w:r>
              <w:rPr>
                <w:rFonts w:ascii="宋体" w:hAnsi="宋体"/>
                <w:color w:val="000000"/>
                <w:sz w:val="18"/>
                <w:szCs w:val="18"/>
              </w:rPr>
              <w:t>6</w:t>
            </w:r>
            <w:r>
              <w:rPr>
                <w:rFonts w:ascii="宋体" w:hAnsi="宋体" w:hint="eastAsia"/>
                <w:color w:val="000000"/>
                <w:sz w:val="18"/>
                <w:szCs w:val="18"/>
              </w:rPr>
              <w:t>个月并进行整改；有违法所得的，予以没收；对直接负责的主管人员和其他直接责任人员处2万元以上1</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891"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color w:val="000000"/>
                <w:sz w:val="18"/>
                <w:szCs w:val="18"/>
              </w:rPr>
              <w:t>4.3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1）</w:t>
            </w:r>
            <w:r>
              <w:rPr>
                <w:rFonts w:ascii="宋体" w:hAnsi="宋体" w:hint="eastAsia"/>
                <w:color w:val="000000"/>
                <w:sz w:val="18"/>
                <w:szCs w:val="18"/>
              </w:rPr>
              <w:t>违法行为</w:t>
            </w:r>
            <w:r>
              <w:rPr>
                <w:rFonts w:ascii="宋体" w:hAnsi="宋体"/>
                <w:color w:val="000000"/>
                <w:sz w:val="18"/>
                <w:szCs w:val="18"/>
              </w:rPr>
              <w:t>经依法处理后一年内再出现的；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2）在行政机关查处工作中弄虚作假、对抗检查的；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3）违法行为造成严重不良社会影响的；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4）违法行为涉嫌刑事犯罪的；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吊销登记证书并予以公告；有违法所得的，予以没收；对直接负责的主管人员和其他直接责任人员处1</w:t>
            </w:r>
            <w:r>
              <w:rPr>
                <w:rFonts w:ascii="宋体" w:hAnsi="宋体"/>
                <w:color w:val="000000"/>
                <w:sz w:val="18"/>
                <w:szCs w:val="18"/>
              </w:rPr>
              <w:t>0</w:t>
            </w:r>
            <w:r>
              <w:rPr>
                <w:rFonts w:ascii="宋体" w:hAnsi="宋体" w:hint="eastAsia"/>
                <w:color w:val="000000"/>
                <w:sz w:val="18"/>
                <w:szCs w:val="18"/>
              </w:rPr>
              <w:t>万元以上2</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5</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慈善组织将不得用于投资的财产用于投资。</w:t>
            </w:r>
          </w:p>
        </w:tc>
        <w:tc>
          <w:tcPr>
            <w:tcW w:w="2891"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《中华人民共和国慈善法》第九十九条：</w:t>
            </w:r>
            <w:r>
              <w:rPr>
                <w:rFonts w:ascii="宋体" w:hAnsi="宋体" w:hint="eastAsia"/>
                <w:color w:val="000000"/>
                <w:sz w:val="18"/>
                <w:szCs w:val="18"/>
              </w:rPr>
              <w:t>慈善组织有下列情形之一的，由民政部门予以警告、责令限期改正；逾期不改正的，责令限期停止活动并进行整改：……（二）将不得用于投资的财产用于投资的；……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慈善组织有前两款规定的情形，经依法处理后一年内再出现前款规定的情形，或者有其他情节严重情形的，由民政部门吊销登记证书并予以公告。</w:t>
            </w:r>
          </w:p>
          <w:p w:rsidR="00F21B2A" w:rsidRDefault="00F21B2A" w:rsidP="003B08DE">
            <w:pPr>
              <w:adjustRightInd w:val="0"/>
              <w:snapToGrid w:val="0"/>
              <w:spacing w:line="240" w:lineRule="exact"/>
              <w:ind w:firstLineChars="200" w:firstLine="360"/>
              <w:rPr>
                <w:rFonts w:ascii="宋体" w:hAnsi="宋体" w:hint="eastAsia"/>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《中华人民共和国慈善法》一百条：</w:t>
            </w:r>
            <w:r>
              <w:rPr>
                <w:rFonts w:ascii="宋体" w:hAnsi="宋体"/>
                <w:color w:val="000000"/>
                <w:sz w:val="18"/>
                <w:szCs w:val="18"/>
              </w:rPr>
              <w:t>慈善组织有本法第九十八条、第九十九条规定的情形，有违法所得的，由民政部门予以没收；对直接负责的主管人员和其他直接责任人员处二万元以上二十万元以下罚款。</w:t>
            </w: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5.1</w:t>
            </w:r>
            <w:r>
              <w:rPr>
                <w:rFonts w:ascii="宋体" w:hAnsi="宋体" w:hint="eastAsia"/>
                <w:color w:val="000000"/>
                <w:sz w:val="18"/>
                <w:szCs w:val="18"/>
              </w:rPr>
              <w:t>慈善组织将不得用于投资的财产用于投资，主动改正或在限期内改正。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警告；责令改正；有违法所得的，予以没收。</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767"/>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5.2</w:t>
            </w:r>
            <w:r>
              <w:rPr>
                <w:rFonts w:ascii="宋体" w:hAnsi="宋体" w:hint="eastAsia"/>
                <w:color w:val="000000"/>
                <w:sz w:val="18"/>
                <w:szCs w:val="18"/>
              </w:rPr>
              <w:t>慈善组织将不得用于投资的财产用于投资，经责令限期改正后仍逾期不改正。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责令限期停止活动1-</w:t>
            </w:r>
            <w:r>
              <w:rPr>
                <w:rFonts w:ascii="宋体" w:hAnsi="宋体"/>
                <w:color w:val="000000"/>
                <w:sz w:val="18"/>
                <w:szCs w:val="18"/>
              </w:rPr>
              <w:t>6</w:t>
            </w:r>
            <w:r>
              <w:rPr>
                <w:rFonts w:ascii="宋体" w:hAnsi="宋体" w:hint="eastAsia"/>
                <w:color w:val="000000"/>
                <w:sz w:val="18"/>
                <w:szCs w:val="18"/>
              </w:rPr>
              <w:t>个月并进行整改；有违法所得的，予以没收；对直接负责的主管人员和其他直接责任人员处2万元以上1</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color w:val="000000"/>
                <w:sz w:val="18"/>
                <w:szCs w:val="18"/>
              </w:rPr>
              <w:t>5.3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1）</w:t>
            </w:r>
            <w:r>
              <w:rPr>
                <w:rFonts w:ascii="宋体" w:hAnsi="宋体" w:hint="eastAsia"/>
                <w:color w:val="000000"/>
                <w:sz w:val="18"/>
                <w:szCs w:val="18"/>
              </w:rPr>
              <w:t>违法行为</w:t>
            </w:r>
            <w:r>
              <w:rPr>
                <w:rFonts w:ascii="宋体" w:hAnsi="宋体"/>
                <w:color w:val="000000"/>
                <w:sz w:val="18"/>
                <w:szCs w:val="18"/>
              </w:rPr>
              <w:t>经依法处理后一年内再出现的；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2）在行政机关查处工作中弄虚作假、对抗检查的；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3）违法行为造成严重不良社会影响的；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4）违法行为涉嫌刑事犯罪的；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吊销登记证书并予以公告；有违法所得的，予以没收；并对直接负责的主管人员和其他直接责任人员处1</w:t>
            </w:r>
            <w:r>
              <w:rPr>
                <w:rFonts w:ascii="宋体" w:hAnsi="宋体"/>
                <w:color w:val="000000"/>
                <w:sz w:val="18"/>
                <w:szCs w:val="18"/>
              </w:rPr>
              <w:t>0</w:t>
            </w:r>
            <w:r>
              <w:rPr>
                <w:rFonts w:ascii="宋体" w:hAnsi="宋体" w:hint="eastAsia"/>
                <w:color w:val="000000"/>
                <w:sz w:val="18"/>
                <w:szCs w:val="18"/>
              </w:rPr>
              <w:t>万元以上2</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6</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慈善组织擅自改变捐赠财产用途。</w:t>
            </w:r>
          </w:p>
        </w:tc>
        <w:tc>
          <w:tcPr>
            <w:tcW w:w="2891"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《中华人民共和国慈善法》第九十九条：</w:t>
            </w:r>
            <w:r>
              <w:rPr>
                <w:rFonts w:ascii="宋体" w:hAnsi="宋体" w:hint="eastAsia"/>
                <w:color w:val="000000"/>
                <w:sz w:val="18"/>
                <w:szCs w:val="18"/>
              </w:rPr>
              <w:t>慈善组织有下列情形之一的，由民政部门予以警告、责令限期改正；逾期不改正的，责令限期停止活动并进行整改：……（三）擅自改变捐赠财产用途的；……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慈善组织有前两款规定的情形，经依法处理后一年内再出现前款规定的情形，或者有其他情节严重情形的，由民政部门吊销登记证书并予以公告。</w:t>
            </w:r>
          </w:p>
          <w:p w:rsidR="00F21B2A" w:rsidRDefault="00F21B2A" w:rsidP="003B08DE">
            <w:pPr>
              <w:adjustRightInd w:val="0"/>
              <w:snapToGrid w:val="0"/>
              <w:spacing w:line="240" w:lineRule="exact"/>
              <w:ind w:firstLineChars="200" w:firstLine="360"/>
              <w:rPr>
                <w:rFonts w:ascii="宋体" w:hAnsi="宋体" w:hint="eastAsia"/>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《中华人民共和国慈善法》一百条：</w:t>
            </w:r>
            <w:r>
              <w:rPr>
                <w:rFonts w:ascii="宋体" w:hAnsi="宋体"/>
                <w:color w:val="000000"/>
                <w:sz w:val="18"/>
                <w:szCs w:val="18"/>
              </w:rPr>
              <w:t>慈善组织有本法第九十八条、第九十九条规定的情形，有违法所得的，由民政部门予以没收；对直接负责的主管人员和其他直接责任人员处二万元以上二十万元以下罚款。</w:t>
            </w: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6.1</w:t>
            </w:r>
            <w:r>
              <w:rPr>
                <w:rFonts w:ascii="宋体" w:hAnsi="宋体" w:hint="eastAsia"/>
                <w:color w:val="000000"/>
                <w:sz w:val="18"/>
                <w:szCs w:val="18"/>
              </w:rPr>
              <w:t>慈善组织擅自改变捐赠财产用途，主动改正或在限期内改正。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警告；责令改正；有违法所得的，予以没收。</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767"/>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6.2</w:t>
            </w:r>
            <w:r>
              <w:rPr>
                <w:rFonts w:ascii="宋体" w:hAnsi="宋体" w:hint="eastAsia"/>
                <w:color w:val="000000"/>
                <w:sz w:val="18"/>
                <w:szCs w:val="18"/>
              </w:rPr>
              <w:t>慈善组织擅自改变捐赠财产用途，经责令限期改正后仍逾期不改正。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责令限期停止活动1-</w:t>
            </w:r>
            <w:r>
              <w:rPr>
                <w:rFonts w:ascii="宋体" w:hAnsi="宋体"/>
                <w:color w:val="000000"/>
                <w:sz w:val="18"/>
                <w:szCs w:val="18"/>
              </w:rPr>
              <w:t>6</w:t>
            </w:r>
            <w:r>
              <w:rPr>
                <w:rFonts w:ascii="宋体" w:hAnsi="宋体" w:hint="eastAsia"/>
                <w:color w:val="000000"/>
                <w:sz w:val="18"/>
                <w:szCs w:val="18"/>
              </w:rPr>
              <w:t>个月并进行整改；有违法所得的，予以没收；对直接负责的主管人员和其他直接责任人员处2万元以上1</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color w:val="000000"/>
                <w:sz w:val="18"/>
                <w:szCs w:val="18"/>
              </w:rPr>
              <w:t>6.3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1）</w:t>
            </w:r>
            <w:r>
              <w:rPr>
                <w:rFonts w:ascii="宋体" w:hAnsi="宋体" w:hint="eastAsia"/>
                <w:color w:val="000000"/>
                <w:sz w:val="18"/>
                <w:szCs w:val="18"/>
              </w:rPr>
              <w:t>违法行为</w:t>
            </w:r>
            <w:r>
              <w:rPr>
                <w:rFonts w:ascii="宋体" w:hAnsi="宋体"/>
                <w:color w:val="000000"/>
                <w:sz w:val="18"/>
                <w:szCs w:val="18"/>
              </w:rPr>
              <w:t>经依法处理后一年内再出现的；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2）在行政机关查处工作中弄虚作假、对抗检查的；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3）违法行为造成严重不良社会影响的；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4）违法行为涉嫌刑事犯罪的；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吊销登记证书并予以公告；有违法所得的，予以没收；对直接负责的主管人员和其他直接责任人员处1</w:t>
            </w:r>
            <w:r>
              <w:rPr>
                <w:rFonts w:ascii="宋体" w:hAnsi="宋体"/>
                <w:color w:val="000000"/>
                <w:sz w:val="18"/>
                <w:szCs w:val="18"/>
              </w:rPr>
              <w:t>0</w:t>
            </w:r>
            <w:r>
              <w:rPr>
                <w:rFonts w:ascii="宋体" w:hAnsi="宋体" w:hint="eastAsia"/>
                <w:color w:val="000000"/>
                <w:sz w:val="18"/>
                <w:szCs w:val="18"/>
              </w:rPr>
              <w:t>万元以上2</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7</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慈善组织开展慈善活动的年度支出或者管理费用的标准违反《中华人民共和国慈善法》第六十条规定。</w:t>
            </w:r>
          </w:p>
        </w:tc>
        <w:tc>
          <w:tcPr>
            <w:tcW w:w="2891"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《中华人民共和国慈善法》第九十九条：</w:t>
            </w:r>
            <w:r>
              <w:rPr>
                <w:rFonts w:ascii="宋体" w:hAnsi="宋体" w:hint="eastAsia"/>
                <w:color w:val="000000"/>
                <w:sz w:val="18"/>
                <w:szCs w:val="18"/>
              </w:rPr>
              <w:t>慈善组织有下列情形之一的，由民政部门予以警告、责令限期改正；逾期不改正的，责令限期停止活动并进行整改：……（四）开展慈善活动的年度支出或者管理费用的标准违反本法第六十条规定的；……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慈善组织有前两款规定的情形，经依法处理后一年内再出现前款规定的情形，或者有其他情节严重情形的，由民政部门吊销登记证书并予以公告。</w:t>
            </w:r>
          </w:p>
          <w:p w:rsidR="00F21B2A" w:rsidRDefault="00F21B2A" w:rsidP="003B08DE">
            <w:pPr>
              <w:adjustRightInd w:val="0"/>
              <w:snapToGrid w:val="0"/>
              <w:spacing w:line="240" w:lineRule="exact"/>
              <w:ind w:firstLineChars="200" w:firstLine="360"/>
              <w:rPr>
                <w:rFonts w:ascii="宋体" w:hAnsi="宋体" w:hint="eastAsia"/>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《中华人民共和国慈善法》一百条：</w:t>
            </w:r>
            <w:r>
              <w:rPr>
                <w:rFonts w:ascii="宋体" w:hAnsi="宋体"/>
                <w:color w:val="000000"/>
                <w:sz w:val="18"/>
                <w:szCs w:val="18"/>
              </w:rPr>
              <w:t>慈善组织有本法第九十八条、第九十九条规定的情形，有违法所得的，由民政部门予以没收；对直接负责的主管人员和其他直接责任人员处二万元以上二十万元以下罚款。</w:t>
            </w: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7.1</w:t>
            </w:r>
            <w:r>
              <w:rPr>
                <w:rFonts w:ascii="宋体" w:hAnsi="宋体" w:hint="eastAsia"/>
                <w:color w:val="000000"/>
                <w:sz w:val="18"/>
                <w:szCs w:val="18"/>
              </w:rPr>
              <w:t>慈善组织开展慈善活动的年度支出或者管理费用的标准违反《中华人民共和国慈善法》第六十条规定，主动改正或在限期内改正。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警告；责令改正；有违法所得的，予以没收。</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767"/>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7.2</w:t>
            </w:r>
            <w:r>
              <w:rPr>
                <w:rFonts w:ascii="宋体" w:hAnsi="宋体" w:hint="eastAsia"/>
                <w:color w:val="000000"/>
                <w:sz w:val="18"/>
                <w:szCs w:val="18"/>
              </w:rPr>
              <w:t>慈善组织开展慈善活动的年度支出或者管理费用的标准违反《中华人民共和国慈善法》第六十条规定，经责令限期改正后仍逾期不改正。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责令限期停止活动1-</w:t>
            </w:r>
            <w:r>
              <w:rPr>
                <w:rFonts w:ascii="宋体" w:hAnsi="宋体"/>
                <w:color w:val="000000"/>
                <w:sz w:val="18"/>
                <w:szCs w:val="18"/>
              </w:rPr>
              <w:t>6</w:t>
            </w:r>
            <w:r>
              <w:rPr>
                <w:rFonts w:ascii="宋体" w:hAnsi="宋体" w:hint="eastAsia"/>
                <w:color w:val="000000"/>
                <w:sz w:val="18"/>
                <w:szCs w:val="18"/>
              </w:rPr>
              <w:t>个月并进行整改；有违法所得的，予以没收；对直接负责的主管人员和其他直接责任人员处2万元以上1</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color w:val="000000"/>
                <w:sz w:val="18"/>
                <w:szCs w:val="18"/>
              </w:rPr>
              <w:t>7.3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1）</w:t>
            </w:r>
            <w:r>
              <w:rPr>
                <w:rFonts w:ascii="宋体" w:hAnsi="宋体" w:hint="eastAsia"/>
                <w:color w:val="000000"/>
                <w:sz w:val="18"/>
                <w:szCs w:val="18"/>
              </w:rPr>
              <w:t>违法行为</w:t>
            </w:r>
            <w:r>
              <w:rPr>
                <w:rFonts w:ascii="宋体" w:hAnsi="宋体"/>
                <w:color w:val="000000"/>
                <w:sz w:val="18"/>
                <w:szCs w:val="18"/>
              </w:rPr>
              <w:t>经依法处理后一年内再出现的；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2）在行政机关查处工作中弄虚作假、对抗检查的；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3）违法行为造成严重不良社会影响的；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4）违法行为涉嫌刑事犯罪的；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吊销登记证书并予以公告；有违法所得的，予以没收；对直接负责的主管人员和其他直接责任人员处1</w:t>
            </w:r>
            <w:r>
              <w:rPr>
                <w:rFonts w:ascii="宋体" w:hAnsi="宋体"/>
                <w:color w:val="000000"/>
                <w:sz w:val="18"/>
                <w:szCs w:val="18"/>
              </w:rPr>
              <w:t>0</w:t>
            </w:r>
            <w:r>
              <w:rPr>
                <w:rFonts w:ascii="宋体" w:hAnsi="宋体" w:hint="eastAsia"/>
                <w:color w:val="000000"/>
                <w:sz w:val="18"/>
                <w:szCs w:val="18"/>
              </w:rPr>
              <w:t>万元以上2</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8</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慈善组织未依法履行信息公开义务。</w:t>
            </w:r>
          </w:p>
        </w:tc>
        <w:tc>
          <w:tcPr>
            <w:tcW w:w="2891"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《中华人民共和国慈善法》第九十九条：</w:t>
            </w:r>
            <w:r>
              <w:rPr>
                <w:rFonts w:ascii="宋体" w:hAnsi="宋体" w:hint="eastAsia"/>
                <w:color w:val="000000"/>
                <w:sz w:val="18"/>
                <w:szCs w:val="18"/>
              </w:rPr>
              <w:t>慈善组织有下列情形之一的，由民政部门予以警告、责令限期改正；逾期不改正的，责令限期停止活动并进行整改：……（五）未依法履行信息公开义务的；……</w:t>
            </w:r>
          </w:p>
          <w:p w:rsidR="00F21B2A" w:rsidRDefault="00F21B2A" w:rsidP="003B08DE">
            <w:pPr>
              <w:adjustRightInd w:val="0"/>
              <w:snapToGrid w:val="0"/>
              <w:spacing w:line="240" w:lineRule="exact"/>
              <w:ind w:firstLineChars="200" w:firstLine="360"/>
              <w:rPr>
                <w:rFonts w:ascii="宋体" w:hAnsi="宋体"/>
                <w:color w:val="000000"/>
                <w:sz w:val="18"/>
                <w:szCs w:val="18"/>
              </w:rPr>
            </w:pPr>
            <w:r>
              <w:rPr>
                <w:rFonts w:ascii="宋体" w:hAnsi="宋体" w:hint="eastAsia"/>
                <w:color w:val="000000"/>
                <w:sz w:val="18"/>
                <w:szCs w:val="18"/>
              </w:rPr>
              <w:t>慈善组织有前两款规定的情形，经依法处理后一年内再出现前款规定的情形，或者有其他情节严重情形的，由民政部门吊销登记证书并予以公告。</w:t>
            </w:r>
          </w:p>
          <w:p w:rsidR="00F21B2A" w:rsidRDefault="00F21B2A" w:rsidP="003B08DE">
            <w:pPr>
              <w:adjustRightInd w:val="0"/>
              <w:snapToGrid w:val="0"/>
              <w:spacing w:line="240" w:lineRule="exact"/>
              <w:ind w:firstLineChars="200" w:firstLine="360"/>
              <w:rPr>
                <w:rFonts w:ascii="宋体" w:hAnsi="宋体" w:hint="eastAsia"/>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《中华人民共和国慈善法》一百条：</w:t>
            </w:r>
            <w:r>
              <w:rPr>
                <w:rFonts w:ascii="宋体" w:hAnsi="宋体"/>
                <w:color w:val="000000"/>
                <w:sz w:val="18"/>
                <w:szCs w:val="18"/>
              </w:rPr>
              <w:t>慈善组织有本法第九十八条、第九十九条规定的情形，有违法所得的，由民政部门予以没收；对直接负责的主管人员和其他直接责任人员处二万元以上二十万元以下罚款。</w:t>
            </w: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8.1</w:t>
            </w:r>
            <w:r>
              <w:rPr>
                <w:rFonts w:ascii="宋体" w:hAnsi="宋体" w:hint="eastAsia"/>
                <w:color w:val="000000"/>
                <w:sz w:val="18"/>
                <w:szCs w:val="18"/>
              </w:rPr>
              <w:t>慈善组织未依法履行信息公开义务，主动改正或在限期内改正。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警告；责令改正；有违法所得的，予以没收。</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767"/>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8.2</w:t>
            </w:r>
            <w:r>
              <w:rPr>
                <w:rFonts w:ascii="宋体" w:hAnsi="宋体" w:hint="eastAsia"/>
                <w:color w:val="000000"/>
                <w:sz w:val="18"/>
                <w:szCs w:val="18"/>
              </w:rPr>
              <w:t>慈善组织未依法履行信息公开义务，经责令限期改正后仍逾期不改正。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责令限期停止活动1-</w:t>
            </w:r>
            <w:r>
              <w:rPr>
                <w:rFonts w:ascii="宋体" w:hAnsi="宋体"/>
                <w:color w:val="000000"/>
                <w:sz w:val="18"/>
                <w:szCs w:val="18"/>
              </w:rPr>
              <w:t>6</w:t>
            </w:r>
            <w:r>
              <w:rPr>
                <w:rFonts w:ascii="宋体" w:hAnsi="宋体" w:hint="eastAsia"/>
                <w:color w:val="000000"/>
                <w:sz w:val="18"/>
                <w:szCs w:val="18"/>
              </w:rPr>
              <w:t>个月并进行整改；有违法所得的，予以没收；对直接负责的主管人员和其他直接责任人员处2万元以上1</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color w:val="000000"/>
                <w:sz w:val="18"/>
                <w:szCs w:val="18"/>
              </w:rPr>
              <w:t>8.3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1）</w:t>
            </w:r>
            <w:r>
              <w:rPr>
                <w:rFonts w:ascii="宋体" w:hAnsi="宋体" w:hint="eastAsia"/>
                <w:color w:val="000000"/>
                <w:sz w:val="18"/>
                <w:szCs w:val="18"/>
              </w:rPr>
              <w:t>违法行为</w:t>
            </w:r>
            <w:r>
              <w:rPr>
                <w:rFonts w:ascii="宋体" w:hAnsi="宋体"/>
                <w:color w:val="000000"/>
                <w:sz w:val="18"/>
                <w:szCs w:val="18"/>
              </w:rPr>
              <w:t>经依法处理后一年内再出现该情形的；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2）在行政机关查处工作中弄虚作假、对抗检查的；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3）违法行为造成严重不良社会影响的；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4）违法行为涉嫌刑事犯罪的；</w:t>
            </w: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吊销登记证书并予以公告；有违法所得的，予以没收；对直接负责的主管人员和其他直接责任人员处1</w:t>
            </w:r>
            <w:r>
              <w:rPr>
                <w:rFonts w:ascii="宋体" w:hAnsi="宋体"/>
                <w:color w:val="000000"/>
                <w:sz w:val="18"/>
                <w:szCs w:val="18"/>
              </w:rPr>
              <w:t>0</w:t>
            </w:r>
            <w:r>
              <w:rPr>
                <w:rFonts w:ascii="宋体" w:hAnsi="宋体" w:hint="eastAsia"/>
                <w:color w:val="000000"/>
                <w:sz w:val="18"/>
                <w:szCs w:val="18"/>
              </w:rPr>
              <w:t>万元以上2</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val="restart"/>
            <w:vAlign w:val="center"/>
          </w:tcPr>
          <w:p w:rsidR="00F21B2A" w:rsidRDefault="00F21B2A" w:rsidP="003B08DE">
            <w:pPr>
              <w:adjustRightInd w:val="0"/>
              <w:snapToGrid w:val="0"/>
              <w:spacing w:line="234" w:lineRule="exact"/>
              <w:jc w:val="center"/>
              <w:rPr>
                <w:rFonts w:ascii="宋体" w:hAnsi="宋体"/>
                <w:color w:val="000000"/>
                <w:sz w:val="18"/>
                <w:szCs w:val="18"/>
              </w:rPr>
            </w:pPr>
            <w:r>
              <w:rPr>
                <w:rFonts w:ascii="宋体" w:hAnsi="宋体"/>
                <w:color w:val="000000"/>
                <w:sz w:val="18"/>
                <w:szCs w:val="18"/>
              </w:rPr>
              <w:lastRenderedPageBreak/>
              <w:t>9</w:t>
            </w:r>
          </w:p>
        </w:tc>
        <w:tc>
          <w:tcPr>
            <w:tcW w:w="1340" w:type="dxa"/>
            <w:vMerge w:val="restart"/>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慈善组织未依法报送年度工作报告、财务会计报告或者报备募捐方案。</w:t>
            </w:r>
          </w:p>
        </w:tc>
        <w:tc>
          <w:tcPr>
            <w:tcW w:w="2891" w:type="dxa"/>
            <w:vMerge w:val="restart"/>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b/>
                <w:bCs/>
                <w:color w:val="000000"/>
                <w:sz w:val="18"/>
                <w:szCs w:val="18"/>
              </w:rPr>
              <w:t>《中华人民共和国慈善法》第九十九条：</w:t>
            </w:r>
            <w:r>
              <w:rPr>
                <w:rFonts w:ascii="宋体" w:hAnsi="宋体" w:hint="eastAsia"/>
                <w:color w:val="000000"/>
                <w:sz w:val="18"/>
                <w:szCs w:val="18"/>
              </w:rPr>
              <w:t>慈善组织有下列情形之一的，由民政部门予以警告、责令限期改正；逾期不改正的，责令限期停止活动并进行整改：……（六）未依法报送年度工作报告、财务会计报告或者报备募捐方案的；……</w:t>
            </w:r>
          </w:p>
          <w:p w:rsidR="00F21B2A" w:rsidRDefault="00F21B2A" w:rsidP="003B08DE">
            <w:pPr>
              <w:adjustRightInd w:val="0"/>
              <w:snapToGrid w:val="0"/>
              <w:spacing w:line="234" w:lineRule="exact"/>
              <w:ind w:firstLineChars="200" w:firstLine="360"/>
              <w:rPr>
                <w:rFonts w:ascii="宋体" w:hAnsi="宋体"/>
                <w:color w:val="000000"/>
                <w:sz w:val="18"/>
                <w:szCs w:val="18"/>
              </w:rPr>
            </w:pPr>
            <w:r>
              <w:rPr>
                <w:rFonts w:ascii="宋体" w:hAnsi="宋体" w:hint="eastAsia"/>
                <w:color w:val="000000"/>
                <w:sz w:val="18"/>
                <w:szCs w:val="18"/>
              </w:rPr>
              <w:t>慈善组织有前两款规定的情形，经依法处理后一年内再出现前款规定的情形，或者有其他情节严重情形的，由民政部门吊销登记证书并予以公告。</w:t>
            </w:r>
          </w:p>
          <w:p w:rsidR="00F21B2A" w:rsidRDefault="00F21B2A" w:rsidP="003B08DE">
            <w:pPr>
              <w:adjustRightInd w:val="0"/>
              <w:snapToGrid w:val="0"/>
              <w:spacing w:line="234" w:lineRule="exact"/>
              <w:rPr>
                <w:rFonts w:ascii="宋体" w:hAnsi="宋体" w:hint="eastAsia"/>
                <w:color w:val="000000"/>
                <w:sz w:val="18"/>
                <w:szCs w:val="18"/>
              </w:rPr>
            </w:pP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b/>
                <w:bCs/>
                <w:color w:val="000000"/>
                <w:sz w:val="18"/>
                <w:szCs w:val="18"/>
              </w:rPr>
              <w:t>《中华人民共和国慈善法》一百条：</w:t>
            </w:r>
            <w:r>
              <w:rPr>
                <w:rFonts w:ascii="宋体" w:hAnsi="宋体"/>
                <w:color w:val="000000"/>
                <w:sz w:val="18"/>
                <w:szCs w:val="18"/>
              </w:rPr>
              <w:t>慈善组织有本法第九十八条、第九十九条规定的情形，有违法所得的，由民政部门予以没收；对直接负责的主管人员和其他直接责任人员处二万元以上二十万元以下罚款。</w:t>
            </w:r>
          </w:p>
        </w:tc>
        <w:tc>
          <w:tcPr>
            <w:tcW w:w="3753" w:type="dxa"/>
            <w:vAlign w:val="center"/>
          </w:tcPr>
          <w:p w:rsidR="00F21B2A" w:rsidRDefault="00F21B2A" w:rsidP="003B08DE">
            <w:pPr>
              <w:adjustRightInd w:val="0"/>
              <w:snapToGrid w:val="0"/>
              <w:spacing w:line="234" w:lineRule="exact"/>
              <w:rPr>
                <w:rFonts w:ascii="宋体" w:hAnsi="宋体" w:hint="eastAsia"/>
                <w:color w:val="000000"/>
                <w:sz w:val="18"/>
                <w:szCs w:val="18"/>
              </w:rPr>
            </w:pPr>
            <w:r>
              <w:rPr>
                <w:rFonts w:ascii="宋体" w:hAnsi="宋体"/>
                <w:color w:val="000000"/>
                <w:sz w:val="18"/>
                <w:szCs w:val="18"/>
              </w:rPr>
              <w:t>9.1</w:t>
            </w:r>
            <w:r>
              <w:rPr>
                <w:rFonts w:ascii="宋体" w:hAnsi="宋体" w:hint="eastAsia"/>
                <w:color w:val="000000"/>
                <w:sz w:val="18"/>
                <w:szCs w:val="18"/>
              </w:rPr>
              <w:t>慈善组织未依法报送年度工作报告、财务会计报告或者报备募捐方案，主动改正或在限期内改正。</w:t>
            </w:r>
          </w:p>
        </w:tc>
        <w:tc>
          <w:tcPr>
            <w:tcW w:w="2574" w:type="dxa"/>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警告；责令改正；有违法所得的，予以没收。</w:t>
            </w:r>
          </w:p>
        </w:tc>
        <w:tc>
          <w:tcPr>
            <w:tcW w:w="1349" w:type="dxa"/>
            <w:vMerge w:val="restart"/>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767"/>
          <w:jc w:val="center"/>
        </w:trPr>
        <w:tc>
          <w:tcPr>
            <w:tcW w:w="636" w:type="dxa"/>
            <w:vMerge/>
            <w:vAlign w:val="center"/>
          </w:tcPr>
          <w:p w:rsidR="00F21B2A" w:rsidRDefault="00F21B2A" w:rsidP="003B08DE">
            <w:pPr>
              <w:adjustRightInd w:val="0"/>
              <w:snapToGrid w:val="0"/>
              <w:spacing w:line="234"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34" w:lineRule="exact"/>
              <w:rPr>
                <w:rFonts w:ascii="宋体" w:hAnsi="宋体"/>
                <w:color w:val="000000"/>
                <w:sz w:val="18"/>
                <w:szCs w:val="18"/>
              </w:rPr>
            </w:pPr>
          </w:p>
        </w:tc>
        <w:tc>
          <w:tcPr>
            <w:tcW w:w="2891" w:type="dxa"/>
            <w:vMerge/>
            <w:vAlign w:val="center"/>
          </w:tcPr>
          <w:p w:rsidR="00F21B2A" w:rsidRDefault="00F21B2A" w:rsidP="003B08DE">
            <w:pPr>
              <w:adjustRightInd w:val="0"/>
              <w:snapToGrid w:val="0"/>
              <w:spacing w:line="234" w:lineRule="exact"/>
              <w:rPr>
                <w:rFonts w:ascii="宋体" w:hAnsi="宋体"/>
                <w:color w:val="000000"/>
                <w:sz w:val="18"/>
                <w:szCs w:val="18"/>
              </w:rPr>
            </w:pPr>
          </w:p>
        </w:tc>
        <w:tc>
          <w:tcPr>
            <w:tcW w:w="3753" w:type="dxa"/>
            <w:vAlign w:val="center"/>
          </w:tcPr>
          <w:p w:rsidR="00F21B2A" w:rsidRDefault="00F21B2A" w:rsidP="003B08DE">
            <w:pPr>
              <w:adjustRightInd w:val="0"/>
              <w:snapToGrid w:val="0"/>
              <w:spacing w:line="234" w:lineRule="exact"/>
              <w:rPr>
                <w:rFonts w:ascii="宋体" w:hAnsi="宋体" w:hint="eastAsia"/>
                <w:color w:val="000000"/>
                <w:sz w:val="18"/>
                <w:szCs w:val="18"/>
              </w:rPr>
            </w:pPr>
            <w:r>
              <w:rPr>
                <w:rFonts w:ascii="宋体" w:hAnsi="宋体"/>
                <w:color w:val="000000"/>
                <w:sz w:val="18"/>
                <w:szCs w:val="18"/>
              </w:rPr>
              <w:t>9.2</w:t>
            </w:r>
            <w:r>
              <w:rPr>
                <w:rFonts w:ascii="宋体" w:hAnsi="宋体" w:hint="eastAsia"/>
                <w:color w:val="000000"/>
                <w:sz w:val="18"/>
                <w:szCs w:val="18"/>
              </w:rPr>
              <w:t>慈善组织未依法报送年度工作报告、财务会计报告或者报备募捐方案，经责令限期改正后仍逾期不改正。</w:t>
            </w:r>
          </w:p>
        </w:tc>
        <w:tc>
          <w:tcPr>
            <w:tcW w:w="2574" w:type="dxa"/>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责令限期停止活动1-</w:t>
            </w:r>
            <w:r>
              <w:rPr>
                <w:rFonts w:ascii="宋体" w:hAnsi="宋体"/>
                <w:color w:val="000000"/>
                <w:sz w:val="18"/>
                <w:szCs w:val="18"/>
              </w:rPr>
              <w:t>6</w:t>
            </w:r>
            <w:r>
              <w:rPr>
                <w:rFonts w:ascii="宋体" w:hAnsi="宋体" w:hint="eastAsia"/>
                <w:color w:val="000000"/>
                <w:sz w:val="18"/>
                <w:szCs w:val="18"/>
              </w:rPr>
              <w:t>个月并进行整改；有违法所得的，予以没收；对直接负责的主管人员和其他直接责任人员处2万元以上1</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vAlign w:val="center"/>
          </w:tcPr>
          <w:p w:rsidR="00F21B2A" w:rsidRDefault="00F21B2A" w:rsidP="003B08DE">
            <w:pPr>
              <w:adjustRightInd w:val="0"/>
              <w:snapToGrid w:val="0"/>
              <w:spacing w:line="234" w:lineRule="exact"/>
              <w:rPr>
                <w:rFonts w:ascii="宋体" w:hAnsi="宋体"/>
                <w:color w:val="000000"/>
                <w:sz w:val="18"/>
                <w:szCs w:val="18"/>
              </w:rPr>
            </w:pPr>
          </w:p>
        </w:tc>
      </w:tr>
      <w:tr w:rsidR="00F21B2A" w:rsidTr="003B08DE">
        <w:trPr>
          <w:cantSplit/>
          <w:trHeight w:val="2767"/>
          <w:jc w:val="center"/>
        </w:trPr>
        <w:tc>
          <w:tcPr>
            <w:tcW w:w="636" w:type="dxa"/>
            <w:vMerge/>
            <w:vAlign w:val="center"/>
          </w:tcPr>
          <w:p w:rsidR="00F21B2A" w:rsidRDefault="00F21B2A" w:rsidP="003B08DE">
            <w:pPr>
              <w:adjustRightInd w:val="0"/>
              <w:snapToGrid w:val="0"/>
              <w:spacing w:line="234"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34" w:lineRule="exact"/>
              <w:rPr>
                <w:rFonts w:ascii="宋体" w:hAnsi="宋体"/>
                <w:color w:val="000000"/>
                <w:sz w:val="18"/>
                <w:szCs w:val="18"/>
              </w:rPr>
            </w:pPr>
          </w:p>
        </w:tc>
        <w:tc>
          <w:tcPr>
            <w:tcW w:w="2891" w:type="dxa"/>
            <w:vMerge/>
            <w:vAlign w:val="center"/>
          </w:tcPr>
          <w:p w:rsidR="00F21B2A" w:rsidRDefault="00F21B2A" w:rsidP="003B08DE">
            <w:pPr>
              <w:adjustRightInd w:val="0"/>
              <w:snapToGrid w:val="0"/>
              <w:spacing w:line="234" w:lineRule="exact"/>
              <w:rPr>
                <w:rFonts w:ascii="宋体" w:hAnsi="宋体"/>
                <w:color w:val="000000"/>
                <w:sz w:val="18"/>
                <w:szCs w:val="18"/>
              </w:rPr>
            </w:pPr>
          </w:p>
        </w:tc>
        <w:tc>
          <w:tcPr>
            <w:tcW w:w="3753" w:type="dxa"/>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color w:val="000000"/>
                <w:sz w:val="18"/>
                <w:szCs w:val="18"/>
              </w:rPr>
              <w:t>9.3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1）</w:t>
            </w:r>
            <w:r>
              <w:rPr>
                <w:rFonts w:ascii="宋体" w:hAnsi="宋体" w:hint="eastAsia"/>
                <w:color w:val="000000"/>
                <w:sz w:val="18"/>
                <w:szCs w:val="18"/>
              </w:rPr>
              <w:t>违法行为</w:t>
            </w:r>
            <w:r>
              <w:rPr>
                <w:rFonts w:ascii="宋体" w:hAnsi="宋体"/>
                <w:color w:val="000000"/>
                <w:sz w:val="18"/>
                <w:szCs w:val="18"/>
              </w:rPr>
              <w:t>经依法处理后一年内再出现该情形的；</w:t>
            </w: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2）在行政机关查处工作中弄虚作假、对抗检查的；</w:t>
            </w: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3）违法行为造成严重不良社会影响的；</w:t>
            </w: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4）违法行为涉嫌刑事犯罪的；</w:t>
            </w: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5）其他情节严重情形；</w:t>
            </w:r>
          </w:p>
        </w:tc>
        <w:tc>
          <w:tcPr>
            <w:tcW w:w="2574" w:type="dxa"/>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吊销登记证书并予以公告；有违法所得的，予以没收；并对直接负责的主管人员和其他直接责任人员处1</w:t>
            </w:r>
            <w:r>
              <w:rPr>
                <w:rFonts w:ascii="宋体" w:hAnsi="宋体"/>
                <w:color w:val="000000"/>
                <w:sz w:val="18"/>
                <w:szCs w:val="18"/>
              </w:rPr>
              <w:t>0</w:t>
            </w:r>
            <w:r>
              <w:rPr>
                <w:rFonts w:ascii="宋体" w:hAnsi="宋体" w:hint="eastAsia"/>
                <w:color w:val="000000"/>
                <w:sz w:val="18"/>
                <w:szCs w:val="18"/>
              </w:rPr>
              <w:t>万元以上2</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vAlign w:val="center"/>
          </w:tcPr>
          <w:p w:rsidR="00F21B2A" w:rsidRDefault="00F21B2A" w:rsidP="003B08DE">
            <w:pPr>
              <w:adjustRightInd w:val="0"/>
              <w:snapToGrid w:val="0"/>
              <w:spacing w:line="234" w:lineRule="exact"/>
              <w:rPr>
                <w:rFonts w:ascii="宋体" w:hAnsi="宋体"/>
                <w:color w:val="000000"/>
                <w:sz w:val="18"/>
                <w:szCs w:val="18"/>
              </w:rPr>
            </w:pPr>
          </w:p>
        </w:tc>
      </w:tr>
      <w:tr w:rsidR="00F21B2A" w:rsidTr="003B08DE">
        <w:trPr>
          <w:cantSplit/>
          <w:trHeight w:val="2767"/>
          <w:jc w:val="center"/>
        </w:trPr>
        <w:tc>
          <w:tcPr>
            <w:tcW w:w="636" w:type="dxa"/>
            <w:vMerge w:val="restart"/>
            <w:vAlign w:val="center"/>
          </w:tcPr>
          <w:p w:rsidR="00F21B2A" w:rsidRDefault="00F21B2A" w:rsidP="003B08DE">
            <w:pPr>
              <w:adjustRightInd w:val="0"/>
              <w:snapToGrid w:val="0"/>
              <w:spacing w:line="234" w:lineRule="exact"/>
              <w:jc w:val="center"/>
              <w:rPr>
                <w:rFonts w:ascii="宋体" w:hAnsi="宋体"/>
                <w:color w:val="000000"/>
                <w:sz w:val="18"/>
                <w:szCs w:val="18"/>
              </w:rPr>
            </w:pPr>
            <w:r>
              <w:rPr>
                <w:rFonts w:ascii="宋体" w:hAnsi="宋体"/>
                <w:color w:val="000000"/>
                <w:sz w:val="18"/>
                <w:szCs w:val="18"/>
              </w:rPr>
              <w:lastRenderedPageBreak/>
              <w:t>10</w:t>
            </w:r>
          </w:p>
        </w:tc>
        <w:tc>
          <w:tcPr>
            <w:tcW w:w="1340" w:type="dxa"/>
            <w:vMerge w:val="restart"/>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慈善组织泄露捐赠人、志愿者、受益人个人隐私以及捐赠人、慈善信托的委托人不同意公开的姓名、名称、住所、通讯方式等信息。</w:t>
            </w:r>
          </w:p>
        </w:tc>
        <w:tc>
          <w:tcPr>
            <w:tcW w:w="2891" w:type="dxa"/>
            <w:vMerge w:val="restart"/>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b/>
                <w:bCs/>
                <w:color w:val="000000"/>
                <w:sz w:val="18"/>
                <w:szCs w:val="18"/>
              </w:rPr>
              <w:t>《中华人民共和国慈善法》第九十九条：</w:t>
            </w:r>
            <w:r>
              <w:rPr>
                <w:rFonts w:ascii="宋体" w:hAnsi="宋体" w:hint="eastAsia"/>
                <w:color w:val="000000"/>
                <w:sz w:val="18"/>
                <w:szCs w:val="18"/>
              </w:rPr>
              <w:t>慈善组织有下列情形之一的，由民政部门予以警告、责令限期改正；逾期不改正的，责令限期停止活动并进行整改：……（七）泄露捐赠人、志愿者、受益人个人隐私以及捐赠人、慈善信托的委托人不同意公开的姓名、名称、住所、通讯方式等信息的。</w:t>
            </w:r>
          </w:p>
          <w:p w:rsidR="00F21B2A" w:rsidRDefault="00F21B2A" w:rsidP="003B08DE">
            <w:pPr>
              <w:adjustRightInd w:val="0"/>
              <w:snapToGrid w:val="0"/>
              <w:spacing w:line="234" w:lineRule="exact"/>
              <w:ind w:firstLineChars="200" w:firstLine="360"/>
              <w:rPr>
                <w:rFonts w:ascii="宋体" w:hAnsi="宋体"/>
                <w:color w:val="000000"/>
                <w:sz w:val="18"/>
                <w:szCs w:val="18"/>
              </w:rPr>
            </w:pPr>
            <w:r>
              <w:rPr>
                <w:rFonts w:ascii="宋体" w:hAnsi="宋体" w:hint="eastAsia"/>
                <w:color w:val="000000"/>
                <w:sz w:val="18"/>
                <w:szCs w:val="18"/>
              </w:rPr>
              <w:t>慈善组织有前两款规定的情形，经依法处理后一年内再出现前款规定的情形，或者有其他情节严重情形的，由民政部门吊销登记证书并予以公告。</w:t>
            </w:r>
          </w:p>
          <w:p w:rsidR="00F21B2A" w:rsidRDefault="00F21B2A" w:rsidP="003B08DE">
            <w:pPr>
              <w:adjustRightInd w:val="0"/>
              <w:snapToGrid w:val="0"/>
              <w:spacing w:line="234" w:lineRule="exact"/>
              <w:rPr>
                <w:rFonts w:ascii="宋体" w:hAnsi="宋体" w:hint="eastAsia"/>
                <w:color w:val="000000"/>
                <w:sz w:val="18"/>
                <w:szCs w:val="18"/>
              </w:rPr>
            </w:pP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b/>
                <w:bCs/>
                <w:color w:val="000000"/>
                <w:sz w:val="18"/>
                <w:szCs w:val="18"/>
              </w:rPr>
              <w:t>《中华人民共和国慈善法》一百条：</w:t>
            </w:r>
            <w:r>
              <w:rPr>
                <w:rFonts w:ascii="宋体" w:hAnsi="宋体"/>
                <w:color w:val="000000"/>
                <w:sz w:val="18"/>
                <w:szCs w:val="18"/>
              </w:rPr>
              <w:t>慈善组织有本法第九十八条、第九十九条规定的情形，有违法所得的，由民政部门予以没收；对直接负责的主管人员和其他直接责任人员处二万元以上二十万元以下罚款。</w:t>
            </w:r>
          </w:p>
        </w:tc>
        <w:tc>
          <w:tcPr>
            <w:tcW w:w="3753" w:type="dxa"/>
            <w:vAlign w:val="center"/>
          </w:tcPr>
          <w:p w:rsidR="00F21B2A" w:rsidRDefault="00F21B2A" w:rsidP="003B08DE">
            <w:pPr>
              <w:adjustRightInd w:val="0"/>
              <w:snapToGrid w:val="0"/>
              <w:spacing w:line="234" w:lineRule="exact"/>
              <w:rPr>
                <w:rFonts w:ascii="宋体" w:hAnsi="宋体" w:hint="eastAsia"/>
                <w:color w:val="000000"/>
                <w:sz w:val="18"/>
                <w:szCs w:val="18"/>
              </w:rPr>
            </w:pPr>
            <w:r>
              <w:rPr>
                <w:rFonts w:ascii="宋体" w:hAnsi="宋体"/>
                <w:color w:val="000000"/>
                <w:sz w:val="18"/>
                <w:szCs w:val="18"/>
              </w:rPr>
              <w:t>10.1</w:t>
            </w:r>
            <w:r>
              <w:rPr>
                <w:rFonts w:ascii="宋体" w:hAnsi="宋体" w:hint="eastAsia"/>
                <w:color w:val="000000"/>
                <w:sz w:val="18"/>
                <w:szCs w:val="18"/>
              </w:rPr>
              <w:t>慈善组织泄露捐赠人、志愿者、受益人个人隐私以及捐赠人、慈善信托的委托人不同意公开的姓名、名称、住所、通讯方式等信息，主动改正或在限期内改正。</w:t>
            </w:r>
          </w:p>
        </w:tc>
        <w:tc>
          <w:tcPr>
            <w:tcW w:w="2574" w:type="dxa"/>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警告；责令改正；有违法所得的，予以没收。</w:t>
            </w:r>
          </w:p>
        </w:tc>
        <w:tc>
          <w:tcPr>
            <w:tcW w:w="1349" w:type="dxa"/>
            <w:vMerge w:val="restart"/>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767"/>
          <w:jc w:val="center"/>
        </w:trPr>
        <w:tc>
          <w:tcPr>
            <w:tcW w:w="636" w:type="dxa"/>
            <w:vMerge/>
          </w:tcPr>
          <w:p w:rsidR="00F21B2A" w:rsidRDefault="00F21B2A" w:rsidP="003B08DE">
            <w:pPr>
              <w:adjustRightInd w:val="0"/>
              <w:snapToGrid w:val="0"/>
              <w:spacing w:line="234"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34" w:lineRule="exact"/>
              <w:rPr>
                <w:rFonts w:ascii="宋体" w:hAnsi="宋体"/>
                <w:color w:val="000000"/>
                <w:sz w:val="18"/>
                <w:szCs w:val="18"/>
              </w:rPr>
            </w:pPr>
          </w:p>
        </w:tc>
        <w:tc>
          <w:tcPr>
            <w:tcW w:w="2891" w:type="dxa"/>
            <w:vMerge/>
          </w:tcPr>
          <w:p w:rsidR="00F21B2A" w:rsidRDefault="00F21B2A" w:rsidP="003B08DE">
            <w:pPr>
              <w:adjustRightInd w:val="0"/>
              <w:snapToGrid w:val="0"/>
              <w:spacing w:line="234" w:lineRule="exact"/>
              <w:rPr>
                <w:rFonts w:ascii="宋体" w:hAnsi="宋体"/>
                <w:b/>
                <w:bCs/>
                <w:color w:val="000000"/>
                <w:sz w:val="18"/>
                <w:szCs w:val="18"/>
              </w:rPr>
            </w:pPr>
          </w:p>
        </w:tc>
        <w:tc>
          <w:tcPr>
            <w:tcW w:w="3753" w:type="dxa"/>
            <w:vAlign w:val="center"/>
          </w:tcPr>
          <w:p w:rsidR="00F21B2A" w:rsidRDefault="00F21B2A" w:rsidP="003B08DE">
            <w:pPr>
              <w:adjustRightInd w:val="0"/>
              <w:snapToGrid w:val="0"/>
              <w:spacing w:line="234" w:lineRule="exact"/>
              <w:rPr>
                <w:rFonts w:ascii="宋体" w:hAnsi="宋体" w:hint="eastAsia"/>
                <w:color w:val="000000"/>
                <w:sz w:val="18"/>
                <w:szCs w:val="18"/>
              </w:rPr>
            </w:pPr>
            <w:r>
              <w:rPr>
                <w:rFonts w:ascii="宋体" w:hAnsi="宋体"/>
                <w:color w:val="000000"/>
                <w:sz w:val="18"/>
                <w:szCs w:val="18"/>
              </w:rPr>
              <w:t>10.2</w:t>
            </w:r>
            <w:r>
              <w:rPr>
                <w:rFonts w:ascii="宋体" w:hAnsi="宋体" w:hint="eastAsia"/>
                <w:color w:val="000000"/>
                <w:sz w:val="18"/>
                <w:szCs w:val="18"/>
              </w:rPr>
              <w:t>慈善组织泄露捐赠人、志愿者、受益人个人隐私以及捐赠人、慈善信托的委托人不同意公开的姓名、名称、住所、通讯方式等信息，经责令限期改正后仍逾期不改正。</w:t>
            </w:r>
          </w:p>
        </w:tc>
        <w:tc>
          <w:tcPr>
            <w:tcW w:w="2574" w:type="dxa"/>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责令限期停止活动1-</w:t>
            </w:r>
            <w:r>
              <w:rPr>
                <w:rFonts w:ascii="宋体" w:hAnsi="宋体"/>
                <w:color w:val="000000"/>
                <w:sz w:val="18"/>
                <w:szCs w:val="18"/>
              </w:rPr>
              <w:t>6</w:t>
            </w:r>
            <w:r>
              <w:rPr>
                <w:rFonts w:ascii="宋体" w:hAnsi="宋体" w:hint="eastAsia"/>
                <w:color w:val="000000"/>
                <w:sz w:val="18"/>
                <w:szCs w:val="18"/>
              </w:rPr>
              <w:t>个月并进行整改；有违法所得的，予以没收；对直接负责的主管人员和其他直接责任人员处2万元以上1</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tcPr>
          <w:p w:rsidR="00F21B2A" w:rsidRDefault="00F21B2A" w:rsidP="003B08DE">
            <w:pPr>
              <w:adjustRightInd w:val="0"/>
              <w:snapToGrid w:val="0"/>
              <w:spacing w:line="234" w:lineRule="exact"/>
              <w:rPr>
                <w:rFonts w:ascii="宋体" w:hAnsi="宋体"/>
                <w:color w:val="000000"/>
                <w:sz w:val="18"/>
                <w:szCs w:val="18"/>
              </w:rPr>
            </w:pPr>
          </w:p>
        </w:tc>
      </w:tr>
      <w:tr w:rsidR="00F21B2A" w:rsidTr="003B08DE">
        <w:trPr>
          <w:cantSplit/>
          <w:trHeight w:val="2767"/>
          <w:jc w:val="center"/>
        </w:trPr>
        <w:tc>
          <w:tcPr>
            <w:tcW w:w="636" w:type="dxa"/>
            <w:vMerge/>
          </w:tcPr>
          <w:p w:rsidR="00F21B2A" w:rsidRDefault="00F21B2A" w:rsidP="003B08DE">
            <w:pPr>
              <w:adjustRightInd w:val="0"/>
              <w:snapToGrid w:val="0"/>
              <w:spacing w:line="234"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34" w:lineRule="exact"/>
              <w:rPr>
                <w:rFonts w:ascii="宋体" w:hAnsi="宋体"/>
                <w:color w:val="000000"/>
                <w:sz w:val="18"/>
                <w:szCs w:val="18"/>
              </w:rPr>
            </w:pPr>
          </w:p>
        </w:tc>
        <w:tc>
          <w:tcPr>
            <w:tcW w:w="2891" w:type="dxa"/>
            <w:vMerge/>
          </w:tcPr>
          <w:p w:rsidR="00F21B2A" w:rsidRDefault="00F21B2A" w:rsidP="003B08DE">
            <w:pPr>
              <w:adjustRightInd w:val="0"/>
              <w:snapToGrid w:val="0"/>
              <w:spacing w:line="234" w:lineRule="exact"/>
              <w:rPr>
                <w:rFonts w:ascii="宋体" w:hAnsi="宋体"/>
                <w:b/>
                <w:bCs/>
                <w:color w:val="000000"/>
                <w:sz w:val="18"/>
                <w:szCs w:val="18"/>
              </w:rPr>
            </w:pPr>
          </w:p>
        </w:tc>
        <w:tc>
          <w:tcPr>
            <w:tcW w:w="3753" w:type="dxa"/>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color w:val="000000"/>
                <w:sz w:val="18"/>
                <w:szCs w:val="18"/>
              </w:rPr>
              <w:t>10.3</w:t>
            </w:r>
            <w:r>
              <w:rPr>
                <w:rFonts w:ascii="宋体" w:hAnsi="宋体" w:hint="eastAsia"/>
                <w:color w:val="000000"/>
                <w:sz w:val="18"/>
                <w:szCs w:val="18"/>
              </w:rPr>
              <w:t>存在下列情形之一的，视为“情节严重”：</w:t>
            </w: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1）</w:t>
            </w:r>
            <w:r>
              <w:rPr>
                <w:rFonts w:ascii="宋体" w:hAnsi="宋体" w:hint="eastAsia"/>
                <w:color w:val="000000"/>
                <w:sz w:val="18"/>
                <w:szCs w:val="18"/>
              </w:rPr>
              <w:t>违法行为</w:t>
            </w:r>
            <w:r>
              <w:rPr>
                <w:rFonts w:ascii="宋体" w:hAnsi="宋体"/>
                <w:color w:val="000000"/>
                <w:sz w:val="18"/>
                <w:szCs w:val="18"/>
              </w:rPr>
              <w:t>经依法处理后一年内再出现该情形的；</w:t>
            </w: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2）在行政机关查处工作中弄虚作假、对抗检查的；</w:t>
            </w: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3）违法行为造成严重不良社会影响的；</w:t>
            </w: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4）违法行为涉嫌刑事犯罪的；</w:t>
            </w:r>
          </w:p>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5）其他情节严重情形。</w:t>
            </w:r>
          </w:p>
        </w:tc>
        <w:tc>
          <w:tcPr>
            <w:tcW w:w="2574" w:type="dxa"/>
            <w:vAlign w:val="center"/>
          </w:tcPr>
          <w:p w:rsidR="00F21B2A" w:rsidRDefault="00F21B2A" w:rsidP="003B08DE">
            <w:pPr>
              <w:adjustRightInd w:val="0"/>
              <w:snapToGrid w:val="0"/>
              <w:spacing w:line="234" w:lineRule="exact"/>
              <w:rPr>
                <w:rFonts w:ascii="宋体" w:hAnsi="宋体"/>
                <w:color w:val="000000"/>
                <w:sz w:val="18"/>
                <w:szCs w:val="18"/>
              </w:rPr>
            </w:pPr>
            <w:r>
              <w:rPr>
                <w:rFonts w:ascii="宋体" w:hAnsi="宋体" w:hint="eastAsia"/>
                <w:color w:val="000000"/>
                <w:sz w:val="18"/>
                <w:szCs w:val="18"/>
              </w:rPr>
              <w:t>吊销登记证书并予以公告；有违法所得的，予以没收；对直接负责的主管人员和其他直接责任人员处1</w:t>
            </w:r>
            <w:r>
              <w:rPr>
                <w:rFonts w:ascii="宋体" w:hAnsi="宋体"/>
                <w:color w:val="000000"/>
                <w:sz w:val="18"/>
                <w:szCs w:val="18"/>
              </w:rPr>
              <w:t>0</w:t>
            </w:r>
            <w:r>
              <w:rPr>
                <w:rFonts w:ascii="宋体" w:hAnsi="宋体" w:hint="eastAsia"/>
                <w:color w:val="000000"/>
                <w:sz w:val="18"/>
                <w:szCs w:val="18"/>
              </w:rPr>
              <w:t>万元以上2</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tcPr>
          <w:p w:rsidR="00F21B2A" w:rsidRDefault="00F21B2A" w:rsidP="003B08DE">
            <w:pPr>
              <w:adjustRightInd w:val="0"/>
              <w:snapToGrid w:val="0"/>
              <w:spacing w:line="234" w:lineRule="exact"/>
              <w:rPr>
                <w:rFonts w:ascii="宋体" w:hAnsi="宋体"/>
                <w:color w:val="000000"/>
                <w:sz w:val="18"/>
                <w:szCs w:val="18"/>
              </w:rPr>
            </w:pPr>
          </w:p>
        </w:tc>
      </w:tr>
      <w:tr w:rsidR="00F21B2A" w:rsidTr="003B08DE">
        <w:trPr>
          <w:cantSplit/>
          <w:trHeight w:val="2767"/>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11</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慈善组织违反《中华人民共和国慈善法》规定泄露国家秘密、商业秘密。</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《中华人民共和国慈善法》第九十九条第二款：</w:t>
            </w:r>
            <w:r>
              <w:rPr>
                <w:rFonts w:ascii="宋体" w:hAnsi="宋体" w:hint="eastAsia"/>
                <w:sz w:val="18"/>
                <w:szCs w:val="18"/>
              </w:rPr>
              <w:t>慈善组织违反本法规定泄露国家秘密、商业秘密的，依照有关法律的规定予以处罚。</w:t>
            </w:r>
          </w:p>
          <w:p w:rsidR="00F21B2A" w:rsidRDefault="00F21B2A" w:rsidP="003B08DE">
            <w:pPr>
              <w:adjustRightInd w:val="0"/>
              <w:snapToGrid w:val="0"/>
              <w:spacing w:line="240" w:lineRule="exact"/>
              <w:rPr>
                <w:rFonts w:ascii="宋体" w:hAnsi="宋体" w:hint="eastAsia"/>
                <w:sz w:val="18"/>
                <w:szCs w:val="18"/>
              </w:rPr>
            </w:pPr>
          </w:p>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《中华人民共和国慈善法》第九十九条第三款：</w:t>
            </w:r>
            <w:r>
              <w:rPr>
                <w:rFonts w:ascii="宋体" w:hAnsi="宋体" w:hint="eastAsia"/>
                <w:sz w:val="18"/>
                <w:szCs w:val="18"/>
              </w:rPr>
              <w:t>慈善组织有前两款规定的情形，经依法处理后一年内再出现前款规定的情形，或者有其他情节严重情形的，由民政部门吊销登记证书并予以公告。</w:t>
            </w:r>
          </w:p>
          <w:p w:rsidR="00F21B2A" w:rsidRDefault="00F21B2A" w:rsidP="003B08DE">
            <w:pPr>
              <w:adjustRightInd w:val="0"/>
              <w:snapToGrid w:val="0"/>
              <w:spacing w:line="240" w:lineRule="exact"/>
              <w:rPr>
                <w:rFonts w:ascii="宋体" w:hAnsi="宋体" w:hint="eastAsia"/>
                <w:sz w:val="18"/>
                <w:szCs w:val="18"/>
              </w:rPr>
            </w:pPr>
          </w:p>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《中华人民共和国慈善法》一百条：</w:t>
            </w:r>
            <w:r>
              <w:rPr>
                <w:rFonts w:ascii="宋体" w:hAnsi="宋体"/>
                <w:sz w:val="18"/>
                <w:szCs w:val="18"/>
              </w:rPr>
              <w:t>慈善组织有本法第九十八条、第九十九条规定的情形，有违法所得的，由民政部门予以没收；对直接负责的主管人员和其他直接责任人员处二万元以上二十万元以下罚款。</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11.1</w:t>
            </w:r>
            <w:r>
              <w:rPr>
                <w:rFonts w:ascii="宋体" w:hAnsi="宋体" w:hint="eastAsia"/>
                <w:sz w:val="18"/>
                <w:szCs w:val="18"/>
              </w:rPr>
              <w:t>慈善组织违反《中华人民共和国慈善法》规定泄露国家秘密、商业秘密，</w:t>
            </w:r>
            <w:r>
              <w:rPr>
                <w:rFonts w:ascii="宋体" w:hAnsi="宋体" w:hint="eastAsia"/>
                <w:color w:val="000000"/>
                <w:sz w:val="18"/>
                <w:szCs w:val="18"/>
              </w:rPr>
              <w:t>主动改正或在限期内改正。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color w:val="000000"/>
                <w:sz w:val="18"/>
                <w:szCs w:val="18"/>
              </w:rPr>
              <w:t>责令改正；有违法所得的，予以没收；对直接负责的主管人员和其他直接责任人员处2万元以上5万元以下罚款。</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767"/>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11.2</w:t>
            </w:r>
            <w:r>
              <w:rPr>
                <w:rFonts w:ascii="宋体" w:hAnsi="宋体" w:hint="eastAsia"/>
                <w:sz w:val="18"/>
                <w:szCs w:val="18"/>
              </w:rPr>
              <w:t>慈善组织违反《中华人民共和国慈善法》规定泄露国家秘密、商业秘密，经责令限期改正后仍逾期不改正。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color w:val="000000"/>
                <w:sz w:val="18"/>
                <w:szCs w:val="18"/>
              </w:rPr>
              <w:t>责令限期停止活动1-</w:t>
            </w:r>
            <w:r>
              <w:rPr>
                <w:rFonts w:ascii="宋体" w:hAnsi="宋体"/>
                <w:color w:val="000000"/>
                <w:sz w:val="18"/>
                <w:szCs w:val="18"/>
              </w:rPr>
              <w:t>6</w:t>
            </w:r>
            <w:r>
              <w:rPr>
                <w:rFonts w:ascii="宋体" w:hAnsi="宋体" w:hint="eastAsia"/>
                <w:color w:val="000000"/>
                <w:sz w:val="18"/>
                <w:szCs w:val="18"/>
              </w:rPr>
              <w:t>个月并进行整改；有违法所得的，予以没收；对直接负责的主管人员和其他直接责任人员处5万元以上1</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sz w:val="18"/>
                <w:szCs w:val="18"/>
              </w:rPr>
            </w:pPr>
          </w:p>
        </w:tc>
        <w:tc>
          <w:tcPr>
            <w:tcW w:w="3753"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11.3</w:t>
            </w:r>
            <w:r>
              <w:rPr>
                <w:rFonts w:ascii="宋体" w:hAnsi="宋体" w:hint="eastAsia"/>
                <w:sz w:val="18"/>
                <w:szCs w:val="18"/>
              </w:rPr>
              <w:t>存在下列情形之一的，视为“情节严重”：</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违法行为</w:t>
            </w:r>
            <w:r>
              <w:rPr>
                <w:rFonts w:ascii="宋体" w:hAnsi="宋体"/>
                <w:sz w:val="18"/>
                <w:szCs w:val="18"/>
              </w:rPr>
              <w:t>经依法处理后一年内再出现该情形的；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2）在行政机关查处工作中弄虚作假、对抗检查的；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3）违法行为造成严重不良社会影响的；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4）违法行为涉嫌刑事犯罪的；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color w:val="000000"/>
                <w:sz w:val="18"/>
                <w:szCs w:val="18"/>
              </w:rPr>
              <w:t>吊销登记证书并予以公告；有违法所得的，予以没收；对直接负责的主管人员和其他直接责任人员处1</w:t>
            </w:r>
            <w:r>
              <w:rPr>
                <w:rFonts w:ascii="宋体" w:hAnsi="宋体"/>
                <w:color w:val="000000"/>
                <w:sz w:val="18"/>
                <w:szCs w:val="18"/>
              </w:rPr>
              <w:t>0</w:t>
            </w:r>
            <w:r>
              <w:rPr>
                <w:rFonts w:ascii="宋体" w:hAnsi="宋体" w:hint="eastAsia"/>
                <w:color w:val="000000"/>
                <w:sz w:val="18"/>
                <w:szCs w:val="18"/>
              </w:rPr>
              <w:t>万元以上2</w:t>
            </w:r>
            <w:r>
              <w:rPr>
                <w:rFonts w:ascii="宋体" w:hAnsi="宋体"/>
                <w:color w:val="000000"/>
                <w:sz w:val="18"/>
                <w:szCs w:val="18"/>
              </w:rPr>
              <w:t>0</w:t>
            </w:r>
            <w:r>
              <w:rPr>
                <w:rFonts w:ascii="宋体" w:hAnsi="宋体" w:hint="eastAsia"/>
                <w:color w:val="000000"/>
                <w:sz w:val="18"/>
                <w:szCs w:val="18"/>
              </w:rPr>
              <w:t>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12</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不具有公开募捐资格的组织或者个人开展公开募捐。</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《中华人民共和国慈善法》第一百零一条：</w:t>
            </w:r>
            <w:r>
              <w:rPr>
                <w:rFonts w:ascii="宋体" w:hAnsi="宋体" w:hint="eastAsia"/>
                <w:sz w:val="18"/>
                <w:szCs w:val="18"/>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一）不具有公开募捐资格的组织或者个人开展公开募捐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hint="eastAsia"/>
                <w:sz w:val="18"/>
                <w:szCs w:val="18"/>
              </w:rPr>
              <w:t>广播、电视、报刊以及网络服务提供者、电信运营商未履行本法第二十七条规定的验证义务的，由其主管部门予以警告，责令限期改正；逾期不改正的，予以通报批评。</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12.1</w:t>
            </w:r>
            <w:r>
              <w:rPr>
                <w:rFonts w:ascii="宋体" w:hAnsi="宋体" w:hint="eastAsia"/>
                <w:sz w:val="18"/>
                <w:szCs w:val="18"/>
              </w:rPr>
              <w:t>没有募集到任何财产，且没有主动改正。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警告；责令停止募捐活动。</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075"/>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12.2</w:t>
            </w:r>
            <w:r>
              <w:rPr>
                <w:rFonts w:ascii="宋体" w:hAnsi="宋体" w:hint="eastAsia"/>
                <w:sz w:val="18"/>
                <w:szCs w:val="18"/>
              </w:rPr>
              <w:t>违法募集的财产金额在1万元（不含）以下。</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警告；责令停止募捐活动；责令退还捐赠人，难以退还的予以收缴；对慈善组织或个人处2万元以上</w:t>
            </w:r>
            <w:r>
              <w:rPr>
                <w:rFonts w:ascii="宋体" w:hAnsi="宋体"/>
                <w:sz w:val="18"/>
                <w:szCs w:val="18"/>
              </w:rPr>
              <w:t>5</w:t>
            </w:r>
            <w:r>
              <w:rPr>
                <w:rFonts w:ascii="宋体" w:hAnsi="宋体" w:hint="eastAsia"/>
                <w:sz w:val="18"/>
                <w:szCs w:val="18"/>
              </w:rPr>
              <w:t>万元以下的罚款。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12.3</w:t>
            </w:r>
            <w:r>
              <w:rPr>
                <w:rFonts w:ascii="宋体" w:hAnsi="宋体" w:hint="eastAsia"/>
                <w:sz w:val="18"/>
                <w:szCs w:val="18"/>
              </w:rPr>
              <w:t>违法募集的财产金额在1万元以上3万元以下。</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警告；责令停止募捐活动；责令退还捐赠人，难以退还的予以收缴；对慈善组织或个人处</w:t>
            </w:r>
            <w:r>
              <w:rPr>
                <w:rFonts w:ascii="宋体" w:hAnsi="宋体"/>
                <w:sz w:val="18"/>
                <w:szCs w:val="18"/>
              </w:rPr>
              <w:t>5</w:t>
            </w:r>
            <w:r>
              <w:rPr>
                <w:rFonts w:ascii="宋体" w:hAnsi="宋体" w:hint="eastAsia"/>
                <w:sz w:val="18"/>
                <w:szCs w:val="18"/>
              </w:rPr>
              <w:t>万元以上</w:t>
            </w:r>
            <w:r>
              <w:rPr>
                <w:rFonts w:ascii="宋体" w:hAnsi="宋体"/>
                <w:sz w:val="18"/>
                <w:szCs w:val="18"/>
              </w:rPr>
              <w:t>10</w:t>
            </w:r>
            <w:r>
              <w:rPr>
                <w:rFonts w:ascii="宋体" w:hAnsi="宋体" w:hint="eastAsia"/>
                <w:sz w:val="18"/>
                <w:szCs w:val="18"/>
              </w:rPr>
              <w:t>万元以下的罚款。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b/>
                <w:bCs/>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color w:val="000000"/>
                <w:sz w:val="18"/>
                <w:szCs w:val="18"/>
              </w:rPr>
              <w:t>12.4</w:t>
            </w:r>
            <w:r>
              <w:rPr>
                <w:rFonts w:ascii="宋体" w:hAnsi="宋体" w:hint="eastAsia"/>
                <w:color w:val="000000"/>
                <w:sz w:val="18"/>
                <w:szCs w:val="18"/>
              </w:rPr>
              <w:t>违法募集的财产金额在3万元（不含）以上。</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警告；责令停止募捐活动；责令退还捐赠人，难以退还的予以收缴；对慈善组织或个人处</w:t>
            </w:r>
            <w:r>
              <w:rPr>
                <w:rFonts w:ascii="宋体" w:hAnsi="宋体"/>
                <w:color w:val="000000"/>
                <w:sz w:val="18"/>
                <w:szCs w:val="18"/>
              </w:rPr>
              <w:t>10</w:t>
            </w:r>
            <w:r>
              <w:rPr>
                <w:rFonts w:ascii="宋体" w:hAnsi="宋体" w:hint="eastAsia"/>
                <w:color w:val="000000"/>
                <w:sz w:val="18"/>
                <w:szCs w:val="18"/>
              </w:rPr>
              <w:t>万元以上20万元以下罚款。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13</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通过虚构事实等方式欺骗、诱导募捐对象实施捐赠。</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《中华人民共和国慈善法》第一百零一条：</w:t>
            </w:r>
            <w:r>
              <w:rPr>
                <w:rFonts w:ascii="宋体" w:hAnsi="宋体" w:hint="eastAsia"/>
                <w:sz w:val="18"/>
                <w:szCs w:val="18"/>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二）通过虚构事实等方式欺骗、诱导募捐对象实施捐赠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hint="eastAsia"/>
                <w:sz w:val="18"/>
                <w:szCs w:val="18"/>
              </w:rPr>
              <w:t>广播、电视、报刊以及网络服务提供者、电信运营商未履行本法第二十七条规定的验证义务的，由其主管部门予以警告，责令限期改正；逾期不改正的，予以通报批评。</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13.1</w:t>
            </w:r>
            <w:r>
              <w:rPr>
                <w:rFonts w:ascii="宋体" w:hAnsi="宋体" w:hint="eastAsia"/>
                <w:sz w:val="18"/>
                <w:szCs w:val="18"/>
              </w:rPr>
              <w:t>没有募捐到任何财产，且没有主动改正。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警告；责令停止募捐活动。</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075"/>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13.2</w:t>
            </w:r>
            <w:r>
              <w:rPr>
                <w:rFonts w:ascii="宋体" w:hAnsi="宋体" w:hint="eastAsia"/>
                <w:sz w:val="18"/>
                <w:szCs w:val="18"/>
              </w:rPr>
              <w:t>违法募集的财产金额在1万元</w:t>
            </w:r>
            <w:r>
              <w:rPr>
                <w:rFonts w:ascii="宋体" w:hAnsi="宋体"/>
                <w:sz w:val="18"/>
                <w:szCs w:val="18"/>
              </w:rPr>
              <w:t>（不含）以下</w:t>
            </w:r>
            <w:r>
              <w:rPr>
                <w:rFonts w:ascii="宋体" w:hAnsi="宋体" w:hint="eastAsia"/>
                <w:sz w:val="18"/>
                <w:szCs w:val="18"/>
              </w:rPr>
              <w:t>。</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警告；责令停止募捐活动；责令退还捐赠人，难以退还的予以收缴；对慈善组织或个人处2万元以上</w:t>
            </w:r>
            <w:r>
              <w:rPr>
                <w:rFonts w:ascii="宋体" w:hAnsi="宋体"/>
                <w:sz w:val="18"/>
                <w:szCs w:val="18"/>
              </w:rPr>
              <w:t>5</w:t>
            </w:r>
            <w:r>
              <w:rPr>
                <w:rFonts w:ascii="宋体" w:hAnsi="宋体" w:hint="eastAsia"/>
                <w:sz w:val="18"/>
                <w:szCs w:val="18"/>
              </w:rPr>
              <w:t>万元以下的罚款。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13.3</w:t>
            </w:r>
            <w:r>
              <w:rPr>
                <w:rFonts w:ascii="宋体" w:hAnsi="宋体" w:hint="eastAsia"/>
                <w:sz w:val="18"/>
                <w:szCs w:val="18"/>
              </w:rPr>
              <w:t>违法募集的财产金额在1万元以上3万元以下。</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警告；责令停止募捐活动；责令退还捐赠人，难以退还的予以收缴；对慈善组织或个人处</w:t>
            </w:r>
            <w:r>
              <w:rPr>
                <w:rFonts w:ascii="宋体" w:hAnsi="宋体"/>
                <w:sz w:val="18"/>
                <w:szCs w:val="18"/>
              </w:rPr>
              <w:t>5</w:t>
            </w:r>
            <w:r>
              <w:rPr>
                <w:rFonts w:ascii="宋体" w:hAnsi="宋体" w:hint="eastAsia"/>
                <w:sz w:val="18"/>
                <w:szCs w:val="18"/>
              </w:rPr>
              <w:t>万元以上</w:t>
            </w:r>
            <w:r>
              <w:rPr>
                <w:rFonts w:ascii="宋体" w:hAnsi="宋体"/>
                <w:sz w:val="18"/>
                <w:szCs w:val="18"/>
              </w:rPr>
              <w:t>10</w:t>
            </w:r>
            <w:r>
              <w:rPr>
                <w:rFonts w:ascii="宋体" w:hAnsi="宋体" w:hint="eastAsia"/>
                <w:sz w:val="18"/>
                <w:szCs w:val="18"/>
              </w:rPr>
              <w:t>万元以下的罚款。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13.4</w:t>
            </w:r>
            <w:r>
              <w:rPr>
                <w:rFonts w:ascii="宋体" w:hAnsi="宋体" w:hint="eastAsia"/>
                <w:sz w:val="18"/>
                <w:szCs w:val="18"/>
              </w:rPr>
              <w:t>违法募集的财产金额在</w:t>
            </w:r>
            <w:r>
              <w:rPr>
                <w:rFonts w:ascii="宋体" w:hAnsi="宋体"/>
                <w:sz w:val="18"/>
                <w:szCs w:val="18"/>
              </w:rPr>
              <w:t>3万元（不含）以上</w:t>
            </w:r>
            <w:r>
              <w:rPr>
                <w:rFonts w:ascii="宋体" w:hAnsi="宋体" w:hint="eastAsia"/>
                <w:sz w:val="18"/>
                <w:szCs w:val="18"/>
              </w:rPr>
              <w:t>。</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color w:val="000000"/>
                <w:sz w:val="18"/>
                <w:szCs w:val="18"/>
              </w:rPr>
              <w:t>警告；责令停止募捐活动；责令退还捐赠人，难以退还的予以收缴；对慈善组织或个人处</w:t>
            </w:r>
            <w:r>
              <w:rPr>
                <w:rFonts w:ascii="宋体" w:hAnsi="宋体"/>
                <w:color w:val="000000"/>
                <w:sz w:val="18"/>
                <w:szCs w:val="18"/>
              </w:rPr>
              <w:t>10</w:t>
            </w:r>
            <w:r>
              <w:rPr>
                <w:rFonts w:ascii="宋体" w:hAnsi="宋体" w:hint="eastAsia"/>
                <w:color w:val="000000"/>
                <w:sz w:val="18"/>
                <w:szCs w:val="18"/>
              </w:rPr>
              <w:t>万元以上20万元以下罚款。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14</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向单位或者个人摊派或者变相摊派募捐。</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《中华人民共和国慈善法》第一百零一条：</w:t>
            </w:r>
            <w:r>
              <w:rPr>
                <w:rFonts w:ascii="宋体" w:hAnsi="宋体" w:hint="eastAsia"/>
                <w:sz w:val="18"/>
                <w:szCs w:val="18"/>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三）向单位或者个人摊派或者变相摊派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hint="eastAsia"/>
                <w:sz w:val="18"/>
                <w:szCs w:val="18"/>
              </w:rPr>
              <w:t>广播、电视、报刊以及网络服务提供者、电信运营商未履行本法第二十七条规定的验证义务的，由其主管部门予以警告，责令限期改正；逾期不改正的，予以通报批评。</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14.1</w:t>
            </w:r>
            <w:r>
              <w:rPr>
                <w:rFonts w:ascii="宋体" w:hAnsi="宋体" w:hint="eastAsia"/>
                <w:sz w:val="18"/>
                <w:szCs w:val="18"/>
              </w:rPr>
              <w:t>没有募捐到任何财产，且没有主动改正。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警告；责令停止募捐活动。</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075"/>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14.2</w:t>
            </w:r>
            <w:r>
              <w:rPr>
                <w:rFonts w:ascii="宋体" w:hAnsi="宋体" w:hint="eastAsia"/>
                <w:color w:val="000000"/>
                <w:sz w:val="18"/>
                <w:szCs w:val="18"/>
              </w:rPr>
              <w:t>违法募集的财产金额在1万元</w:t>
            </w:r>
            <w:r>
              <w:rPr>
                <w:rFonts w:ascii="宋体" w:hAnsi="宋体"/>
                <w:color w:val="000000"/>
                <w:sz w:val="18"/>
                <w:szCs w:val="18"/>
              </w:rPr>
              <w:t>（不含）以下</w:t>
            </w:r>
            <w:r>
              <w:rPr>
                <w:rFonts w:ascii="宋体" w:hAnsi="宋体" w:hint="eastAsia"/>
                <w:color w:val="000000"/>
                <w:sz w:val="18"/>
                <w:szCs w:val="18"/>
              </w:rPr>
              <w:t>。</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sz w:val="18"/>
                <w:szCs w:val="18"/>
              </w:rPr>
              <w:t>警告；责令停止募捐活动；责令退还捐赠人，难以退还的予以收缴；对慈善组织或个人处2万元以上</w:t>
            </w:r>
            <w:r>
              <w:rPr>
                <w:rFonts w:ascii="宋体" w:hAnsi="宋体"/>
                <w:sz w:val="18"/>
                <w:szCs w:val="18"/>
              </w:rPr>
              <w:t>5</w:t>
            </w:r>
            <w:r>
              <w:rPr>
                <w:rFonts w:ascii="宋体" w:hAnsi="宋体" w:hint="eastAsia"/>
                <w:sz w:val="18"/>
                <w:szCs w:val="18"/>
              </w:rPr>
              <w:t>万元以下的罚款。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14.3</w:t>
            </w:r>
            <w:r>
              <w:rPr>
                <w:rFonts w:ascii="宋体" w:hAnsi="宋体" w:hint="eastAsia"/>
                <w:color w:val="000000"/>
                <w:sz w:val="18"/>
                <w:szCs w:val="18"/>
              </w:rPr>
              <w:t>违法募集的财产金额在1万元以上3万元以下。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sz w:val="18"/>
                <w:szCs w:val="18"/>
              </w:rPr>
              <w:t>警告；责令停止募捐活动；责令退还捐赠人，难以退还的予以收缴；对慈善组织或个人处</w:t>
            </w:r>
            <w:r>
              <w:rPr>
                <w:rFonts w:ascii="宋体" w:hAnsi="宋体"/>
                <w:sz w:val="18"/>
                <w:szCs w:val="18"/>
              </w:rPr>
              <w:t>5</w:t>
            </w:r>
            <w:r>
              <w:rPr>
                <w:rFonts w:ascii="宋体" w:hAnsi="宋体" w:hint="eastAsia"/>
                <w:sz w:val="18"/>
                <w:szCs w:val="18"/>
              </w:rPr>
              <w:t>万元以上</w:t>
            </w:r>
            <w:r>
              <w:rPr>
                <w:rFonts w:ascii="宋体" w:hAnsi="宋体"/>
                <w:sz w:val="18"/>
                <w:szCs w:val="18"/>
              </w:rPr>
              <w:t>10</w:t>
            </w:r>
            <w:r>
              <w:rPr>
                <w:rFonts w:ascii="宋体" w:hAnsi="宋体" w:hint="eastAsia"/>
                <w:sz w:val="18"/>
                <w:szCs w:val="18"/>
              </w:rPr>
              <w:t>万元以下的罚款。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14.4</w:t>
            </w:r>
            <w:r>
              <w:rPr>
                <w:rFonts w:ascii="宋体" w:hAnsi="宋体" w:hint="eastAsia"/>
                <w:color w:val="000000"/>
                <w:sz w:val="18"/>
                <w:szCs w:val="18"/>
              </w:rPr>
              <w:t>违法募集的财产金额在</w:t>
            </w:r>
            <w:r>
              <w:rPr>
                <w:rFonts w:ascii="宋体" w:hAnsi="宋体"/>
                <w:color w:val="000000"/>
                <w:sz w:val="18"/>
                <w:szCs w:val="18"/>
              </w:rPr>
              <w:t>3万元（不含）以上</w:t>
            </w:r>
            <w:r>
              <w:rPr>
                <w:rFonts w:ascii="宋体" w:hAnsi="宋体" w:hint="eastAsia"/>
                <w:color w:val="000000"/>
                <w:sz w:val="18"/>
                <w:szCs w:val="18"/>
              </w:rPr>
              <w:t>。</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警告；责令停止募捐活动；责令退还捐赠人，难以退还的予以收缴；对慈善组织或个人处</w:t>
            </w:r>
            <w:r>
              <w:rPr>
                <w:rFonts w:ascii="宋体" w:hAnsi="宋体"/>
                <w:color w:val="000000"/>
                <w:sz w:val="18"/>
                <w:szCs w:val="18"/>
              </w:rPr>
              <w:t>10</w:t>
            </w:r>
            <w:r>
              <w:rPr>
                <w:rFonts w:ascii="宋体" w:hAnsi="宋体" w:hint="eastAsia"/>
                <w:color w:val="000000"/>
                <w:sz w:val="18"/>
                <w:szCs w:val="18"/>
              </w:rPr>
              <w:t>万元以上20万元以下罚款。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hint="eastAsia"/>
                <w:sz w:val="18"/>
                <w:szCs w:val="18"/>
              </w:rPr>
              <w:lastRenderedPageBreak/>
              <w:t>1</w:t>
            </w:r>
            <w:r>
              <w:rPr>
                <w:rFonts w:ascii="宋体" w:hAnsi="宋体"/>
                <w:sz w:val="18"/>
                <w:szCs w:val="18"/>
              </w:rPr>
              <w:t>5</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开展募捐活动妨碍公共秩序、企业生产经营或者居民生活。</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《中华人民共和国慈善法》第一百零一条：</w:t>
            </w:r>
            <w:r>
              <w:rPr>
                <w:rFonts w:ascii="宋体" w:hAnsi="宋体" w:hint="eastAsia"/>
                <w:sz w:val="18"/>
                <w:szCs w:val="18"/>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四）妨碍公共秩序、企业生产经营或者居民生活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hint="eastAsia"/>
                <w:sz w:val="18"/>
                <w:szCs w:val="18"/>
              </w:rPr>
              <w:t>广播、电视、报刊以及网络服务提供者、电信运营商未履行本法第二十七条规定的验证义务的，由其主管部门予以警告，责令限期改正；逾期不改正的，予以通报批评。</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15.1</w:t>
            </w:r>
            <w:r>
              <w:rPr>
                <w:rFonts w:ascii="宋体" w:hAnsi="宋体" w:hint="eastAsia"/>
                <w:sz w:val="18"/>
                <w:szCs w:val="18"/>
              </w:rPr>
              <w:t>没有募捐到任何财产，且没有主动改正。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警告；责令停止募捐活动。</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075"/>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891"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15.2</w:t>
            </w:r>
            <w:r>
              <w:rPr>
                <w:rFonts w:ascii="宋体" w:hAnsi="宋体" w:hint="eastAsia"/>
                <w:sz w:val="18"/>
                <w:szCs w:val="18"/>
              </w:rPr>
              <w:t>违法募集的财产金额在1万元</w:t>
            </w:r>
            <w:r>
              <w:rPr>
                <w:rFonts w:ascii="宋体" w:hAnsi="宋体"/>
                <w:sz w:val="18"/>
                <w:szCs w:val="18"/>
              </w:rPr>
              <w:t>（不含）以下</w:t>
            </w:r>
            <w:r>
              <w:rPr>
                <w:rFonts w:ascii="宋体" w:hAnsi="宋体" w:hint="eastAsia"/>
                <w:sz w:val="18"/>
                <w:szCs w:val="18"/>
              </w:rPr>
              <w:t>。</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警告；责令停止募捐活动；责令退还捐赠人，难以退还的予以收缴；对慈善组织或个人处2万元以上</w:t>
            </w:r>
            <w:r>
              <w:rPr>
                <w:rFonts w:ascii="宋体" w:hAnsi="宋体"/>
                <w:sz w:val="18"/>
                <w:szCs w:val="18"/>
              </w:rPr>
              <w:t>5</w:t>
            </w:r>
            <w:r>
              <w:rPr>
                <w:rFonts w:ascii="宋体" w:hAnsi="宋体" w:hint="eastAsia"/>
                <w:sz w:val="18"/>
                <w:szCs w:val="18"/>
              </w:rPr>
              <w:t>万元以下的罚款。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891"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15.3</w:t>
            </w:r>
            <w:r>
              <w:rPr>
                <w:rFonts w:ascii="宋体" w:hAnsi="宋体" w:hint="eastAsia"/>
                <w:sz w:val="18"/>
                <w:szCs w:val="18"/>
              </w:rPr>
              <w:t>违法募集的财产金额在1万元以上3万元以下。</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警告；责令停止募捐活动；责令退还捐赠人，难以退还的予以收缴；对慈善组织或个人处</w:t>
            </w:r>
            <w:r>
              <w:rPr>
                <w:rFonts w:ascii="宋体" w:hAnsi="宋体"/>
                <w:sz w:val="18"/>
                <w:szCs w:val="18"/>
              </w:rPr>
              <w:t>5</w:t>
            </w:r>
            <w:r>
              <w:rPr>
                <w:rFonts w:ascii="宋体" w:hAnsi="宋体" w:hint="eastAsia"/>
                <w:sz w:val="18"/>
                <w:szCs w:val="18"/>
              </w:rPr>
              <w:t>万元以上</w:t>
            </w:r>
            <w:r>
              <w:rPr>
                <w:rFonts w:ascii="宋体" w:hAnsi="宋体"/>
                <w:sz w:val="18"/>
                <w:szCs w:val="18"/>
              </w:rPr>
              <w:t>10</w:t>
            </w:r>
            <w:r>
              <w:rPr>
                <w:rFonts w:ascii="宋体" w:hAnsi="宋体" w:hint="eastAsia"/>
                <w:sz w:val="18"/>
                <w:szCs w:val="18"/>
              </w:rPr>
              <w:t>万元以下的罚款。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891"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15.4</w:t>
            </w:r>
            <w:r>
              <w:rPr>
                <w:rFonts w:ascii="宋体" w:hAnsi="宋体" w:hint="eastAsia"/>
                <w:sz w:val="18"/>
                <w:szCs w:val="18"/>
              </w:rPr>
              <w:t>违法募集的财产金额在</w:t>
            </w:r>
            <w:r>
              <w:rPr>
                <w:rFonts w:ascii="宋体" w:hAnsi="宋体"/>
                <w:sz w:val="18"/>
                <w:szCs w:val="18"/>
              </w:rPr>
              <w:t>3万元（不含）以上</w:t>
            </w:r>
            <w:r>
              <w:rPr>
                <w:rFonts w:ascii="宋体" w:hAnsi="宋体" w:hint="eastAsia"/>
                <w:sz w:val="18"/>
                <w:szCs w:val="18"/>
              </w:rPr>
              <w:t>。</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color w:val="000000"/>
                <w:sz w:val="18"/>
                <w:szCs w:val="18"/>
              </w:rPr>
              <w:t>警告；责令停止募捐活动；责令退还捐赠人，难以退还的予以收缴；对慈善组织或个人处</w:t>
            </w:r>
            <w:r>
              <w:rPr>
                <w:rFonts w:ascii="宋体" w:hAnsi="宋体"/>
                <w:color w:val="000000"/>
                <w:sz w:val="18"/>
                <w:szCs w:val="18"/>
              </w:rPr>
              <w:t>10</w:t>
            </w:r>
            <w:r>
              <w:rPr>
                <w:rFonts w:ascii="宋体" w:hAnsi="宋体" w:hint="eastAsia"/>
                <w:color w:val="000000"/>
                <w:sz w:val="18"/>
                <w:szCs w:val="18"/>
              </w:rPr>
              <w:t>万元以上20万元以下罚款。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767"/>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hint="eastAsia"/>
                <w:sz w:val="18"/>
                <w:szCs w:val="18"/>
              </w:rPr>
              <w:lastRenderedPageBreak/>
              <w:t>1</w:t>
            </w:r>
            <w:r>
              <w:rPr>
                <w:rFonts w:ascii="宋体" w:hAnsi="宋体"/>
                <w:sz w:val="18"/>
                <w:szCs w:val="18"/>
              </w:rPr>
              <w:t>6</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慈善组织不依法向捐赠人开具捐赠票据、不依法向志愿者出具志愿服务记录证明或者不及时主动向捐赠人反馈有关情况。</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《中华人民共和国慈善法》第一百零二条：</w:t>
            </w:r>
            <w:r>
              <w:rPr>
                <w:rFonts w:ascii="宋体" w:hAnsi="宋体" w:hint="eastAsia"/>
                <w:sz w:val="18"/>
                <w:szCs w:val="18"/>
              </w:rPr>
              <w:t>慈善组织不依法向捐赠人开具捐赠票据、不依法向志愿者出具志愿服务记录证明或者不及时主动向捐赠人反馈有关情况的，由民政部门予以警告，责令限期改正；逾期不改正的，责令限期停止活动。</w:t>
            </w:r>
          </w:p>
        </w:tc>
        <w:tc>
          <w:tcPr>
            <w:tcW w:w="3753"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16</w:t>
            </w:r>
            <w:r>
              <w:rPr>
                <w:rFonts w:ascii="宋体" w:hAnsi="宋体" w:hint="eastAsia"/>
                <w:sz w:val="18"/>
                <w:szCs w:val="18"/>
              </w:rPr>
              <w:t>.1慈善组织不依法向捐赠人开具捐赠票据、不依法向志愿者出具志愿服务记录证明或者不及时主动向捐赠人反馈有关情况。</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767"/>
          <w:jc w:val="center"/>
        </w:trPr>
        <w:tc>
          <w:tcPr>
            <w:tcW w:w="636" w:type="dxa"/>
            <w:vMerge/>
            <w:vAlign w:val="center"/>
          </w:tcPr>
          <w:p w:rsidR="00F21B2A" w:rsidRDefault="00F21B2A" w:rsidP="003B08DE">
            <w:pPr>
              <w:adjustRightInd w:val="0"/>
              <w:snapToGrid w:val="0"/>
              <w:spacing w:line="240" w:lineRule="exact"/>
              <w:jc w:val="center"/>
              <w:rPr>
                <w:rFonts w:ascii="宋体" w:hAnsi="宋体" w:hint="eastAsia"/>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891"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16</w:t>
            </w:r>
            <w:r>
              <w:rPr>
                <w:rFonts w:ascii="宋体" w:hAnsi="宋体" w:hint="eastAsia"/>
                <w:sz w:val="18"/>
                <w:szCs w:val="18"/>
              </w:rPr>
              <w:t>.2慈善组织不依法向捐赠人开具捐赠票据、不依法向志愿者出具志愿服务记录证明或者不及时主动向捐赠人反馈有关情况，经警告并责令限期改正后仍逾期不改正。</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责令限期停止活动。</w:t>
            </w:r>
          </w:p>
        </w:tc>
        <w:tc>
          <w:tcPr>
            <w:tcW w:w="1349"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r>
      <w:tr w:rsidR="00F21B2A" w:rsidTr="003B08DE">
        <w:trPr>
          <w:cantSplit/>
          <w:trHeight w:val="2767"/>
          <w:jc w:val="center"/>
        </w:trPr>
        <w:tc>
          <w:tcPr>
            <w:tcW w:w="636" w:type="dxa"/>
            <w:vAlign w:val="center"/>
          </w:tcPr>
          <w:p w:rsidR="00F21B2A" w:rsidRDefault="00F21B2A" w:rsidP="003B08DE">
            <w:pPr>
              <w:adjustRightInd w:val="0"/>
              <w:snapToGrid w:val="0"/>
              <w:spacing w:line="240" w:lineRule="exact"/>
              <w:jc w:val="center"/>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7</w:t>
            </w:r>
          </w:p>
        </w:tc>
        <w:tc>
          <w:tcPr>
            <w:tcW w:w="1340"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慈善组织弄虚作假骗取税收优惠。</w:t>
            </w:r>
          </w:p>
        </w:tc>
        <w:tc>
          <w:tcPr>
            <w:tcW w:w="2891" w:type="dxa"/>
            <w:vAlign w:val="center"/>
          </w:tcPr>
          <w:p w:rsidR="00F21B2A" w:rsidRDefault="00F21B2A" w:rsidP="003B08DE">
            <w:pPr>
              <w:adjustRightInd w:val="0"/>
              <w:snapToGrid w:val="0"/>
              <w:spacing w:line="240" w:lineRule="exact"/>
              <w:rPr>
                <w:rFonts w:ascii="宋体" w:hAnsi="宋体" w:hint="eastAsia"/>
                <w:b/>
                <w:bCs/>
                <w:sz w:val="18"/>
                <w:szCs w:val="18"/>
              </w:rPr>
            </w:pPr>
            <w:r>
              <w:rPr>
                <w:rFonts w:ascii="宋体" w:hAnsi="宋体" w:hint="eastAsia"/>
                <w:b/>
                <w:bCs/>
                <w:sz w:val="18"/>
                <w:szCs w:val="18"/>
              </w:rPr>
              <w:t>《中华人民共和国慈善法》第一百零三条：</w:t>
            </w:r>
            <w:r>
              <w:rPr>
                <w:rFonts w:ascii="宋体" w:hAnsi="宋体" w:hint="eastAsia"/>
                <w:sz w:val="18"/>
                <w:szCs w:val="18"/>
              </w:rPr>
              <w:t>慈善组织弄虚作假骗取税收优惠的，由税务机关依法查处；情节严重的，由民政部门吊销登记证书并予以公告。</w:t>
            </w:r>
          </w:p>
        </w:tc>
        <w:tc>
          <w:tcPr>
            <w:tcW w:w="3753"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存在下列情形之一的，视为“情节严重”：</w:t>
            </w:r>
          </w:p>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（1）三年内</w:t>
            </w:r>
            <w:r>
              <w:rPr>
                <w:rFonts w:ascii="宋体" w:hAnsi="宋体" w:hint="eastAsia"/>
                <w:sz w:val="18"/>
                <w:szCs w:val="18"/>
              </w:rPr>
              <w:t>累计</w:t>
            </w:r>
            <w:r>
              <w:rPr>
                <w:rFonts w:ascii="宋体" w:hAnsi="宋体"/>
                <w:sz w:val="18"/>
                <w:szCs w:val="18"/>
              </w:rPr>
              <w:t>被税务机关查处</w:t>
            </w:r>
            <w:r>
              <w:rPr>
                <w:rFonts w:ascii="宋体" w:hAnsi="宋体" w:hint="eastAsia"/>
                <w:sz w:val="18"/>
                <w:szCs w:val="18"/>
              </w:rPr>
              <w:t>两次，第三次则视为“情节严重”；</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2）在行政机关查处工作中弄虚作假、对抗检查的；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3）违法行为造成严重不良社会影响的；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4）违法行为涉嫌刑事犯罪的；</w:t>
            </w:r>
          </w:p>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w:t>
            </w:r>
            <w:r>
              <w:rPr>
                <w:rFonts w:ascii="宋体" w:hAnsi="宋体"/>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吊销登记证书并予以公告。</w:t>
            </w:r>
          </w:p>
        </w:tc>
        <w:tc>
          <w:tcPr>
            <w:tcW w:w="1349"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自治区、市、县级</w:t>
            </w:r>
          </w:p>
        </w:tc>
      </w:tr>
      <w:tr w:rsidR="00F21B2A" w:rsidTr="003B08DE">
        <w:trPr>
          <w:cantSplit/>
          <w:trHeight w:val="1389"/>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lastRenderedPageBreak/>
              <w:t>18</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慈善信托的受托人将信托财产及其收益用于非慈善目的。</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《中华人民共和国慈善法》第一百零五条：</w:t>
            </w:r>
            <w:r>
              <w:rPr>
                <w:rFonts w:ascii="宋体" w:hAnsi="宋体" w:hint="eastAsia"/>
                <w:sz w:val="18"/>
                <w:szCs w:val="18"/>
              </w:rPr>
              <w:t>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18.1</w:t>
            </w:r>
            <w:r>
              <w:rPr>
                <w:rFonts w:ascii="宋体" w:hAnsi="宋体" w:hint="eastAsia"/>
                <w:sz w:val="18"/>
                <w:szCs w:val="18"/>
              </w:rPr>
              <w:t>慈善信托的受托人将信托财产及其收益用于非慈善目的，金额在</w:t>
            </w:r>
            <w:r>
              <w:rPr>
                <w:rFonts w:ascii="宋体" w:hAnsi="宋体"/>
                <w:sz w:val="18"/>
                <w:szCs w:val="18"/>
              </w:rPr>
              <w:t>10</w:t>
            </w:r>
            <w:r>
              <w:rPr>
                <w:rFonts w:ascii="宋体" w:hAnsi="宋体" w:hint="eastAsia"/>
                <w:sz w:val="18"/>
                <w:szCs w:val="18"/>
              </w:rPr>
              <w:t>万元（含）以下。</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警告；责令限期改正；有违法所得的，没收违法所得。</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389"/>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753"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18.2</w:t>
            </w:r>
            <w:r>
              <w:rPr>
                <w:rFonts w:ascii="宋体" w:hAnsi="宋体" w:hint="eastAsia"/>
                <w:sz w:val="18"/>
                <w:szCs w:val="18"/>
              </w:rPr>
              <w:t>慈善信托的受托人将信托财产及其收益用于非慈善目的，金额在</w:t>
            </w:r>
            <w:r>
              <w:rPr>
                <w:rFonts w:ascii="宋体" w:hAnsi="宋体"/>
                <w:sz w:val="18"/>
                <w:szCs w:val="18"/>
              </w:rPr>
              <w:t>10</w:t>
            </w:r>
            <w:r>
              <w:rPr>
                <w:rFonts w:ascii="宋体" w:hAnsi="宋体" w:hint="eastAsia"/>
                <w:sz w:val="18"/>
                <w:szCs w:val="18"/>
              </w:rPr>
              <w:t>万元（不含）以上5</w:t>
            </w:r>
            <w:r>
              <w:rPr>
                <w:rFonts w:ascii="宋体" w:hAnsi="宋体"/>
                <w:sz w:val="18"/>
                <w:szCs w:val="18"/>
              </w:rPr>
              <w:t>0</w:t>
            </w:r>
            <w:r>
              <w:rPr>
                <w:rFonts w:ascii="宋体" w:hAnsi="宋体" w:hint="eastAsia"/>
                <w:sz w:val="18"/>
                <w:szCs w:val="18"/>
              </w:rPr>
              <w:t>万元（含）以下。</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警告；责令限期改正；有违法所得的，没收违法所得；对直接负责的主管人员和其他直接责任人员处2万元以上1</w:t>
            </w:r>
            <w:r>
              <w:rPr>
                <w:rFonts w:ascii="宋体" w:hAnsi="宋体"/>
                <w:sz w:val="18"/>
                <w:szCs w:val="18"/>
              </w:rPr>
              <w:t>0</w:t>
            </w:r>
            <w:r>
              <w:rPr>
                <w:rFonts w:ascii="宋体" w:hAnsi="宋体" w:hint="eastAsia"/>
                <w:sz w:val="18"/>
                <w:szCs w:val="18"/>
              </w:rPr>
              <w:t>万元以下罚款。</w:t>
            </w:r>
          </w:p>
        </w:tc>
        <w:tc>
          <w:tcPr>
            <w:tcW w:w="1349"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r>
      <w:tr w:rsidR="00F21B2A" w:rsidTr="003B08DE">
        <w:trPr>
          <w:cantSplit/>
          <w:trHeight w:val="1389"/>
          <w:jc w:val="center"/>
        </w:trPr>
        <w:tc>
          <w:tcPr>
            <w:tcW w:w="636" w:type="dxa"/>
            <w:vMerge/>
          </w:tcPr>
          <w:p w:rsidR="00F21B2A" w:rsidRDefault="00F21B2A" w:rsidP="003B08DE">
            <w:pPr>
              <w:adjustRightInd w:val="0"/>
              <w:snapToGrid w:val="0"/>
              <w:spacing w:line="240" w:lineRule="exact"/>
              <w:jc w:val="center"/>
              <w:rPr>
                <w:rFonts w:ascii="宋体" w:hAnsi="宋体"/>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18.3</w:t>
            </w:r>
            <w:r>
              <w:rPr>
                <w:rFonts w:ascii="宋体" w:hAnsi="宋体" w:hint="eastAsia"/>
                <w:sz w:val="18"/>
                <w:szCs w:val="18"/>
              </w:rPr>
              <w:t>慈善信托的受托人将信托财产及其收益用于非慈善目的，金额在</w:t>
            </w:r>
            <w:r>
              <w:rPr>
                <w:rFonts w:ascii="宋体" w:hAnsi="宋体"/>
                <w:sz w:val="18"/>
                <w:szCs w:val="18"/>
              </w:rPr>
              <w:t>50</w:t>
            </w:r>
            <w:r>
              <w:rPr>
                <w:rFonts w:ascii="宋体" w:hAnsi="宋体" w:hint="eastAsia"/>
                <w:sz w:val="18"/>
                <w:szCs w:val="18"/>
              </w:rPr>
              <w:t>万元（不含）以上。</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警告；责令限期改正；有违法所得的，没收违法所得；对直接负责的主管人员和其他直接责任人员处</w:t>
            </w:r>
            <w:r>
              <w:rPr>
                <w:rFonts w:ascii="宋体" w:hAnsi="宋体"/>
                <w:sz w:val="18"/>
                <w:szCs w:val="18"/>
              </w:rPr>
              <w:t>10</w:t>
            </w:r>
            <w:r>
              <w:rPr>
                <w:rFonts w:ascii="宋体" w:hAnsi="宋体" w:hint="eastAsia"/>
                <w:sz w:val="18"/>
                <w:szCs w:val="18"/>
              </w:rPr>
              <w:t>万元以上2</w:t>
            </w:r>
            <w:r>
              <w:rPr>
                <w:rFonts w:ascii="宋体" w:hAnsi="宋体"/>
                <w:sz w:val="18"/>
                <w:szCs w:val="18"/>
              </w:rPr>
              <w:t>0</w:t>
            </w:r>
            <w:r>
              <w:rPr>
                <w:rFonts w:ascii="宋体" w:hAnsi="宋体" w:hint="eastAsia"/>
                <w:sz w:val="18"/>
                <w:szCs w:val="18"/>
              </w:rPr>
              <w:t>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389"/>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t>19</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慈善信托的受托人未按照规定将信托事务处理情况及财务状况向民政部门报告或者向社会公开。</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《中华人民共和国慈善法》第一百零五条：</w:t>
            </w:r>
            <w:r>
              <w:rPr>
                <w:rFonts w:ascii="宋体" w:hAnsi="宋体" w:hint="eastAsia"/>
                <w:sz w:val="18"/>
                <w:szCs w:val="18"/>
              </w:rPr>
              <w:t>慈善信托的受托人有下列情形之一的，由民政部门予以警告，责令限期改正；有违法所得的，由民政部门予以没收；对直接负责的主管人员和其他直接责任人员处二万元以上二十万元以下罚款：……（二）未按照规定将信托事务处理情况及财务状况向民政部门报告或者向社会公开的。</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19.1</w:t>
            </w:r>
            <w:r>
              <w:rPr>
                <w:rFonts w:ascii="宋体" w:hAnsi="宋体" w:hint="eastAsia"/>
                <w:sz w:val="18"/>
                <w:szCs w:val="18"/>
              </w:rPr>
              <w:t>慈善信托的受托人未按照规定将信托事务处理情况及财务状况向民政部门报告或者向社会公开，未造成信托财产及其收益损失。</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警告；责令限期改正；有违法所得的，没收违法所得。</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389"/>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color w:val="FF0000"/>
                <w:sz w:val="18"/>
                <w:szCs w:val="18"/>
              </w:rPr>
            </w:pPr>
          </w:p>
        </w:tc>
        <w:tc>
          <w:tcPr>
            <w:tcW w:w="2891"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753"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19.2</w:t>
            </w:r>
            <w:r>
              <w:rPr>
                <w:rFonts w:ascii="宋体" w:hAnsi="宋体" w:hint="eastAsia"/>
                <w:sz w:val="18"/>
                <w:szCs w:val="18"/>
              </w:rPr>
              <w:t>慈善信托的受托人未按照规定将信托事务处理情况及财务状况向民政部门报告或者向社会公开，造成信托财产及其收益损失在5</w:t>
            </w:r>
            <w:r>
              <w:rPr>
                <w:rFonts w:ascii="宋体" w:hAnsi="宋体"/>
                <w:sz w:val="18"/>
                <w:szCs w:val="18"/>
              </w:rPr>
              <w:t>0</w:t>
            </w:r>
            <w:r>
              <w:rPr>
                <w:rFonts w:ascii="宋体" w:hAnsi="宋体" w:hint="eastAsia"/>
                <w:sz w:val="18"/>
                <w:szCs w:val="18"/>
              </w:rPr>
              <w:t>万元（含）以下。</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警告；责令限期改正；有违法所得的，没收违法所得；对直接负责的主管人员和其他直接责任人员处2万元以上1</w:t>
            </w:r>
            <w:r>
              <w:rPr>
                <w:rFonts w:ascii="宋体" w:hAnsi="宋体"/>
                <w:sz w:val="18"/>
                <w:szCs w:val="18"/>
              </w:rPr>
              <w:t>0</w:t>
            </w:r>
            <w:r>
              <w:rPr>
                <w:rFonts w:ascii="宋体" w:hAnsi="宋体" w:hint="eastAsia"/>
                <w:sz w:val="18"/>
                <w:szCs w:val="18"/>
              </w:rPr>
              <w:t>万元以下罚款。</w:t>
            </w:r>
          </w:p>
        </w:tc>
        <w:tc>
          <w:tcPr>
            <w:tcW w:w="1349"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r>
      <w:tr w:rsidR="00F21B2A" w:rsidTr="003B08DE">
        <w:trPr>
          <w:cantSplit/>
          <w:trHeight w:val="1389"/>
          <w:jc w:val="center"/>
        </w:trPr>
        <w:tc>
          <w:tcPr>
            <w:tcW w:w="636" w:type="dxa"/>
            <w:vMerge/>
          </w:tcPr>
          <w:p w:rsidR="00F21B2A" w:rsidRDefault="00F21B2A" w:rsidP="003B08DE">
            <w:pPr>
              <w:adjustRightInd w:val="0"/>
              <w:snapToGrid w:val="0"/>
              <w:spacing w:line="240" w:lineRule="exact"/>
              <w:jc w:val="center"/>
              <w:rPr>
                <w:rFonts w:ascii="宋体" w:hAnsi="宋体"/>
                <w:sz w:val="18"/>
                <w:szCs w:val="18"/>
              </w:rPr>
            </w:pPr>
          </w:p>
        </w:tc>
        <w:tc>
          <w:tcPr>
            <w:tcW w:w="1340" w:type="dxa"/>
            <w:vMerge/>
          </w:tcPr>
          <w:p w:rsidR="00F21B2A" w:rsidRDefault="00F21B2A" w:rsidP="003B08DE">
            <w:pPr>
              <w:adjustRightInd w:val="0"/>
              <w:snapToGrid w:val="0"/>
              <w:spacing w:line="240" w:lineRule="exact"/>
              <w:rPr>
                <w:rFonts w:ascii="宋体" w:hAnsi="宋体"/>
                <w:sz w:val="18"/>
                <w:szCs w:val="18"/>
              </w:rPr>
            </w:pPr>
          </w:p>
        </w:tc>
        <w:tc>
          <w:tcPr>
            <w:tcW w:w="2891" w:type="dxa"/>
            <w:vMerge/>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19.3</w:t>
            </w:r>
            <w:r>
              <w:rPr>
                <w:rFonts w:ascii="宋体" w:hAnsi="宋体" w:hint="eastAsia"/>
                <w:sz w:val="18"/>
                <w:szCs w:val="18"/>
              </w:rPr>
              <w:t>慈善信托的受托人未按照规定将信托事务处理情况及财务状况向民政部门报告或者向社会公开，造成信托财产及其收益损失在5</w:t>
            </w:r>
            <w:r>
              <w:rPr>
                <w:rFonts w:ascii="宋体" w:hAnsi="宋体"/>
                <w:sz w:val="18"/>
                <w:szCs w:val="18"/>
              </w:rPr>
              <w:t>0</w:t>
            </w:r>
            <w:r>
              <w:rPr>
                <w:rFonts w:ascii="宋体" w:hAnsi="宋体" w:hint="eastAsia"/>
                <w:sz w:val="18"/>
                <w:szCs w:val="18"/>
              </w:rPr>
              <w:t>万元（不含）以上。</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警告；责令限期改正；有违法所得的，没收违法所得；对直接负责的主管人员和其他直接责任人员处</w:t>
            </w:r>
            <w:r>
              <w:rPr>
                <w:rFonts w:ascii="宋体" w:hAnsi="宋体"/>
                <w:sz w:val="18"/>
                <w:szCs w:val="18"/>
              </w:rPr>
              <w:t>10</w:t>
            </w:r>
            <w:r>
              <w:rPr>
                <w:rFonts w:ascii="宋体" w:hAnsi="宋体" w:hint="eastAsia"/>
                <w:sz w:val="18"/>
                <w:szCs w:val="18"/>
              </w:rPr>
              <w:t>万元以上2</w:t>
            </w:r>
            <w:r>
              <w:rPr>
                <w:rFonts w:ascii="宋体" w:hAnsi="宋体"/>
                <w:sz w:val="18"/>
                <w:szCs w:val="18"/>
              </w:rPr>
              <w:t>0</w:t>
            </w:r>
            <w:r>
              <w:rPr>
                <w:rFonts w:ascii="宋体" w:hAnsi="宋体" w:hint="eastAsia"/>
                <w:sz w:val="18"/>
                <w:szCs w:val="18"/>
              </w:rPr>
              <w:t>万元以下罚款。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hint="eastAsia"/>
                <w:sz w:val="18"/>
                <w:szCs w:val="18"/>
              </w:rPr>
              <w:lastRenderedPageBreak/>
              <w:t>2</w:t>
            </w:r>
            <w:r>
              <w:rPr>
                <w:rFonts w:ascii="宋体" w:hAnsi="宋体"/>
                <w:sz w:val="18"/>
                <w:szCs w:val="18"/>
              </w:rPr>
              <w:t>0</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彩票代销者委托他人代销彩票或者转借、出租、出售彩票投注专用设备的。</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b/>
                <w:bCs/>
                <w:sz w:val="18"/>
                <w:szCs w:val="18"/>
              </w:rPr>
              <w:t>《彩票管理条例》第四十一条：</w:t>
            </w:r>
            <w:r>
              <w:rPr>
                <w:rFonts w:ascii="宋体" w:hAnsi="宋体"/>
                <w:sz w:val="18"/>
                <w:szCs w:val="18"/>
              </w:rPr>
              <w:t>彩票代销者有下列行为之一的，由民政部门、体育行政部门责令改正，处2000元以上1万元以下罚款；有违法所得的，没收违法所得：（一）委托他人代销彩票或者转借、出租、出售彩票投注专用设备的；……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sz w:val="18"/>
                <w:szCs w:val="18"/>
              </w:rPr>
              <w:t>彩票代销者有前款行为受到处罚的，彩票发行机构、彩票销售机构有权解除彩票代销合同。</w:t>
            </w:r>
          </w:p>
        </w:tc>
        <w:tc>
          <w:tcPr>
            <w:tcW w:w="3753"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20</w:t>
            </w:r>
            <w:r>
              <w:rPr>
                <w:rFonts w:ascii="宋体" w:hAnsi="宋体" w:hint="eastAsia"/>
                <w:sz w:val="18"/>
                <w:szCs w:val="18"/>
              </w:rPr>
              <w:t>.1彩票代销者委托他人代销彩票或者转借、出租、出售彩票投注专用设备的，无违法所得。</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责令改正；处2000元以上5000元以下罚款。</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自治区级</w:t>
            </w:r>
          </w:p>
        </w:tc>
      </w:tr>
      <w:tr w:rsidR="00F21B2A" w:rsidTr="003B08DE">
        <w:trPr>
          <w:cantSplit/>
          <w:trHeight w:val="2075"/>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891"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w:t>
            </w:r>
            <w:r>
              <w:rPr>
                <w:rFonts w:ascii="宋体" w:hAnsi="宋体" w:hint="eastAsia"/>
                <w:sz w:val="18"/>
                <w:szCs w:val="18"/>
              </w:rPr>
              <w:t>0.2彩票代销者委托他人代销彩票或者转借、出租、出售彩票投注专用设备的，有违法所得。</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责令改正；没收违法所得；处</w:t>
            </w:r>
            <w:r>
              <w:rPr>
                <w:rFonts w:ascii="宋体" w:hAnsi="宋体"/>
                <w:sz w:val="18"/>
                <w:szCs w:val="18"/>
              </w:rPr>
              <w:t>5000</w:t>
            </w:r>
            <w:r>
              <w:rPr>
                <w:rFonts w:ascii="宋体" w:hAnsi="宋体" w:hint="eastAsia"/>
                <w:sz w:val="18"/>
                <w:szCs w:val="18"/>
              </w:rPr>
              <w:t>元以上1万元以下罚款。</w:t>
            </w:r>
          </w:p>
        </w:tc>
        <w:tc>
          <w:tcPr>
            <w:tcW w:w="1349"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r>
      <w:tr w:rsidR="00F21B2A" w:rsidTr="003B08DE">
        <w:trPr>
          <w:cantSplit/>
          <w:trHeight w:val="2075"/>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hint="eastAsia"/>
                <w:sz w:val="18"/>
                <w:szCs w:val="18"/>
              </w:rPr>
              <w:t>2</w:t>
            </w:r>
            <w:r>
              <w:rPr>
                <w:rFonts w:ascii="宋体" w:hAnsi="宋体"/>
                <w:sz w:val="18"/>
                <w:szCs w:val="18"/>
              </w:rPr>
              <w:t>1</w:t>
            </w:r>
          </w:p>
        </w:tc>
        <w:tc>
          <w:tcPr>
            <w:tcW w:w="1340" w:type="dxa"/>
            <w:vMerge w:val="restart"/>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彩票代销者进行虚假性、误导性宣传的。</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b/>
                <w:bCs/>
                <w:sz w:val="18"/>
                <w:szCs w:val="18"/>
              </w:rPr>
              <w:t>《彩票管理条例》第四十一条：</w:t>
            </w:r>
            <w:r>
              <w:rPr>
                <w:rFonts w:ascii="宋体" w:hAnsi="宋体"/>
                <w:sz w:val="18"/>
                <w:szCs w:val="18"/>
              </w:rPr>
              <w:t>彩票代销者有下列行为之一的，由民政部门、体育行政部门责令改正，处2000元以上1万元以下罚款；有违法所得的，没收违法所得：……（二）进行虚假性、误导性宣传的……</w:t>
            </w:r>
          </w:p>
          <w:p w:rsidR="00F21B2A" w:rsidRDefault="00F21B2A" w:rsidP="003B08DE">
            <w:pPr>
              <w:adjustRightInd w:val="0"/>
              <w:snapToGrid w:val="0"/>
              <w:spacing w:line="240" w:lineRule="exact"/>
              <w:ind w:firstLineChars="200" w:firstLine="360"/>
              <w:rPr>
                <w:rFonts w:ascii="宋体" w:hAnsi="宋体" w:hint="eastAsia"/>
                <w:sz w:val="18"/>
                <w:szCs w:val="18"/>
              </w:rPr>
            </w:pPr>
            <w:r>
              <w:rPr>
                <w:rFonts w:ascii="宋体" w:hAnsi="宋体"/>
                <w:sz w:val="18"/>
                <w:szCs w:val="18"/>
              </w:rPr>
              <w:t>彩票代销者有前款行为受到处罚的，彩票发行机构、彩票销售机构有权解除彩票代销合同。</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w:t>
            </w:r>
            <w:r>
              <w:rPr>
                <w:rFonts w:ascii="宋体" w:hAnsi="宋体" w:hint="eastAsia"/>
                <w:sz w:val="18"/>
                <w:szCs w:val="18"/>
              </w:rPr>
              <w:t>1.1彩票代销者进行虚假性、误导性宣传，无违法所得。</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责令改正；处2000元以上5000元以下罚款。</w:t>
            </w:r>
          </w:p>
        </w:tc>
        <w:tc>
          <w:tcPr>
            <w:tcW w:w="1349" w:type="dxa"/>
            <w:vMerge w:val="restart"/>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自治区级</w:t>
            </w:r>
          </w:p>
        </w:tc>
      </w:tr>
      <w:tr w:rsidR="00F21B2A" w:rsidTr="003B08DE">
        <w:trPr>
          <w:cantSplit/>
          <w:trHeight w:val="2075"/>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891"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w:t>
            </w:r>
            <w:r>
              <w:rPr>
                <w:rFonts w:ascii="宋体" w:hAnsi="宋体" w:hint="eastAsia"/>
                <w:sz w:val="18"/>
                <w:szCs w:val="18"/>
              </w:rPr>
              <w:t>1.2彩票代销者进行虚假性、误导性宣传，有违法所得。</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责令改正；没收违法所得；处</w:t>
            </w:r>
            <w:r>
              <w:rPr>
                <w:rFonts w:ascii="宋体" w:hAnsi="宋体"/>
                <w:sz w:val="18"/>
                <w:szCs w:val="18"/>
              </w:rPr>
              <w:t>5000</w:t>
            </w:r>
            <w:r>
              <w:rPr>
                <w:rFonts w:ascii="宋体" w:hAnsi="宋体" w:hint="eastAsia"/>
                <w:sz w:val="18"/>
                <w:szCs w:val="18"/>
              </w:rPr>
              <w:t>元以上1万元以下罚款。</w:t>
            </w:r>
          </w:p>
        </w:tc>
        <w:tc>
          <w:tcPr>
            <w:tcW w:w="1349"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r>
      <w:tr w:rsidR="00F21B2A" w:rsidTr="003B08DE">
        <w:trPr>
          <w:cantSplit/>
          <w:trHeight w:val="2075"/>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hint="eastAsia"/>
                <w:sz w:val="18"/>
                <w:szCs w:val="18"/>
              </w:rPr>
              <w:lastRenderedPageBreak/>
              <w:t>2</w:t>
            </w:r>
            <w:r>
              <w:rPr>
                <w:rFonts w:ascii="宋体" w:hAnsi="宋体"/>
                <w:sz w:val="18"/>
                <w:szCs w:val="18"/>
              </w:rPr>
              <w:t>2</w:t>
            </w:r>
          </w:p>
        </w:tc>
        <w:tc>
          <w:tcPr>
            <w:tcW w:w="1340" w:type="dxa"/>
            <w:vMerge w:val="restart"/>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彩票代销者以诋毁同业者等手段进行不正当竞争的。</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b/>
                <w:bCs/>
                <w:sz w:val="18"/>
                <w:szCs w:val="18"/>
              </w:rPr>
              <w:t>《彩票管理条例》第四十一条：</w:t>
            </w:r>
            <w:r>
              <w:rPr>
                <w:rFonts w:ascii="宋体" w:hAnsi="宋体"/>
                <w:sz w:val="18"/>
                <w:szCs w:val="18"/>
              </w:rPr>
              <w:t>彩票代销者有下列行为之一的，由民政部门、体育行政部门责令改正，处 2000元以上 1 万元以下罚款；有违法所得的，没收违法所得：……（三）以诋毁同业者等手段进行不正当竞争的……</w:t>
            </w:r>
          </w:p>
          <w:p w:rsidR="00F21B2A" w:rsidRDefault="00F21B2A" w:rsidP="003B08DE">
            <w:pPr>
              <w:adjustRightInd w:val="0"/>
              <w:snapToGrid w:val="0"/>
              <w:spacing w:line="240" w:lineRule="exact"/>
              <w:ind w:firstLineChars="200" w:firstLine="360"/>
              <w:rPr>
                <w:rFonts w:ascii="宋体" w:hAnsi="宋体" w:hint="eastAsia"/>
                <w:sz w:val="18"/>
                <w:szCs w:val="18"/>
              </w:rPr>
            </w:pPr>
            <w:r>
              <w:rPr>
                <w:rFonts w:ascii="宋体" w:hAnsi="宋体"/>
                <w:sz w:val="18"/>
                <w:szCs w:val="18"/>
              </w:rPr>
              <w:t>彩票代销者有前款行为受到处罚的，彩票发行机构、彩票销售机构有权解除彩票代销合同。</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22</w:t>
            </w:r>
            <w:r>
              <w:rPr>
                <w:rFonts w:ascii="宋体" w:hAnsi="宋体" w:hint="eastAsia"/>
                <w:sz w:val="18"/>
                <w:szCs w:val="18"/>
              </w:rPr>
              <w:t>.1彩票代销者以诋毁同业者等手段进行不正当竞争，无违法所得。</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责令改正；处2000元以上5000元以下罚款。</w:t>
            </w:r>
          </w:p>
        </w:tc>
        <w:tc>
          <w:tcPr>
            <w:tcW w:w="1349" w:type="dxa"/>
            <w:vMerge w:val="restart"/>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自治区级</w:t>
            </w:r>
          </w:p>
        </w:tc>
      </w:tr>
      <w:tr w:rsidR="00F21B2A" w:rsidTr="003B08DE">
        <w:trPr>
          <w:cantSplit/>
          <w:trHeight w:val="2075"/>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891" w:type="dxa"/>
            <w:vMerge/>
            <w:vAlign w:val="center"/>
          </w:tcPr>
          <w:p w:rsidR="00F21B2A" w:rsidRDefault="00F21B2A" w:rsidP="003B08DE">
            <w:pPr>
              <w:adjustRightInd w:val="0"/>
              <w:snapToGrid w:val="0"/>
              <w:spacing w:line="240" w:lineRule="exact"/>
              <w:ind w:firstLineChars="200" w:firstLine="360"/>
              <w:rPr>
                <w:rFonts w:ascii="宋体" w:hAnsi="宋体" w:hint="eastAsia"/>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22</w:t>
            </w:r>
            <w:r>
              <w:rPr>
                <w:rFonts w:ascii="宋体" w:hAnsi="宋体" w:hint="eastAsia"/>
                <w:sz w:val="18"/>
                <w:szCs w:val="18"/>
              </w:rPr>
              <w:t>.2彩票代销者以诋毁同业者等手段进行不正当竞争，有违法所得。</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责令改正；没收违法所得；处</w:t>
            </w:r>
            <w:r>
              <w:rPr>
                <w:rFonts w:ascii="宋体" w:hAnsi="宋体"/>
                <w:sz w:val="18"/>
                <w:szCs w:val="18"/>
              </w:rPr>
              <w:t>5000</w:t>
            </w:r>
            <w:r>
              <w:rPr>
                <w:rFonts w:ascii="宋体" w:hAnsi="宋体" w:hint="eastAsia"/>
                <w:sz w:val="18"/>
                <w:szCs w:val="18"/>
              </w:rPr>
              <w:t>元以上1万元以下罚款。</w:t>
            </w:r>
          </w:p>
        </w:tc>
        <w:tc>
          <w:tcPr>
            <w:tcW w:w="1349"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r>
      <w:tr w:rsidR="00F21B2A" w:rsidTr="003B08DE">
        <w:trPr>
          <w:cantSplit/>
          <w:trHeight w:val="2075"/>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hint="eastAsia"/>
                <w:sz w:val="18"/>
                <w:szCs w:val="18"/>
              </w:rPr>
              <w:t>2</w:t>
            </w:r>
            <w:r>
              <w:rPr>
                <w:rFonts w:ascii="宋体" w:hAnsi="宋体"/>
                <w:sz w:val="18"/>
                <w:szCs w:val="18"/>
              </w:rPr>
              <w:t>3</w:t>
            </w:r>
          </w:p>
        </w:tc>
        <w:tc>
          <w:tcPr>
            <w:tcW w:w="1340" w:type="dxa"/>
            <w:vMerge w:val="restart"/>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彩票代销者向未成年人销售彩票的。</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b/>
                <w:bCs/>
                <w:sz w:val="18"/>
                <w:szCs w:val="18"/>
              </w:rPr>
              <w:t>《彩票管理条例》第四十一条：</w:t>
            </w:r>
            <w:r>
              <w:rPr>
                <w:rFonts w:ascii="宋体" w:hAnsi="宋体"/>
                <w:sz w:val="18"/>
                <w:szCs w:val="18"/>
              </w:rPr>
              <w:t>彩票代销者有下列行为之一的，由民政部门、体育行政部门责令改正，处 2000元以上 1 万元以下罚款；有违法所得的，没收违法所得：……（四）向未成年人销售彩票的……</w:t>
            </w:r>
          </w:p>
          <w:p w:rsidR="00F21B2A" w:rsidRDefault="00F21B2A" w:rsidP="003B08DE">
            <w:pPr>
              <w:adjustRightInd w:val="0"/>
              <w:snapToGrid w:val="0"/>
              <w:spacing w:line="240" w:lineRule="exact"/>
              <w:ind w:firstLineChars="200" w:firstLine="360"/>
              <w:rPr>
                <w:rFonts w:ascii="宋体" w:hAnsi="宋体" w:hint="eastAsia"/>
                <w:sz w:val="18"/>
                <w:szCs w:val="18"/>
              </w:rPr>
            </w:pPr>
            <w:r>
              <w:rPr>
                <w:rFonts w:ascii="宋体" w:hAnsi="宋体"/>
                <w:sz w:val="18"/>
                <w:szCs w:val="18"/>
              </w:rPr>
              <w:t>彩票代销者有前款行为受到处罚的，彩票发行机构、彩票销售机构有权解除彩票代销合同。</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23</w:t>
            </w:r>
            <w:r>
              <w:rPr>
                <w:rFonts w:ascii="宋体" w:hAnsi="宋体" w:hint="eastAsia"/>
                <w:sz w:val="18"/>
                <w:szCs w:val="18"/>
              </w:rPr>
              <w:t>.1彩票代销者向未成年人销售彩票，违法所得在1000元（含）以下。</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责令改正；处2000元以上5000元以下罚款。</w:t>
            </w:r>
          </w:p>
        </w:tc>
        <w:tc>
          <w:tcPr>
            <w:tcW w:w="1349" w:type="dxa"/>
            <w:vMerge w:val="restart"/>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自治区级</w:t>
            </w:r>
          </w:p>
        </w:tc>
      </w:tr>
      <w:tr w:rsidR="00F21B2A" w:rsidTr="003B08DE">
        <w:trPr>
          <w:cantSplit/>
          <w:trHeight w:val="2075"/>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891"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23</w:t>
            </w:r>
            <w:r>
              <w:rPr>
                <w:rFonts w:ascii="宋体" w:hAnsi="宋体" w:hint="eastAsia"/>
                <w:sz w:val="18"/>
                <w:szCs w:val="18"/>
              </w:rPr>
              <w:t>.2彩票代销者向未成年人销售彩票，违法所得在1000元以上。</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责令改正；没收违法所得；处</w:t>
            </w:r>
            <w:r>
              <w:rPr>
                <w:rFonts w:ascii="宋体" w:hAnsi="宋体"/>
                <w:sz w:val="18"/>
                <w:szCs w:val="18"/>
              </w:rPr>
              <w:t>5000</w:t>
            </w:r>
            <w:r>
              <w:rPr>
                <w:rFonts w:ascii="宋体" w:hAnsi="宋体" w:hint="eastAsia"/>
                <w:sz w:val="18"/>
                <w:szCs w:val="18"/>
              </w:rPr>
              <w:t>元以上1万元以下罚款。</w:t>
            </w:r>
          </w:p>
        </w:tc>
        <w:tc>
          <w:tcPr>
            <w:tcW w:w="1349" w:type="dxa"/>
            <w:vMerge/>
            <w:vAlign w:val="center"/>
          </w:tcPr>
          <w:p w:rsidR="00F21B2A" w:rsidRDefault="00F21B2A" w:rsidP="003B08DE">
            <w:pPr>
              <w:adjustRightInd w:val="0"/>
              <w:snapToGrid w:val="0"/>
              <w:spacing w:line="240" w:lineRule="exact"/>
              <w:jc w:val="center"/>
              <w:rPr>
                <w:rFonts w:ascii="宋体" w:hAnsi="宋体" w:hint="eastAsia"/>
                <w:color w:val="000000"/>
                <w:sz w:val="18"/>
                <w:szCs w:val="18"/>
              </w:rPr>
            </w:pPr>
          </w:p>
        </w:tc>
      </w:tr>
      <w:tr w:rsidR="00F21B2A" w:rsidTr="003B08DE">
        <w:trPr>
          <w:cantSplit/>
          <w:trHeight w:val="1417"/>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24</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彩票代销者以赊销或者信用方式销售彩票。</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《彩票管理条例》第四十一条：</w:t>
            </w:r>
            <w:r>
              <w:rPr>
                <w:rFonts w:ascii="宋体" w:hAnsi="宋体" w:hint="eastAsia"/>
                <w:sz w:val="18"/>
                <w:szCs w:val="18"/>
              </w:rPr>
              <w:t>彩票代销者有下列行为之一的，由民政部门、体育行政部门责令改正，处</w:t>
            </w:r>
            <w:r>
              <w:rPr>
                <w:rFonts w:ascii="宋体" w:hAnsi="宋体"/>
                <w:sz w:val="18"/>
                <w:szCs w:val="18"/>
              </w:rPr>
              <w:t>2000元以上1万元以下罚款；有违法所得的，没收违法所得：</w:t>
            </w:r>
            <w:r>
              <w:rPr>
                <w:rFonts w:ascii="宋体" w:hAnsi="宋体" w:hint="eastAsia"/>
                <w:sz w:val="18"/>
                <w:szCs w:val="18"/>
              </w:rPr>
              <w:t>……</w:t>
            </w:r>
            <w:r>
              <w:rPr>
                <w:rFonts w:ascii="宋体" w:hAnsi="宋体"/>
                <w:sz w:val="18"/>
                <w:szCs w:val="18"/>
              </w:rPr>
              <w:t>(五)以赊销或者信用方式销售彩票的……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sz w:val="18"/>
                <w:szCs w:val="18"/>
              </w:rPr>
              <w:t>彩票代销者有前款行为受到处罚的，彩票发行机构、彩票销售机构有权解除彩票代销合同。</w:t>
            </w:r>
          </w:p>
        </w:tc>
        <w:tc>
          <w:tcPr>
            <w:tcW w:w="3753"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2</w:t>
            </w:r>
            <w:r>
              <w:rPr>
                <w:rFonts w:ascii="宋体" w:hAnsi="宋体" w:hint="eastAsia"/>
                <w:sz w:val="18"/>
                <w:szCs w:val="18"/>
              </w:rPr>
              <w:t>4.1彩票代销者以赊销或者信用方式销售彩票，金额在1000元（含）以下。</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责令改正；处2000元以上5000元以下罚款。</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自治区级</w:t>
            </w:r>
          </w:p>
        </w:tc>
      </w:tr>
      <w:tr w:rsidR="00F21B2A" w:rsidTr="003B08DE">
        <w:trPr>
          <w:cantSplit/>
          <w:trHeight w:val="1417"/>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891"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w:t>
            </w:r>
            <w:r>
              <w:rPr>
                <w:rFonts w:ascii="宋体" w:hAnsi="宋体" w:hint="eastAsia"/>
                <w:sz w:val="18"/>
                <w:szCs w:val="18"/>
              </w:rPr>
              <w:t>4.2彩票代销者以赊销或者信用方式销售彩票，金额在1000元以上。</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责令改正；没收违法所得；处</w:t>
            </w:r>
            <w:r>
              <w:rPr>
                <w:rFonts w:ascii="宋体" w:hAnsi="宋体"/>
                <w:sz w:val="18"/>
                <w:szCs w:val="18"/>
              </w:rPr>
              <w:t>5000</w:t>
            </w:r>
            <w:r>
              <w:rPr>
                <w:rFonts w:ascii="宋体" w:hAnsi="宋体" w:hint="eastAsia"/>
                <w:sz w:val="18"/>
                <w:szCs w:val="18"/>
              </w:rPr>
              <w:t>元以上1万元以下罚款。</w:t>
            </w:r>
          </w:p>
        </w:tc>
        <w:tc>
          <w:tcPr>
            <w:tcW w:w="1349"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r>
      <w:tr w:rsidR="00F21B2A" w:rsidTr="003B08DE">
        <w:trPr>
          <w:cantSplit/>
          <w:trHeight w:val="1247"/>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t>25</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志愿服务组织泄露志愿者有关信息、侵害志愿服务对象个人隐私。</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《志愿服务条例》第三十六条：</w:t>
            </w:r>
            <w:r>
              <w:rPr>
                <w:rFonts w:ascii="宋体" w:hAnsi="宋体" w:hint="eastAsia"/>
                <w:sz w:val="18"/>
                <w:szCs w:val="18"/>
              </w:rPr>
              <w:t>志愿服务组织泄露志愿者有关信息、侵害志愿服务对象个人隐私的，由民政部门予以警告，责令限期改正；</w:t>
            </w:r>
            <w:r>
              <w:rPr>
                <w:rFonts w:ascii="宋体" w:hAnsi="宋体"/>
                <w:sz w:val="18"/>
                <w:szCs w:val="18"/>
              </w:rPr>
              <w:t>逾期不改正的，责令限期停止活动并进行整改；情节严重的，吊销登记证书并予以公告。</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25.1</w:t>
            </w:r>
            <w:r>
              <w:rPr>
                <w:rFonts w:ascii="宋体" w:hAnsi="宋体" w:hint="eastAsia"/>
                <w:sz w:val="18"/>
                <w:szCs w:val="18"/>
              </w:rPr>
              <w:t>志愿服务组织泄露志愿者有关信息、侵害志愿服务对象个人隐私，未主动改正。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247"/>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891"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25.2</w:t>
            </w:r>
            <w:r>
              <w:rPr>
                <w:rFonts w:ascii="宋体" w:hAnsi="宋体" w:hint="eastAsia"/>
                <w:sz w:val="18"/>
                <w:szCs w:val="18"/>
              </w:rPr>
              <w:t>志愿服务组织泄露志愿者有关信息、侵害志愿服务对象个人隐私，经责令改正后逾期仍未改正。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责令限期停止活动1-6个月。</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976"/>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891"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25.3</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泄露的信息超过5</w:t>
            </w:r>
            <w:r>
              <w:rPr>
                <w:rFonts w:ascii="宋体" w:hAnsi="宋体"/>
                <w:sz w:val="18"/>
                <w:szCs w:val="18"/>
              </w:rPr>
              <w:t>00</w:t>
            </w:r>
            <w:r>
              <w:rPr>
                <w:rFonts w:ascii="宋体" w:hAnsi="宋体" w:hint="eastAsia"/>
                <w:sz w:val="18"/>
                <w:szCs w:val="18"/>
              </w:rPr>
              <w:t>条或侵害的志愿服务对象超过5</w:t>
            </w:r>
            <w:r>
              <w:rPr>
                <w:rFonts w:ascii="宋体" w:hAnsi="宋体"/>
                <w:sz w:val="18"/>
                <w:szCs w:val="18"/>
              </w:rPr>
              <w:t>0</w:t>
            </w:r>
            <w:r>
              <w:rPr>
                <w:rFonts w:ascii="宋体" w:hAnsi="宋体" w:hint="eastAsia"/>
                <w:sz w:val="18"/>
                <w:szCs w:val="18"/>
              </w:rPr>
              <w:t>人（满足其一即可）；</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w:t>
            </w:r>
            <w:r>
              <w:rPr>
                <w:rFonts w:ascii="宋体" w:hAnsi="宋体"/>
                <w:sz w:val="18"/>
                <w:szCs w:val="18"/>
              </w:rPr>
              <w:t>违法行为三年内累计发生两次，第三次及以上</w:t>
            </w:r>
            <w:r>
              <w:rPr>
                <w:rFonts w:ascii="宋体" w:hAnsi="宋体" w:hint="eastAsia"/>
                <w:sz w:val="18"/>
                <w:szCs w:val="18"/>
              </w:rPr>
              <w:t>再次被发现并处罚的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吊销登记证书并予以公告。</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134"/>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lastRenderedPageBreak/>
              <w:t>26</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志愿服务组织、志愿者向志愿服务对象收取或者变相收取报酬。</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《志愿服务条例》第三十七条：</w:t>
            </w:r>
            <w:r>
              <w:rPr>
                <w:rFonts w:ascii="宋体" w:hAnsi="宋体" w:hint="eastAsia"/>
                <w:sz w:val="18"/>
                <w:szCs w:val="18"/>
              </w:rPr>
              <w:t>志愿服务组织、志愿者向志愿服务对象收取或者变相收取报酬的，由民政部门予以警告，责令退还收取的报酬；情节严重的，对有关组织或者个人并处所收取报酬一倍以上五倍以下的罚款。</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26.1</w:t>
            </w:r>
            <w:r>
              <w:rPr>
                <w:rFonts w:ascii="宋体" w:hAnsi="宋体" w:hint="eastAsia"/>
                <w:sz w:val="18"/>
                <w:szCs w:val="18"/>
              </w:rPr>
              <w:t>志愿服务组织、志愿者向志愿服务对象收取或者变相收取报酬，未主动改正。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警告；责令退还收取的报酬。</w:t>
            </w:r>
          </w:p>
        </w:tc>
        <w:tc>
          <w:tcPr>
            <w:tcW w:w="1349"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自治区、市、县级</w:t>
            </w:r>
          </w:p>
        </w:tc>
      </w:tr>
      <w:tr w:rsidR="00F21B2A" w:rsidTr="003B08DE">
        <w:trPr>
          <w:cantSplit/>
          <w:trHeight w:val="2871"/>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891"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26.2</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1）经责令后拒不退还收取的报酬的；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2）</w:t>
            </w:r>
            <w:r>
              <w:rPr>
                <w:rFonts w:ascii="宋体" w:hAnsi="宋体" w:hint="eastAsia"/>
                <w:sz w:val="18"/>
                <w:szCs w:val="18"/>
              </w:rPr>
              <w:t>违法</w:t>
            </w:r>
            <w:r>
              <w:rPr>
                <w:rFonts w:ascii="宋体" w:hAnsi="宋体"/>
                <w:sz w:val="18"/>
                <w:szCs w:val="18"/>
              </w:rPr>
              <w:t>收取报酬</w:t>
            </w:r>
            <w:r>
              <w:rPr>
                <w:rFonts w:ascii="宋体" w:hAnsi="宋体" w:hint="eastAsia"/>
                <w:sz w:val="18"/>
                <w:szCs w:val="18"/>
              </w:rPr>
              <w:t>累计</w:t>
            </w:r>
            <w:r>
              <w:rPr>
                <w:rFonts w:ascii="宋体" w:hAnsi="宋体"/>
                <w:sz w:val="18"/>
                <w:szCs w:val="18"/>
              </w:rPr>
              <w:t>超过5000元人民币的；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违法行为三年内累计发生两次，第三次及以上</w:t>
            </w:r>
            <w:r>
              <w:rPr>
                <w:rFonts w:ascii="宋体" w:hAnsi="宋体" w:hint="eastAsia"/>
                <w:sz w:val="18"/>
                <w:szCs w:val="18"/>
              </w:rPr>
              <w:t>再次被发现并处罚的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（7</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警告；责令退还收取的报酬；对有关组织或者个人并处所收取报酬1倍以上5倍以下的罚款。</w:t>
            </w:r>
          </w:p>
        </w:tc>
        <w:tc>
          <w:tcPr>
            <w:tcW w:w="1349" w:type="dxa"/>
            <w:vMerge/>
            <w:vAlign w:val="center"/>
          </w:tcPr>
          <w:p w:rsidR="00F21B2A" w:rsidRDefault="00F21B2A" w:rsidP="003B08DE">
            <w:pPr>
              <w:adjustRightInd w:val="0"/>
              <w:snapToGrid w:val="0"/>
              <w:spacing w:line="240" w:lineRule="exact"/>
              <w:rPr>
                <w:rFonts w:ascii="宋体" w:hAnsi="宋体"/>
                <w:sz w:val="18"/>
                <w:szCs w:val="18"/>
              </w:rPr>
            </w:pPr>
          </w:p>
        </w:tc>
      </w:tr>
      <w:tr w:rsidR="00F21B2A" w:rsidTr="003B08DE">
        <w:trPr>
          <w:cantSplit/>
          <w:trHeight w:val="1134"/>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t>27</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志愿服务组织不依法记录志愿服务信息或者出具志愿服务记录证明。</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《志愿服务条例》第三十八条：</w:t>
            </w:r>
            <w:r>
              <w:rPr>
                <w:rFonts w:ascii="宋体" w:hAnsi="宋体" w:hint="eastAsia"/>
                <w:sz w:val="18"/>
                <w:szCs w:val="18"/>
              </w:rPr>
              <w:t>志愿服务组织不依法记录志愿服务信息或者出具志愿服务记录证明的，由民政部门予以警告，责令限期改正；逾期不改正的，责令限期停止活动，并可以向社会和有关单位通报。</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27.1</w:t>
            </w:r>
            <w:r>
              <w:rPr>
                <w:rFonts w:ascii="宋体" w:hAnsi="宋体" w:hint="eastAsia"/>
                <w:sz w:val="18"/>
                <w:szCs w:val="18"/>
              </w:rPr>
              <w:t>志愿服务组织不依法记录志愿服务信息或者出具志愿服务记录证明，未主动改正。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自治区、市、县级</w:t>
            </w:r>
          </w:p>
        </w:tc>
      </w:tr>
      <w:tr w:rsidR="00F21B2A" w:rsidTr="003B08DE">
        <w:trPr>
          <w:cantSplit/>
          <w:trHeight w:val="1009"/>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891"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27.2</w:t>
            </w:r>
            <w:r>
              <w:rPr>
                <w:rFonts w:ascii="宋体" w:hAnsi="宋体" w:hint="eastAsia"/>
                <w:sz w:val="18"/>
                <w:szCs w:val="18"/>
              </w:rPr>
              <w:t>志愿服务组织不依法记录志愿服务信息或者出具志愿服务记录证明，经责令后仍然逾期不改正。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限期停止活动，并可以向社会和有关单位通报。</w:t>
            </w:r>
          </w:p>
        </w:tc>
        <w:tc>
          <w:tcPr>
            <w:tcW w:w="1349" w:type="dxa"/>
            <w:vMerge/>
            <w:vAlign w:val="center"/>
          </w:tcPr>
          <w:p w:rsidR="00F21B2A" w:rsidRDefault="00F21B2A" w:rsidP="003B08DE">
            <w:pPr>
              <w:adjustRightInd w:val="0"/>
              <w:snapToGrid w:val="0"/>
              <w:spacing w:line="240" w:lineRule="exact"/>
              <w:rPr>
                <w:rFonts w:ascii="宋体" w:hAnsi="宋体"/>
                <w:sz w:val="18"/>
                <w:szCs w:val="18"/>
              </w:rPr>
            </w:pPr>
          </w:p>
        </w:tc>
      </w:tr>
      <w:tr w:rsidR="00F21B2A" w:rsidTr="003B08DE">
        <w:trPr>
          <w:cantSplit/>
          <w:trHeight w:val="1134"/>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t>28</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志愿服务组织违反《广西壮族自治区志愿服务条例》第二十二条第一款规定，伪造志愿服务记录。</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《广西壮族自治区志愿服务条例》第四十八条：</w:t>
            </w:r>
            <w:r>
              <w:rPr>
                <w:rFonts w:ascii="宋体" w:hAnsi="宋体" w:hint="eastAsia"/>
                <w:sz w:val="18"/>
                <w:szCs w:val="18"/>
              </w:rPr>
              <w:t>违反本条例第二十二条第一款规定，伪造志愿服务记录的，由县级以上人民政府民政部门予以警告，责令限期改正；逾期不改正的，责令限期停止活动，并可以向社会和有关单位通报；……</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28.1</w:t>
            </w:r>
            <w:r>
              <w:rPr>
                <w:rFonts w:ascii="宋体" w:hAnsi="宋体" w:hint="eastAsia"/>
                <w:sz w:val="18"/>
                <w:szCs w:val="18"/>
              </w:rPr>
              <w:t>志愿服务组织违反《广西壮族自治区志愿服务条例》第二十二条第一款规定，伪造志愿服务记录，未主动改正。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自治区、市、县级</w:t>
            </w:r>
          </w:p>
        </w:tc>
      </w:tr>
      <w:tr w:rsidR="00F21B2A" w:rsidTr="003B08DE">
        <w:trPr>
          <w:cantSplit/>
          <w:trHeight w:val="1134"/>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891" w:type="dxa"/>
            <w:vMerge/>
          </w:tcPr>
          <w:p w:rsidR="00F21B2A" w:rsidRDefault="00F21B2A" w:rsidP="003B08DE">
            <w:pPr>
              <w:adjustRightInd w:val="0"/>
              <w:snapToGrid w:val="0"/>
              <w:spacing w:line="240" w:lineRule="exact"/>
              <w:rPr>
                <w:rFonts w:ascii="宋体" w:hAnsi="宋体"/>
                <w:b/>
                <w:bCs/>
                <w:color w:val="000000"/>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color w:val="FF0000"/>
                <w:sz w:val="18"/>
                <w:szCs w:val="18"/>
              </w:rPr>
            </w:pPr>
            <w:r>
              <w:rPr>
                <w:rFonts w:ascii="宋体" w:hAnsi="宋体"/>
                <w:color w:val="000000"/>
                <w:sz w:val="18"/>
                <w:szCs w:val="18"/>
              </w:rPr>
              <w:t>28.2</w:t>
            </w:r>
            <w:r>
              <w:rPr>
                <w:rFonts w:ascii="宋体" w:hAnsi="宋体" w:hint="eastAsia"/>
                <w:color w:val="000000"/>
                <w:sz w:val="18"/>
                <w:szCs w:val="18"/>
              </w:rPr>
              <w:t>志愿服务组织违反《广西壮族自治区志愿服务条例》第二十二条第一款规定，伪造志愿服务记录，经责令后仍然逾期不改正。</w:t>
            </w:r>
          </w:p>
        </w:tc>
        <w:tc>
          <w:tcPr>
            <w:tcW w:w="2574" w:type="dxa"/>
            <w:vAlign w:val="center"/>
          </w:tcPr>
          <w:p w:rsidR="00F21B2A" w:rsidRDefault="00F21B2A" w:rsidP="003B08DE">
            <w:pPr>
              <w:adjustRightInd w:val="0"/>
              <w:snapToGrid w:val="0"/>
              <w:spacing w:line="240" w:lineRule="exact"/>
              <w:rPr>
                <w:rFonts w:ascii="宋体" w:hAnsi="宋体"/>
                <w:color w:val="FF0000"/>
                <w:sz w:val="18"/>
                <w:szCs w:val="18"/>
              </w:rPr>
            </w:pPr>
            <w:r>
              <w:rPr>
                <w:rFonts w:ascii="宋体" w:hAnsi="宋体" w:hint="eastAsia"/>
                <w:color w:val="000000"/>
                <w:sz w:val="18"/>
                <w:szCs w:val="18"/>
              </w:rPr>
              <w:t>责令限期停止活动，并可以向社会和有关单位通报。</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lastRenderedPageBreak/>
              <w:t>29</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不符合登记条件的志愿服务团队未向县级人民政府民政部门备案。</w:t>
            </w:r>
          </w:p>
        </w:tc>
        <w:tc>
          <w:tcPr>
            <w:tcW w:w="2891"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《广西壮族自治区志愿服务条例》</w:t>
            </w:r>
            <w:r>
              <w:rPr>
                <w:rFonts w:ascii="宋体" w:hAnsi="宋体"/>
                <w:b/>
                <w:bCs/>
                <w:sz w:val="18"/>
                <w:szCs w:val="18"/>
              </w:rPr>
              <w:t>第十七条</w:t>
            </w:r>
            <w:r>
              <w:rPr>
                <w:rFonts w:ascii="宋体" w:hAnsi="宋体" w:hint="eastAsia"/>
                <w:b/>
                <w:bCs/>
                <w:sz w:val="18"/>
                <w:szCs w:val="18"/>
              </w:rPr>
              <w:t>：</w:t>
            </w:r>
            <w:r>
              <w:rPr>
                <w:rFonts w:ascii="宋体" w:hAnsi="宋体" w:hint="eastAsia"/>
                <w:sz w:val="18"/>
                <w:szCs w:val="18"/>
              </w:rPr>
              <w:t>……其他不具备登记条件的志愿服务团队开展志愿服务活动，应当向县级人民政府民政部门备案。</w:t>
            </w:r>
          </w:p>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第四十七条</w:t>
            </w:r>
            <w:r>
              <w:rPr>
                <w:rFonts w:ascii="宋体" w:hAnsi="宋体" w:hint="eastAsia"/>
                <w:sz w:val="18"/>
                <w:szCs w:val="18"/>
              </w:rPr>
              <w:t xml:space="preserve"> </w:t>
            </w:r>
            <w:r>
              <w:rPr>
                <w:rFonts w:ascii="宋体" w:hAnsi="宋体"/>
                <w:sz w:val="18"/>
                <w:szCs w:val="18"/>
              </w:rPr>
              <w:t>违反本条例第十七条第二款规定，其他不符合登记条件的志愿服务团队未向县级人民政府民政部门备案的，由县级人民政府民政部门予以警告，责令限期改正；逾期不改正的，责令限期停止活动，造成他人损失的，依法承担民事责任；构成违反治安管理行为的，依法给予治安管理处罚；构成犯罪的，依法追究刑事责任。</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29.1</w:t>
            </w:r>
            <w:r>
              <w:rPr>
                <w:rFonts w:ascii="宋体" w:hAnsi="宋体" w:hint="eastAsia"/>
                <w:sz w:val="18"/>
                <w:szCs w:val="18"/>
              </w:rPr>
              <w:t>不符合登记条件的志愿服务团队未向县级人民政府民政部门备案，未主动改正。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075"/>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891"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29.2</w:t>
            </w:r>
            <w:r>
              <w:rPr>
                <w:rFonts w:ascii="宋体" w:hAnsi="宋体" w:hint="eastAsia"/>
                <w:sz w:val="18"/>
                <w:szCs w:val="18"/>
              </w:rPr>
              <w:t>不符合登记条件的志愿服务团队未向县级人民政府民政部门备案，经责令后仍然逾期不改正。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限期停止活动，并可以向社会和有关单位通报。</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t>30</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志愿服务组织利用志愿者、志愿服务对象有关信息进行商业交易或者营利活动。</w:t>
            </w:r>
          </w:p>
        </w:tc>
        <w:tc>
          <w:tcPr>
            <w:tcW w:w="2891" w:type="dxa"/>
            <w:vMerge w:val="restart"/>
            <w:vAlign w:val="center"/>
          </w:tcPr>
          <w:p w:rsidR="00F21B2A" w:rsidRDefault="00F21B2A" w:rsidP="003B08DE">
            <w:pPr>
              <w:adjustRightInd w:val="0"/>
              <w:snapToGrid w:val="0"/>
              <w:spacing w:line="240" w:lineRule="exact"/>
              <w:rPr>
                <w:rFonts w:ascii="宋体" w:hAnsi="宋体" w:hint="eastAsia"/>
                <w:b/>
                <w:bCs/>
                <w:sz w:val="18"/>
                <w:szCs w:val="18"/>
              </w:rPr>
            </w:pPr>
            <w:r>
              <w:rPr>
                <w:rFonts w:ascii="宋体" w:hAnsi="宋体" w:hint="eastAsia"/>
                <w:b/>
                <w:bCs/>
                <w:sz w:val="18"/>
                <w:szCs w:val="18"/>
              </w:rPr>
              <w:t>《广西壮族自治区志愿服务条例》</w:t>
            </w:r>
            <w:r>
              <w:rPr>
                <w:rFonts w:ascii="宋体" w:hAnsi="宋体"/>
                <w:b/>
                <w:bCs/>
                <w:sz w:val="18"/>
                <w:szCs w:val="18"/>
              </w:rPr>
              <w:t>第二十二条</w:t>
            </w:r>
            <w:r>
              <w:rPr>
                <w:rFonts w:ascii="宋体" w:hAnsi="宋体" w:hint="eastAsia"/>
                <w:b/>
                <w:bCs/>
                <w:sz w:val="18"/>
                <w:szCs w:val="18"/>
              </w:rPr>
              <w:t>：</w:t>
            </w:r>
            <w:r>
              <w:rPr>
                <w:rFonts w:ascii="宋体" w:hAnsi="宋体" w:hint="eastAsia"/>
                <w:sz w:val="18"/>
                <w:szCs w:val="18"/>
              </w:rPr>
              <w:t>……志愿服务组织不得利用志愿者、志愿服务对象有关信息进行商业交易或者营利活动。</w:t>
            </w:r>
          </w:p>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第四十八条第二款：</w:t>
            </w:r>
            <w:r>
              <w:rPr>
                <w:rFonts w:ascii="宋体" w:hAnsi="宋体" w:hint="eastAsia"/>
                <w:sz w:val="18"/>
                <w:szCs w:val="18"/>
              </w:rPr>
              <w:t>违反本条例第二十二条第二款规定，利用志愿者、志愿服务对象有关信息进行商业交易或者营利活动的，由县级以上人民政府民政、市场监督管理等部门给予警告，没收违法所得，并处违法所得一倍以上五倍以下的罚款。</w:t>
            </w:r>
          </w:p>
        </w:tc>
        <w:tc>
          <w:tcPr>
            <w:tcW w:w="3753"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30.1</w:t>
            </w:r>
            <w:r>
              <w:rPr>
                <w:rFonts w:ascii="宋体" w:hAnsi="宋体" w:hint="eastAsia"/>
                <w:sz w:val="18"/>
                <w:szCs w:val="18"/>
              </w:rPr>
              <w:t>志愿服务组织利用志愿者、志愿服务对象有关信息进行商业交易或者营利活动，虽然没有违法所得，但未主动改正。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自治区、市、县级</w:t>
            </w:r>
          </w:p>
        </w:tc>
      </w:tr>
      <w:tr w:rsidR="00F21B2A" w:rsidTr="003B08DE">
        <w:trPr>
          <w:cantSplit/>
          <w:trHeight w:val="2075"/>
          <w:jc w:val="center"/>
        </w:trPr>
        <w:tc>
          <w:tcPr>
            <w:tcW w:w="636" w:type="dxa"/>
            <w:vMerge/>
            <w:tcBorders>
              <w:bottom w:val="single" w:sz="4" w:space="0" w:color="auto"/>
            </w:tcBorders>
          </w:tcPr>
          <w:p w:rsidR="00F21B2A" w:rsidRDefault="00F21B2A" w:rsidP="003B08DE">
            <w:pPr>
              <w:adjustRightInd w:val="0"/>
              <w:snapToGrid w:val="0"/>
              <w:spacing w:line="240" w:lineRule="exact"/>
              <w:jc w:val="center"/>
              <w:rPr>
                <w:rFonts w:ascii="宋体" w:hAnsi="宋体"/>
                <w:sz w:val="18"/>
                <w:szCs w:val="18"/>
              </w:rPr>
            </w:pPr>
          </w:p>
        </w:tc>
        <w:tc>
          <w:tcPr>
            <w:tcW w:w="1340" w:type="dxa"/>
            <w:vMerge/>
            <w:tcBorders>
              <w:bottom w:val="single" w:sz="4" w:space="0" w:color="auto"/>
            </w:tcBorders>
            <w:vAlign w:val="center"/>
          </w:tcPr>
          <w:p w:rsidR="00F21B2A" w:rsidRDefault="00F21B2A" w:rsidP="003B08DE">
            <w:pPr>
              <w:adjustRightInd w:val="0"/>
              <w:snapToGrid w:val="0"/>
              <w:spacing w:line="240" w:lineRule="exact"/>
              <w:rPr>
                <w:rFonts w:ascii="宋体" w:hAnsi="宋体"/>
                <w:sz w:val="18"/>
                <w:szCs w:val="18"/>
              </w:rPr>
            </w:pPr>
          </w:p>
        </w:tc>
        <w:tc>
          <w:tcPr>
            <w:tcW w:w="2891" w:type="dxa"/>
            <w:vMerge/>
            <w:tcBorders>
              <w:bottom w:val="single" w:sz="4" w:space="0" w:color="auto"/>
            </w:tcBorders>
            <w:vAlign w:val="center"/>
          </w:tcPr>
          <w:p w:rsidR="00F21B2A" w:rsidRDefault="00F21B2A" w:rsidP="003B08DE">
            <w:pPr>
              <w:adjustRightInd w:val="0"/>
              <w:snapToGrid w:val="0"/>
              <w:spacing w:line="240" w:lineRule="exact"/>
              <w:rPr>
                <w:rFonts w:ascii="宋体" w:hAnsi="宋体"/>
                <w:b/>
                <w:bCs/>
                <w:sz w:val="18"/>
                <w:szCs w:val="18"/>
              </w:rPr>
            </w:pPr>
          </w:p>
        </w:tc>
        <w:tc>
          <w:tcPr>
            <w:tcW w:w="3753" w:type="dxa"/>
            <w:tcBorders>
              <w:bottom w:val="single" w:sz="4" w:space="0" w:color="auto"/>
            </w:tcBorders>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30.2</w:t>
            </w:r>
            <w:r>
              <w:rPr>
                <w:rFonts w:ascii="宋体" w:hAnsi="宋体" w:hint="eastAsia"/>
                <w:sz w:val="18"/>
                <w:szCs w:val="18"/>
              </w:rPr>
              <w:t>志愿服务组织利用志愿者、志愿服务对象有关信息进行商业交易或者营利活动，已经产生违法所得。</w:t>
            </w:r>
          </w:p>
        </w:tc>
        <w:tc>
          <w:tcPr>
            <w:tcW w:w="2574" w:type="dxa"/>
            <w:tcBorders>
              <w:bottom w:val="single" w:sz="4" w:space="0" w:color="auto"/>
            </w:tcBorders>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警告，并处违法所得1倍以上5倍以下的罚款。</w:t>
            </w:r>
          </w:p>
        </w:tc>
        <w:tc>
          <w:tcPr>
            <w:tcW w:w="1349" w:type="dxa"/>
            <w:vMerge/>
            <w:tcBorders>
              <w:bottom w:val="single" w:sz="4" w:space="0" w:color="auto"/>
            </w:tcBorders>
            <w:vAlign w:val="center"/>
          </w:tcPr>
          <w:p w:rsidR="00F21B2A" w:rsidRDefault="00F21B2A" w:rsidP="003B08DE">
            <w:pPr>
              <w:adjustRightInd w:val="0"/>
              <w:snapToGrid w:val="0"/>
              <w:spacing w:line="240" w:lineRule="exact"/>
              <w:rPr>
                <w:rFonts w:ascii="宋体" w:hAnsi="宋体"/>
                <w:sz w:val="18"/>
                <w:szCs w:val="18"/>
              </w:rPr>
            </w:pPr>
          </w:p>
        </w:tc>
      </w:tr>
    </w:tbl>
    <w:p w:rsidR="00F21B2A" w:rsidRDefault="00F21B2A" w:rsidP="00F21B2A">
      <w:pPr>
        <w:pStyle w:val="1"/>
        <w:adjustRightInd w:val="0"/>
        <w:snapToGrid w:val="0"/>
        <w:spacing w:line="500" w:lineRule="exact"/>
        <w:ind w:firstLineChars="200" w:firstLine="562"/>
        <w:rPr>
          <w:rFonts w:ascii="方正黑体_GBK" w:eastAsia="方正黑体_GBK" w:hint="eastAsia"/>
          <w:b w:val="0"/>
          <w:sz w:val="32"/>
          <w:szCs w:val="32"/>
        </w:rPr>
      </w:pPr>
      <w:r>
        <w:br w:type="page"/>
      </w:r>
      <w:r>
        <w:rPr>
          <w:rFonts w:ascii="方正黑体_GBK" w:eastAsia="方正黑体_GBK" w:hint="eastAsia"/>
          <w:b w:val="0"/>
          <w:sz w:val="32"/>
          <w:szCs w:val="32"/>
        </w:rPr>
        <w:lastRenderedPageBreak/>
        <w:t>三、养老服务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340"/>
        <w:gridCol w:w="2976"/>
        <w:gridCol w:w="3668"/>
        <w:gridCol w:w="2574"/>
        <w:gridCol w:w="1349"/>
      </w:tblGrid>
      <w:tr w:rsidR="00F21B2A" w:rsidTr="003B08DE">
        <w:trPr>
          <w:cantSplit/>
          <w:trHeight w:val="488"/>
          <w:tblHeader/>
          <w:jc w:val="center"/>
        </w:trPr>
        <w:tc>
          <w:tcPr>
            <w:tcW w:w="636" w:type="dxa"/>
            <w:tcBorders>
              <w:top w:val="single" w:sz="4" w:space="0" w:color="auto"/>
            </w:tcBorders>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黑体" w:eastAsia="黑体" w:hAnsi="黑体" w:hint="eastAsia"/>
                <w:b/>
                <w:bCs/>
                <w:color w:val="000000"/>
                <w:sz w:val="18"/>
                <w:szCs w:val="18"/>
              </w:rPr>
              <w:t>序号</w:t>
            </w:r>
          </w:p>
        </w:tc>
        <w:tc>
          <w:tcPr>
            <w:tcW w:w="1340" w:type="dxa"/>
            <w:tcBorders>
              <w:top w:val="single" w:sz="4" w:space="0" w:color="auto"/>
            </w:tcBorders>
            <w:vAlign w:val="center"/>
          </w:tcPr>
          <w:p w:rsidR="00F21B2A" w:rsidRDefault="00F21B2A" w:rsidP="003B08DE">
            <w:pPr>
              <w:adjustRightInd w:val="0"/>
              <w:snapToGrid w:val="0"/>
              <w:spacing w:line="240" w:lineRule="exact"/>
              <w:jc w:val="center"/>
              <w:rPr>
                <w:rFonts w:ascii="宋体" w:hAnsi="宋体"/>
                <w:sz w:val="18"/>
                <w:szCs w:val="18"/>
              </w:rPr>
            </w:pPr>
            <w:r>
              <w:rPr>
                <w:rFonts w:ascii="黑体" w:eastAsia="黑体" w:hAnsi="黑体" w:hint="eastAsia"/>
                <w:b/>
                <w:bCs/>
                <w:color w:val="000000"/>
                <w:sz w:val="18"/>
                <w:szCs w:val="18"/>
              </w:rPr>
              <w:t>处罚项目</w:t>
            </w:r>
          </w:p>
        </w:tc>
        <w:tc>
          <w:tcPr>
            <w:tcW w:w="2976" w:type="dxa"/>
            <w:tcBorders>
              <w:top w:val="single" w:sz="4" w:space="0" w:color="auto"/>
            </w:tcBorders>
            <w:vAlign w:val="center"/>
          </w:tcPr>
          <w:p w:rsidR="00F21B2A" w:rsidRDefault="00F21B2A" w:rsidP="003B08DE">
            <w:pPr>
              <w:adjustRightInd w:val="0"/>
              <w:snapToGrid w:val="0"/>
              <w:spacing w:line="240" w:lineRule="exact"/>
              <w:jc w:val="center"/>
              <w:rPr>
                <w:rFonts w:ascii="宋体" w:hAnsi="宋体"/>
                <w:b/>
                <w:bCs/>
                <w:sz w:val="18"/>
                <w:szCs w:val="18"/>
              </w:rPr>
            </w:pPr>
            <w:r>
              <w:rPr>
                <w:rFonts w:ascii="黑体" w:eastAsia="黑体" w:hAnsi="黑体" w:hint="eastAsia"/>
                <w:b/>
                <w:bCs/>
                <w:color w:val="000000"/>
                <w:sz w:val="18"/>
                <w:szCs w:val="18"/>
              </w:rPr>
              <w:t>法律依据</w:t>
            </w:r>
          </w:p>
        </w:tc>
        <w:tc>
          <w:tcPr>
            <w:tcW w:w="3668" w:type="dxa"/>
            <w:tcBorders>
              <w:top w:val="single" w:sz="4" w:space="0" w:color="auto"/>
            </w:tcBorders>
            <w:vAlign w:val="center"/>
          </w:tcPr>
          <w:p w:rsidR="00F21B2A" w:rsidRDefault="00F21B2A" w:rsidP="003B08DE">
            <w:pPr>
              <w:adjustRightInd w:val="0"/>
              <w:snapToGrid w:val="0"/>
              <w:spacing w:line="240" w:lineRule="exact"/>
              <w:jc w:val="center"/>
              <w:rPr>
                <w:rFonts w:ascii="宋体" w:hAnsi="宋体"/>
                <w:sz w:val="18"/>
                <w:szCs w:val="18"/>
              </w:rPr>
            </w:pPr>
            <w:r>
              <w:rPr>
                <w:rFonts w:ascii="黑体" w:eastAsia="黑体" w:hAnsi="黑体" w:hint="eastAsia"/>
                <w:b/>
                <w:bCs/>
                <w:color w:val="000000"/>
                <w:sz w:val="18"/>
                <w:szCs w:val="18"/>
              </w:rPr>
              <w:t>违法情节</w:t>
            </w:r>
          </w:p>
        </w:tc>
        <w:tc>
          <w:tcPr>
            <w:tcW w:w="2574" w:type="dxa"/>
            <w:tcBorders>
              <w:top w:val="single" w:sz="4" w:space="0" w:color="auto"/>
            </w:tcBorders>
            <w:vAlign w:val="center"/>
          </w:tcPr>
          <w:p w:rsidR="00F21B2A" w:rsidRDefault="00F21B2A" w:rsidP="003B08DE">
            <w:pPr>
              <w:adjustRightInd w:val="0"/>
              <w:snapToGrid w:val="0"/>
              <w:spacing w:line="240" w:lineRule="exact"/>
              <w:jc w:val="center"/>
              <w:rPr>
                <w:rFonts w:ascii="宋体" w:hAnsi="宋体"/>
                <w:sz w:val="18"/>
                <w:szCs w:val="18"/>
              </w:rPr>
            </w:pPr>
            <w:r>
              <w:rPr>
                <w:rFonts w:ascii="黑体" w:eastAsia="黑体" w:hAnsi="黑体" w:hint="eastAsia"/>
                <w:b/>
                <w:bCs/>
                <w:color w:val="000000"/>
                <w:sz w:val="18"/>
                <w:szCs w:val="18"/>
              </w:rPr>
              <w:t>裁量标准</w:t>
            </w:r>
          </w:p>
        </w:tc>
        <w:tc>
          <w:tcPr>
            <w:tcW w:w="1349" w:type="dxa"/>
            <w:tcBorders>
              <w:top w:val="single" w:sz="4" w:space="0" w:color="auto"/>
            </w:tcBorders>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黑体" w:eastAsia="黑体" w:hAnsi="黑体" w:hint="eastAsia"/>
                <w:b/>
                <w:bCs/>
                <w:color w:val="000000"/>
                <w:sz w:val="18"/>
                <w:szCs w:val="18"/>
              </w:rPr>
              <w:t>实施机构层级</w:t>
            </w:r>
          </w:p>
        </w:tc>
      </w:tr>
      <w:tr w:rsidR="00F21B2A" w:rsidTr="003B08DE">
        <w:trPr>
          <w:cantSplit/>
          <w:trHeight w:val="1871"/>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t>1</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养老机构未建立入院评估制度或者未按照规定开展评估活动。</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《养老机构管理办法》第四十六条：</w:t>
            </w:r>
            <w:r>
              <w:rPr>
                <w:rFonts w:ascii="宋体" w:hAnsi="宋体" w:hint="eastAsia"/>
                <w:sz w:val="18"/>
                <w:szCs w:val="18"/>
              </w:rPr>
              <w:t>养老机构有下列行为之一的，由民政部门责令改正，给予警告；情节严重的，处以</w:t>
            </w:r>
            <w:r>
              <w:rPr>
                <w:rFonts w:ascii="宋体" w:hAnsi="宋体"/>
                <w:sz w:val="18"/>
                <w:szCs w:val="18"/>
              </w:rPr>
              <w:t>3万元以下的罚款：（一）未建立入院评估制度或者未按照规定开展评估活动的；……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hint="eastAsia"/>
                <w:sz w:val="18"/>
                <w:szCs w:val="18"/>
              </w:rPr>
              <w:t>养老机构及其工作人员违反本办法有关规定，构成违反治安管理行为的，依法给予治安管理处罚；构成犯罪的，依法追究刑事责任。</w:t>
            </w: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1.1</w:t>
            </w:r>
            <w:r>
              <w:rPr>
                <w:rFonts w:ascii="宋体" w:hAnsi="宋体" w:hint="eastAsia"/>
                <w:sz w:val="18"/>
                <w:szCs w:val="18"/>
              </w:rPr>
              <w:t>养老机构未建立入院评估制度或者未按照规定开展评估活动，且未主动改正。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警告，并责令限期改正。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871"/>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976"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1.</w:t>
            </w:r>
            <w:r>
              <w:rPr>
                <w:rFonts w:ascii="宋体" w:hAnsi="宋体"/>
                <w:sz w:val="18"/>
                <w:szCs w:val="18"/>
              </w:rPr>
              <w:t>2</w:t>
            </w:r>
            <w:r>
              <w:rPr>
                <w:rFonts w:ascii="宋体" w:hAnsi="宋体" w:hint="eastAsia"/>
                <w:sz w:val="18"/>
                <w:szCs w:val="18"/>
              </w:rPr>
              <w:t>养老机构未建立入院评估制度或者未按照规定开展评估活动，经责令改正后，仍然未改正或改正不到位。</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处1万元（含）以下罚款。</w:t>
            </w:r>
          </w:p>
        </w:tc>
        <w:tc>
          <w:tcPr>
            <w:tcW w:w="1349"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r>
      <w:tr w:rsidR="00F21B2A" w:rsidTr="003B08DE">
        <w:trPr>
          <w:cantSplit/>
          <w:trHeight w:val="4082"/>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1.3</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违法行为持续时间超过</w:t>
            </w:r>
            <w:r>
              <w:rPr>
                <w:rFonts w:ascii="宋体" w:hAnsi="宋体"/>
                <w:sz w:val="18"/>
                <w:szCs w:val="18"/>
              </w:rPr>
              <w:t>1年或未按规定开展评估活动的</w:t>
            </w:r>
            <w:r>
              <w:rPr>
                <w:rFonts w:ascii="宋体" w:hAnsi="宋体" w:hint="eastAsia"/>
                <w:sz w:val="18"/>
                <w:szCs w:val="18"/>
              </w:rPr>
              <w:t>入院</w:t>
            </w:r>
            <w:r>
              <w:rPr>
                <w:rFonts w:ascii="宋体" w:hAnsi="宋体"/>
                <w:sz w:val="18"/>
                <w:szCs w:val="18"/>
              </w:rPr>
              <w:t>人数超过20人（含）的；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w:t>
            </w:r>
            <w:r>
              <w:rPr>
                <w:rFonts w:ascii="宋体" w:hAnsi="宋体"/>
                <w:sz w:val="18"/>
                <w:szCs w:val="18"/>
              </w:rPr>
              <w:t>三年内违法行为累计发生两次，第三次及以上</w:t>
            </w:r>
            <w:r>
              <w:rPr>
                <w:rFonts w:ascii="宋体" w:hAnsi="宋体" w:hint="eastAsia"/>
                <w:sz w:val="18"/>
                <w:szCs w:val="18"/>
              </w:rPr>
              <w:t>再次被发现并处罚的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处1万元（不含）以上、3万元（含）以下的罚款。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200"/>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lastRenderedPageBreak/>
              <w:t>2</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养老机构未与老年人或者其代理人签订服务协议或者未按照协议约定提供服务。</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《养老机构管理办法》第四十六条：</w:t>
            </w:r>
            <w:r>
              <w:rPr>
                <w:rFonts w:ascii="宋体" w:hAnsi="宋体" w:hint="eastAsia"/>
                <w:sz w:val="18"/>
                <w:szCs w:val="18"/>
              </w:rPr>
              <w:t>养老机构有下列行为之一的，由民政部门责令改正，给予警告；情节严重的，处以</w:t>
            </w:r>
            <w:r>
              <w:rPr>
                <w:rFonts w:ascii="宋体" w:hAnsi="宋体"/>
                <w:sz w:val="18"/>
                <w:szCs w:val="18"/>
              </w:rPr>
              <w:t>3万元以下的罚款：……（二）未与老年人或者其代理人签订服务协议，或者未按照协议约定提供服务的；……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sz w:val="18"/>
                <w:szCs w:val="18"/>
              </w:rPr>
              <w:t>养老机构及其工作人员违反本办法有关规定，构成违反治安管理行为的，依法给予治安管理处罚；构成犯罪的，依法追究刑事责任。</w:t>
            </w: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2.1</w:t>
            </w:r>
            <w:r>
              <w:rPr>
                <w:rFonts w:ascii="宋体" w:hAnsi="宋体" w:hint="eastAsia"/>
                <w:sz w:val="18"/>
                <w:szCs w:val="18"/>
              </w:rPr>
              <w:t>养老机构未与老年人或者其代理人签订服务协议或者未按照协议约定提供服务，且未主动改正。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警告，并责令限期改正。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200"/>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976"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2</w:t>
            </w:r>
            <w:r>
              <w:rPr>
                <w:rFonts w:ascii="宋体" w:hAnsi="宋体" w:hint="eastAsia"/>
                <w:sz w:val="18"/>
                <w:szCs w:val="18"/>
              </w:rPr>
              <w:t>.</w:t>
            </w:r>
            <w:r>
              <w:rPr>
                <w:rFonts w:ascii="宋体" w:hAnsi="宋体"/>
                <w:sz w:val="18"/>
                <w:szCs w:val="18"/>
              </w:rPr>
              <w:t>2</w:t>
            </w:r>
            <w:r>
              <w:rPr>
                <w:rFonts w:ascii="宋体" w:hAnsi="宋体" w:hint="eastAsia"/>
                <w:sz w:val="18"/>
                <w:szCs w:val="18"/>
              </w:rPr>
              <w:t>养老机构未与老年人或者其代理人签订服务协议或者未按照协议约定提供服务，经责令改正后，仍然未改正或改正不到位。</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处1万元（含）以下罚款。</w:t>
            </w:r>
          </w:p>
        </w:tc>
        <w:tc>
          <w:tcPr>
            <w:tcW w:w="1349"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r>
      <w:tr w:rsidR="00F21B2A" w:rsidTr="003B08DE">
        <w:trPr>
          <w:cantSplit/>
          <w:trHeight w:val="3900"/>
          <w:jc w:val="center"/>
        </w:trPr>
        <w:tc>
          <w:tcPr>
            <w:tcW w:w="636" w:type="dxa"/>
            <w:vMerge/>
            <w:vAlign w:val="center"/>
          </w:tcPr>
          <w:p w:rsidR="00F21B2A" w:rsidRDefault="00F21B2A" w:rsidP="003B08DE">
            <w:pPr>
              <w:adjustRightInd w:val="0"/>
              <w:snapToGrid w:val="0"/>
              <w:spacing w:line="240" w:lineRule="exact"/>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2.3</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违法行为持续时间超过</w:t>
            </w:r>
            <w:r>
              <w:rPr>
                <w:rFonts w:ascii="宋体" w:hAnsi="宋体"/>
                <w:sz w:val="18"/>
                <w:szCs w:val="18"/>
              </w:rPr>
              <w:t>1年或</w:t>
            </w:r>
            <w:r>
              <w:rPr>
                <w:rFonts w:ascii="宋体" w:hAnsi="宋体" w:hint="eastAsia"/>
                <w:sz w:val="18"/>
                <w:szCs w:val="18"/>
              </w:rPr>
              <w:t>未签订服务协议的入院</w:t>
            </w:r>
            <w:r>
              <w:rPr>
                <w:rFonts w:ascii="宋体" w:hAnsi="宋体"/>
                <w:sz w:val="18"/>
                <w:szCs w:val="18"/>
              </w:rPr>
              <w:t>人数超过20人（含）的；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w:t>
            </w:r>
            <w:r>
              <w:rPr>
                <w:rFonts w:ascii="宋体" w:hAnsi="宋体"/>
                <w:sz w:val="18"/>
                <w:szCs w:val="18"/>
              </w:rPr>
              <w:t>三年内违法行为累计发生两次，第三次及以上</w:t>
            </w:r>
            <w:r>
              <w:rPr>
                <w:rFonts w:ascii="宋体" w:hAnsi="宋体" w:hint="eastAsia"/>
                <w:sz w:val="18"/>
                <w:szCs w:val="18"/>
              </w:rPr>
              <w:t>再次被发现并处罚的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处1万元（不含）以上、3万元（含）以下的罚款。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984"/>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lastRenderedPageBreak/>
              <w:t>3</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养老该机构未按照有关强制性国家标准提供服务。</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《养老机构管理办法》第四十六条：</w:t>
            </w:r>
            <w:r>
              <w:rPr>
                <w:rFonts w:ascii="宋体" w:hAnsi="宋体" w:hint="eastAsia"/>
                <w:sz w:val="18"/>
                <w:szCs w:val="18"/>
              </w:rPr>
              <w:t>养老机构有下列行为之一的，由民政部门责令改正，给予警告；情节严重的，处以</w:t>
            </w:r>
            <w:r>
              <w:rPr>
                <w:rFonts w:ascii="宋体" w:hAnsi="宋体"/>
                <w:sz w:val="18"/>
                <w:szCs w:val="18"/>
              </w:rPr>
              <w:t>3万元以下的罚款：……（三）未按照有关强制性国家标准提供服务的；……</w:t>
            </w:r>
          </w:p>
          <w:p w:rsidR="00F21B2A" w:rsidRDefault="00F21B2A" w:rsidP="003B08DE">
            <w:pPr>
              <w:adjustRightInd w:val="0"/>
              <w:snapToGrid w:val="0"/>
              <w:spacing w:line="240" w:lineRule="exact"/>
              <w:ind w:firstLineChars="200" w:firstLine="360"/>
              <w:rPr>
                <w:rFonts w:ascii="宋体" w:hAnsi="宋体" w:hint="eastAsia"/>
                <w:sz w:val="18"/>
                <w:szCs w:val="18"/>
              </w:rPr>
            </w:pPr>
            <w:r>
              <w:rPr>
                <w:rFonts w:ascii="宋体" w:hAnsi="宋体"/>
                <w:sz w:val="18"/>
                <w:szCs w:val="18"/>
              </w:rPr>
              <w:t>养老机构及其工作人员违反本办法有关规定，构成违反治安管理行为的，依法给予治安管理处罚；构成犯罪的，依法追究刑事责任。</w:t>
            </w:r>
          </w:p>
          <w:p w:rsidR="00F21B2A" w:rsidRDefault="00F21B2A" w:rsidP="003B08DE">
            <w:pPr>
              <w:adjustRightInd w:val="0"/>
              <w:snapToGrid w:val="0"/>
              <w:spacing w:line="240" w:lineRule="exact"/>
              <w:rPr>
                <w:rFonts w:ascii="宋体" w:hAnsi="宋体"/>
                <w:sz w:val="18"/>
                <w:szCs w:val="18"/>
              </w:rPr>
            </w:pPr>
          </w:p>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《广西壮族自治区养老服务条例》第七十三条：</w:t>
            </w:r>
            <w:r>
              <w:rPr>
                <w:rFonts w:ascii="宋体" w:hAnsi="宋体"/>
                <w:sz w:val="18"/>
                <w:szCs w:val="18"/>
              </w:rPr>
              <w:t>违反本条例第三十一条、第三十二条规定，养老机构有下列行为之一的，由县级以上人民政府民政部门责令改正，给予警告，可以并处二千元以上一万元以下罚款；情节严重的，并处一万元以上三万元以下罚款：</w:t>
            </w:r>
            <w:r>
              <w:rPr>
                <w:rFonts w:ascii="宋体" w:hAnsi="宋体" w:hint="eastAsia"/>
                <w:sz w:val="18"/>
                <w:szCs w:val="18"/>
              </w:rPr>
              <w:t>（一）未按照有关强制性国家标准提供服务；……</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hint="eastAsia"/>
                <w:sz w:val="18"/>
                <w:szCs w:val="18"/>
              </w:rPr>
              <w:t>对有前款所</w:t>
            </w:r>
            <w:proofErr w:type="gramStart"/>
            <w:r>
              <w:rPr>
                <w:rFonts w:ascii="宋体" w:hAnsi="宋体" w:hint="eastAsia"/>
                <w:sz w:val="18"/>
                <w:szCs w:val="18"/>
              </w:rPr>
              <w:t>列行</w:t>
            </w:r>
            <w:proofErr w:type="gramEnd"/>
            <w:r>
              <w:rPr>
                <w:rFonts w:ascii="宋体" w:hAnsi="宋体" w:hint="eastAsia"/>
                <w:sz w:val="18"/>
                <w:szCs w:val="18"/>
              </w:rPr>
              <w:t>为之一的养老机构，人民政府有关部门应当中止或者取消优惠扶持措施；情节严重的，责令退回补助、补贴和有关费用，并对相关责任人实施行业禁入措施。养老机构工作人员侵害收住老年人合法权益，构成违反治安管理行为的，由公安机关依法给予处罚；构成犯罪的，依法追究刑事责任。</w:t>
            </w: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3.1</w:t>
            </w:r>
            <w:r>
              <w:rPr>
                <w:rFonts w:ascii="宋体" w:hAnsi="宋体" w:hint="eastAsia"/>
                <w:sz w:val="18"/>
                <w:szCs w:val="18"/>
              </w:rPr>
              <w:t>养老该机构未按照有关强制性国家标准提供服务，且未主动改正。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警告，并责令限期改正。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自治区、市、县级</w:t>
            </w:r>
          </w:p>
        </w:tc>
      </w:tr>
      <w:tr w:rsidR="00F21B2A" w:rsidTr="003B08DE">
        <w:trPr>
          <w:cantSplit/>
          <w:trHeight w:val="1984"/>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976"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2</w:t>
            </w:r>
            <w:r>
              <w:rPr>
                <w:rFonts w:ascii="宋体" w:hAnsi="宋体" w:hint="eastAsia"/>
                <w:sz w:val="18"/>
                <w:szCs w:val="18"/>
              </w:rPr>
              <w:t>养老该机构未按照有关强制性国家标准提供服务，经责令改正后，仍然未改正或改正不到位。</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处2</w:t>
            </w:r>
            <w:r>
              <w:rPr>
                <w:rFonts w:ascii="宋体" w:hAnsi="宋体"/>
                <w:sz w:val="18"/>
                <w:szCs w:val="18"/>
              </w:rPr>
              <w:t>000</w:t>
            </w:r>
            <w:r>
              <w:rPr>
                <w:rFonts w:ascii="宋体" w:hAnsi="宋体" w:hint="eastAsia"/>
                <w:sz w:val="18"/>
                <w:szCs w:val="18"/>
              </w:rPr>
              <w:t>元（不含）以上、1万元（含）以下罚款；并中止或者取消优惠扶持措施。</w:t>
            </w:r>
          </w:p>
        </w:tc>
        <w:tc>
          <w:tcPr>
            <w:tcW w:w="1349" w:type="dxa"/>
            <w:vMerge/>
            <w:vAlign w:val="center"/>
          </w:tcPr>
          <w:p w:rsidR="00F21B2A" w:rsidRDefault="00F21B2A" w:rsidP="003B08DE">
            <w:pPr>
              <w:adjustRightInd w:val="0"/>
              <w:snapToGrid w:val="0"/>
              <w:spacing w:line="240" w:lineRule="exact"/>
              <w:rPr>
                <w:rFonts w:ascii="宋体" w:hAnsi="宋体" w:hint="eastAsia"/>
                <w:sz w:val="18"/>
                <w:szCs w:val="18"/>
              </w:rPr>
            </w:pPr>
          </w:p>
        </w:tc>
      </w:tr>
      <w:tr w:rsidR="00F21B2A" w:rsidTr="003B08DE">
        <w:trPr>
          <w:cantSplit/>
          <w:trHeight w:val="4343"/>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3</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违法行为持续时间超过</w:t>
            </w:r>
            <w:r>
              <w:rPr>
                <w:rFonts w:ascii="宋体" w:hAnsi="宋体"/>
                <w:sz w:val="18"/>
                <w:szCs w:val="18"/>
              </w:rPr>
              <w:t>1年</w:t>
            </w:r>
            <w:r>
              <w:rPr>
                <w:rFonts w:ascii="宋体" w:hAnsi="宋体" w:hint="eastAsia"/>
                <w:sz w:val="18"/>
                <w:szCs w:val="18"/>
              </w:rPr>
              <w:t>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w:t>
            </w:r>
            <w:r>
              <w:rPr>
                <w:rFonts w:ascii="宋体" w:hAnsi="宋体"/>
                <w:sz w:val="18"/>
                <w:szCs w:val="18"/>
              </w:rPr>
              <w:t>三年内违法行为累计发生两次，第三次及以上</w:t>
            </w:r>
            <w:r>
              <w:rPr>
                <w:rFonts w:ascii="宋体" w:hAnsi="宋体" w:hint="eastAsia"/>
                <w:sz w:val="18"/>
                <w:szCs w:val="18"/>
              </w:rPr>
              <w:t>再次被发现并处罚的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处1万元（不含）以上、3万元（含）以下的罚款；责令退回补助、补贴和有关费用，并对相关责任人实施行业禁入措施。</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551"/>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4</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养老机构工作人员的资格不符合规定。</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《养老机构管理办法》第四十六条：</w:t>
            </w:r>
            <w:r>
              <w:rPr>
                <w:rFonts w:ascii="宋体" w:hAnsi="宋体" w:hint="eastAsia"/>
                <w:sz w:val="18"/>
                <w:szCs w:val="18"/>
              </w:rPr>
              <w:t>养老机构有下列行为之一的，由民政部门责令改正，给予警告；情节严重的，处以</w:t>
            </w:r>
            <w:r>
              <w:rPr>
                <w:rFonts w:ascii="宋体" w:hAnsi="宋体"/>
                <w:sz w:val="18"/>
                <w:szCs w:val="18"/>
              </w:rPr>
              <w:t>3万元以下的罚款：……（四）工作人员的资格不符合规定的；……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sz w:val="18"/>
                <w:szCs w:val="18"/>
              </w:rPr>
              <w:t>养老机构及其工作人员违反本办法有关规定，构成违反治安管理行为的，依法给予治安管理处罚；构成犯罪的，依法追究刑事责任。</w:t>
            </w: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4.1</w:t>
            </w:r>
            <w:r>
              <w:rPr>
                <w:rFonts w:ascii="宋体" w:hAnsi="宋体" w:hint="eastAsia"/>
                <w:sz w:val="18"/>
                <w:szCs w:val="18"/>
              </w:rPr>
              <w:t>养老机构工作人员的资格不符合规定，且未主动改正。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sz w:val="18"/>
                <w:szCs w:val="18"/>
              </w:rPr>
              <w:t>警告，并责令限期改正。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551"/>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2</w:t>
            </w:r>
            <w:r>
              <w:rPr>
                <w:rFonts w:ascii="宋体" w:hAnsi="宋体" w:hint="eastAsia"/>
                <w:sz w:val="18"/>
                <w:szCs w:val="18"/>
              </w:rPr>
              <w:t>养老机构工作人员的资格不符合规定，经责令改正后，仍然未改正或改正不到位。</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sz w:val="18"/>
                <w:szCs w:val="18"/>
              </w:rPr>
              <w:t>处1万元（含）以下罚款。</w:t>
            </w:r>
          </w:p>
        </w:tc>
        <w:tc>
          <w:tcPr>
            <w:tcW w:w="1349"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r>
      <w:tr w:rsidR="00F21B2A" w:rsidTr="003B08DE">
        <w:trPr>
          <w:cantSplit/>
          <w:trHeight w:val="3118"/>
          <w:jc w:val="center"/>
        </w:trPr>
        <w:tc>
          <w:tcPr>
            <w:tcW w:w="636" w:type="dxa"/>
            <w:vMerge/>
          </w:tcPr>
          <w:p w:rsidR="00F21B2A" w:rsidRDefault="00F21B2A" w:rsidP="003B08DE">
            <w:pPr>
              <w:adjustRightInd w:val="0"/>
              <w:snapToGrid w:val="0"/>
              <w:spacing w:line="240" w:lineRule="exact"/>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3</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违法行为持续时间超过</w:t>
            </w:r>
            <w:r>
              <w:rPr>
                <w:rFonts w:ascii="宋体" w:hAnsi="宋体"/>
                <w:sz w:val="18"/>
                <w:szCs w:val="18"/>
              </w:rPr>
              <w:t>1年</w:t>
            </w:r>
            <w:r>
              <w:rPr>
                <w:rFonts w:ascii="宋体" w:hAnsi="宋体" w:hint="eastAsia"/>
                <w:sz w:val="18"/>
                <w:szCs w:val="18"/>
              </w:rPr>
              <w:t>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w:t>
            </w:r>
            <w:r>
              <w:rPr>
                <w:rFonts w:ascii="宋体" w:hAnsi="宋体"/>
                <w:sz w:val="18"/>
                <w:szCs w:val="18"/>
              </w:rPr>
              <w:t>三年内违法行为累计发生两次，第三次及以上</w:t>
            </w:r>
            <w:r>
              <w:rPr>
                <w:rFonts w:ascii="宋体" w:hAnsi="宋体" w:hint="eastAsia"/>
                <w:sz w:val="18"/>
                <w:szCs w:val="18"/>
              </w:rPr>
              <w:t>再次被发现并处罚的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sz w:val="18"/>
                <w:szCs w:val="18"/>
              </w:rPr>
              <w:t>处1万元（不含）以上、3万元（含）以下的罚款。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268"/>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5</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养老机构利用其房屋、场地、设施开展与养老服务宗旨无关活动。</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《养老机构管理办法》第四十六条：</w:t>
            </w:r>
            <w:r>
              <w:rPr>
                <w:rFonts w:ascii="宋体" w:hAnsi="宋体" w:hint="eastAsia"/>
                <w:sz w:val="18"/>
                <w:szCs w:val="18"/>
              </w:rPr>
              <w:t>养老机构有下列行为之一的，由民政部门责令改正，给予警告；情节严重的，处以</w:t>
            </w:r>
            <w:r>
              <w:rPr>
                <w:rFonts w:ascii="宋体" w:hAnsi="宋体"/>
                <w:sz w:val="18"/>
                <w:szCs w:val="18"/>
              </w:rPr>
              <w:t>3万元以下的罚款：……（五）利用养老机构的房屋、场地、设施开展与养老服务宗旨无关的活动的；……</w:t>
            </w:r>
          </w:p>
          <w:p w:rsidR="00F21B2A" w:rsidRDefault="00F21B2A" w:rsidP="003B08DE">
            <w:pPr>
              <w:adjustRightInd w:val="0"/>
              <w:snapToGrid w:val="0"/>
              <w:spacing w:line="240" w:lineRule="exact"/>
              <w:ind w:firstLineChars="200" w:firstLine="360"/>
              <w:rPr>
                <w:rFonts w:ascii="宋体" w:hAnsi="宋体" w:hint="eastAsia"/>
                <w:sz w:val="18"/>
                <w:szCs w:val="18"/>
              </w:rPr>
            </w:pPr>
            <w:r>
              <w:rPr>
                <w:rFonts w:ascii="宋体" w:hAnsi="宋体"/>
                <w:sz w:val="18"/>
                <w:szCs w:val="18"/>
              </w:rPr>
              <w:t>养老机构及其工作人员违反本办法有关规定，构成违反治安管理行为的，依法给予治安管理处罚；构成犯罪的，依法追究刑事责任。</w:t>
            </w:r>
          </w:p>
          <w:p w:rsidR="00F21B2A" w:rsidRDefault="00F21B2A" w:rsidP="003B08DE">
            <w:pPr>
              <w:adjustRightInd w:val="0"/>
              <w:snapToGrid w:val="0"/>
              <w:spacing w:line="240" w:lineRule="exact"/>
              <w:rPr>
                <w:rFonts w:ascii="宋体" w:hAnsi="宋体"/>
                <w:sz w:val="18"/>
                <w:szCs w:val="18"/>
              </w:rPr>
            </w:pPr>
          </w:p>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《广西壮族自治区养老服务条例》第七十三条：</w:t>
            </w:r>
            <w:r>
              <w:rPr>
                <w:rFonts w:ascii="宋体" w:hAnsi="宋体"/>
                <w:sz w:val="18"/>
                <w:szCs w:val="18"/>
              </w:rPr>
              <w:t>违反本条例第三十一条、第三十二条规定，养老机构有下列行为之一的，由县级以上人民政府民政部门责令改正，给予警告，可以并处二千元以上一万元以下罚款；情节严重的，并处一万元以上三万元以下罚款：</w:t>
            </w:r>
            <w:r>
              <w:rPr>
                <w:rFonts w:ascii="宋体" w:hAnsi="宋体" w:hint="eastAsia"/>
                <w:sz w:val="18"/>
                <w:szCs w:val="18"/>
              </w:rPr>
              <w:t>……（二）利用养老机构的场所、设施、设备开展与养老服务无关的活动……</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hint="eastAsia"/>
                <w:sz w:val="18"/>
                <w:szCs w:val="18"/>
              </w:rPr>
              <w:t>对有前款所</w:t>
            </w:r>
            <w:proofErr w:type="gramStart"/>
            <w:r>
              <w:rPr>
                <w:rFonts w:ascii="宋体" w:hAnsi="宋体" w:hint="eastAsia"/>
                <w:sz w:val="18"/>
                <w:szCs w:val="18"/>
              </w:rPr>
              <w:t>列行</w:t>
            </w:r>
            <w:proofErr w:type="gramEnd"/>
            <w:r>
              <w:rPr>
                <w:rFonts w:ascii="宋体" w:hAnsi="宋体" w:hint="eastAsia"/>
                <w:sz w:val="18"/>
                <w:szCs w:val="18"/>
              </w:rPr>
              <w:t>为之一的养老机构，人民政府有关部门应当中止或者取消优惠扶持措施；情节严重的，责令退回补助、补贴和有关费用，并对相关责任人实施行业禁入措施。养老机构工作人员侵害收住老年人合法权益，构成违反治安管理行为的，由公安机关依法给予处罚；构成犯罪的，依法追究刑事责任。</w:t>
            </w: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5.1</w:t>
            </w:r>
            <w:r>
              <w:rPr>
                <w:rFonts w:ascii="宋体" w:hAnsi="宋体" w:hint="eastAsia"/>
                <w:sz w:val="18"/>
                <w:szCs w:val="18"/>
              </w:rPr>
              <w:t>养老机构利用其房屋、场地、设施开展与养老服务宗旨无关活动，且未主动改正。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警告，并责令限期改正。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自治区、市、县级</w:t>
            </w:r>
          </w:p>
        </w:tc>
      </w:tr>
      <w:tr w:rsidR="00F21B2A" w:rsidTr="003B08DE">
        <w:trPr>
          <w:cantSplit/>
          <w:trHeight w:val="2268"/>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2</w:t>
            </w:r>
            <w:r>
              <w:rPr>
                <w:rFonts w:ascii="宋体" w:hAnsi="宋体" w:hint="eastAsia"/>
                <w:sz w:val="18"/>
                <w:szCs w:val="18"/>
              </w:rPr>
              <w:t>养老机构利用其房屋、场地、设施开展与养老服务宗旨无关活动，经责令改正后，仍然未改正或改正不到位。</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处2</w:t>
            </w:r>
            <w:r>
              <w:rPr>
                <w:rFonts w:ascii="宋体" w:hAnsi="宋体"/>
                <w:sz w:val="18"/>
                <w:szCs w:val="18"/>
              </w:rPr>
              <w:t>000</w:t>
            </w:r>
            <w:r>
              <w:rPr>
                <w:rFonts w:ascii="宋体" w:hAnsi="宋体" w:hint="eastAsia"/>
                <w:sz w:val="18"/>
                <w:szCs w:val="18"/>
              </w:rPr>
              <w:t>元（不含）以上、1万元（含）以下罚款；并中止或者取消优惠扶持措施。</w:t>
            </w:r>
          </w:p>
        </w:tc>
        <w:tc>
          <w:tcPr>
            <w:tcW w:w="1349" w:type="dxa"/>
            <w:vMerge/>
            <w:vAlign w:val="center"/>
          </w:tcPr>
          <w:p w:rsidR="00F21B2A" w:rsidRDefault="00F21B2A" w:rsidP="003B08DE">
            <w:pPr>
              <w:adjustRightInd w:val="0"/>
              <w:snapToGrid w:val="0"/>
              <w:spacing w:line="240" w:lineRule="exact"/>
              <w:rPr>
                <w:rFonts w:ascii="宋体" w:hAnsi="宋体" w:hint="eastAsia"/>
                <w:sz w:val="18"/>
                <w:szCs w:val="18"/>
              </w:rPr>
            </w:pPr>
          </w:p>
        </w:tc>
      </w:tr>
      <w:tr w:rsidR="00F21B2A" w:rsidTr="003B08DE">
        <w:trPr>
          <w:cantSplit/>
          <w:trHeight w:val="3776"/>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5.3</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违法行为持续时间超过</w:t>
            </w:r>
            <w:r>
              <w:rPr>
                <w:rFonts w:ascii="宋体" w:hAnsi="宋体"/>
                <w:sz w:val="18"/>
                <w:szCs w:val="18"/>
              </w:rPr>
              <w:t>1年</w:t>
            </w:r>
            <w:r>
              <w:rPr>
                <w:rFonts w:ascii="宋体" w:hAnsi="宋体" w:hint="eastAsia"/>
                <w:sz w:val="18"/>
                <w:szCs w:val="18"/>
              </w:rPr>
              <w:t>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（2）三年内</w:t>
            </w:r>
            <w:r>
              <w:rPr>
                <w:rFonts w:ascii="宋体" w:hAnsi="宋体"/>
                <w:sz w:val="18"/>
                <w:szCs w:val="18"/>
              </w:rPr>
              <w:t>违法行为累计发生两次，第三次及以上</w:t>
            </w:r>
            <w:r>
              <w:rPr>
                <w:rFonts w:ascii="宋体" w:hAnsi="宋体" w:hint="eastAsia"/>
                <w:sz w:val="18"/>
                <w:szCs w:val="18"/>
              </w:rPr>
              <w:t>再次被发现并处罚的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处1万元（不含）以上、3万元（含）以下的罚款；责令退回补助、补贴和有关费用，并对相关责任人实施行业禁入措施。</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268"/>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lastRenderedPageBreak/>
              <w:t>6</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养老机构未依照本办法规定预防和处置突发事件。</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《养老机构管理办法》第四十六条：</w:t>
            </w:r>
            <w:r>
              <w:rPr>
                <w:rFonts w:ascii="宋体" w:hAnsi="宋体" w:hint="eastAsia"/>
                <w:sz w:val="18"/>
                <w:szCs w:val="18"/>
              </w:rPr>
              <w:t>养老机构有下列行为之一的，由民政部门责令改正，给予警告；情节严重的，处以</w:t>
            </w:r>
            <w:r>
              <w:rPr>
                <w:rFonts w:ascii="宋体" w:hAnsi="宋体"/>
                <w:sz w:val="18"/>
                <w:szCs w:val="18"/>
              </w:rPr>
              <w:t>3万元以下的罚款：……（六）未依照本办法规定预防和处置突发事件的……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sz w:val="18"/>
                <w:szCs w:val="18"/>
              </w:rPr>
              <w:t>养老机构及其工作人员违反本办法有关规定，构成违反治安管理行为的，依法给予治安管理处罚；构成犯罪的，依法追究刑事责任。</w:t>
            </w: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6.1</w:t>
            </w:r>
            <w:r>
              <w:rPr>
                <w:rFonts w:ascii="宋体" w:hAnsi="宋体" w:hint="eastAsia"/>
                <w:sz w:val="18"/>
                <w:szCs w:val="18"/>
              </w:rPr>
              <w:t>养老机构未依照本办法规定预防和处置突发事件，且未主动改正。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警告，并责令限期改正。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自治区、市、县级</w:t>
            </w:r>
          </w:p>
        </w:tc>
      </w:tr>
      <w:tr w:rsidR="00F21B2A" w:rsidTr="003B08DE">
        <w:trPr>
          <w:cantSplit/>
          <w:trHeight w:val="2268"/>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976"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.2</w:t>
            </w:r>
            <w:r>
              <w:rPr>
                <w:rFonts w:ascii="宋体" w:hAnsi="宋体" w:hint="eastAsia"/>
                <w:sz w:val="18"/>
                <w:szCs w:val="18"/>
              </w:rPr>
              <w:t>养老机构未依照本办法规定预防和处置突发事件，经责令改正后，仍然未改正或改正不到位。</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处1万元（含）以下罚款。</w:t>
            </w:r>
          </w:p>
        </w:tc>
        <w:tc>
          <w:tcPr>
            <w:tcW w:w="1349" w:type="dxa"/>
            <w:vMerge/>
            <w:vAlign w:val="center"/>
          </w:tcPr>
          <w:p w:rsidR="00F21B2A" w:rsidRDefault="00F21B2A" w:rsidP="003B08DE">
            <w:pPr>
              <w:adjustRightInd w:val="0"/>
              <w:snapToGrid w:val="0"/>
              <w:spacing w:line="240" w:lineRule="exact"/>
              <w:rPr>
                <w:rFonts w:ascii="宋体" w:hAnsi="宋体" w:hint="eastAsia"/>
                <w:sz w:val="18"/>
                <w:szCs w:val="18"/>
              </w:rPr>
            </w:pPr>
          </w:p>
        </w:tc>
      </w:tr>
      <w:tr w:rsidR="00F21B2A" w:rsidTr="003B08DE">
        <w:trPr>
          <w:cantSplit/>
          <w:trHeight w:val="3776"/>
          <w:jc w:val="center"/>
        </w:trPr>
        <w:tc>
          <w:tcPr>
            <w:tcW w:w="636" w:type="dxa"/>
            <w:vMerge/>
          </w:tcPr>
          <w:p w:rsidR="00F21B2A" w:rsidRDefault="00F21B2A" w:rsidP="003B08DE">
            <w:pPr>
              <w:adjustRightInd w:val="0"/>
              <w:snapToGrid w:val="0"/>
              <w:spacing w:line="240" w:lineRule="exact"/>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3</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违法行为存续期间发生突发事件并造成不良社会影响的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w:t>
            </w:r>
            <w:r>
              <w:rPr>
                <w:rFonts w:ascii="宋体" w:hAnsi="宋体"/>
                <w:sz w:val="18"/>
                <w:szCs w:val="18"/>
              </w:rPr>
              <w:t>三年内违法行为累计发生两次，第三次及以上</w:t>
            </w:r>
            <w:r>
              <w:rPr>
                <w:rFonts w:ascii="宋体" w:hAnsi="宋体" w:hint="eastAsia"/>
                <w:sz w:val="18"/>
                <w:szCs w:val="18"/>
              </w:rPr>
              <w:t>再次被发现并处罚的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sz w:val="18"/>
                <w:szCs w:val="18"/>
              </w:rPr>
              <w:t>处1万元（不含）以上、3万元（含）以下的罚款。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268"/>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7</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养老机构存在歧视、侮辱、虐待老年人以及其他侵害老年人人身和财产权益行为。</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《养老机构管理办法》第四十六条：</w:t>
            </w:r>
            <w:r>
              <w:rPr>
                <w:rFonts w:ascii="宋体" w:hAnsi="宋体" w:hint="eastAsia"/>
                <w:sz w:val="18"/>
                <w:szCs w:val="18"/>
              </w:rPr>
              <w:t>养老机构有下列行为之一的，由民政部门责令改正，给予警告；情节严重的，处以</w:t>
            </w:r>
            <w:r>
              <w:rPr>
                <w:rFonts w:ascii="宋体" w:hAnsi="宋体"/>
                <w:sz w:val="18"/>
                <w:szCs w:val="18"/>
              </w:rPr>
              <w:t>3万元以下的罚款：……（七）歧视、侮辱、虐待老年人以及其他侵害老年人人身和财产权益行为的……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sz w:val="18"/>
                <w:szCs w:val="18"/>
              </w:rPr>
              <w:t>养老机构及其工作人员违反本办法有关规定，构成违反治安管理行为的，依法给予治安管理处罚；构成犯罪的，依法追究事责任。</w:t>
            </w:r>
          </w:p>
          <w:p w:rsidR="00F21B2A" w:rsidRDefault="00F21B2A" w:rsidP="003B08DE">
            <w:pPr>
              <w:adjustRightInd w:val="0"/>
              <w:snapToGrid w:val="0"/>
              <w:spacing w:line="240" w:lineRule="exact"/>
              <w:rPr>
                <w:rFonts w:ascii="宋体" w:hAnsi="宋体"/>
                <w:b/>
                <w:bCs/>
                <w:sz w:val="18"/>
                <w:szCs w:val="18"/>
              </w:rPr>
            </w:pPr>
          </w:p>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《广西壮族自治区养老服务条例》第七十三条：</w:t>
            </w:r>
            <w:r>
              <w:rPr>
                <w:rFonts w:ascii="宋体" w:hAnsi="宋体"/>
                <w:sz w:val="18"/>
                <w:szCs w:val="18"/>
              </w:rPr>
              <w:t>违反本条例第三十一条、第三十二条规定，养老机构有下列行为之一的，由县级以上人民政府民政部门责令改正，给予警告，可以并处二千元以上一万元以下罚款；情节严重的，并处一万元以上三万元以下罚款：</w:t>
            </w:r>
            <w:r>
              <w:rPr>
                <w:rFonts w:ascii="宋体" w:hAnsi="宋体" w:hint="eastAsia"/>
                <w:sz w:val="18"/>
                <w:szCs w:val="18"/>
              </w:rPr>
              <w:t>……（三）歧视、侮辱、虐待或者遗弃老年人。</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hint="eastAsia"/>
                <w:sz w:val="18"/>
                <w:szCs w:val="18"/>
              </w:rPr>
              <w:t>对有前款所</w:t>
            </w:r>
            <w:proofErr w:type="gramStart"/>
            <w:r>
              <w:rPr>
                <w:rFonts w:ascii="宋体" w:hAnsi="宋体" w:hint="eastAsia"/>
                <w:sz w:val="18"/>
                <w:szCs w:val="18"/>
              </w:rPr>
              <w:t>列行</w:t>
            </w:r>
            <w:proofErr w:type="gramEnd"/>
            <w:r>
              <w:rPr>
                <w:rFonts w:ascii="宋体" w:hAnsi="宋体" w:hint="eastAsia"/>
                <w:sz w:val="18"/>
                <w:szCs w:val="18"/>
              </w:rPr>
              <w:t>为之一的养老机构，人民政府有关部门应当中止或者取消优惠扶持措施；情节严重的，责令退回补助、补贴和有关费用，并对相关责任人实施行业禁入措施。养老机构工作人员侵害收住老年人合法权益，构成违反治安管理行为的，由公安机关依法给予处罚；构成犯罪的，依法追究刑事责任。</w:t>
            </w: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7.1</w:t>
            </w:r>
            <w:r>
              <w:rPr>
                <w:rFonts w:ascii="宋体" w:hAnsi="宋体" w:hint="eastAsia"/>
                <w:sz w:val="18"/>
                <w:szCs w:val="18"/>
              </w:rPr>
              <w:t>养老机构存在歧视、侮辱、虐待老年人以及其他侵害老年人人身和财产权益行为，且未主动改正。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警告，并责令限期改正。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自治区、市、县级</w:t>
            </w:r>
          </w:p>
        </w:tc>
      </w:tr>
      <w:tr w:rsidR="00F21B2A" w:rsidTr="003B08DE">
        <w:trPr>
          <w:cantSplit/>
          <w:trHeight w:val="2268"/>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976"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7.</w:t>
            </w:r>
            <w:r>
              <w:rPr>
                <w:rFonts w:ascii="宋体" w:hAnsi="宋体"/>
                <w:sz w:val="18"/>
                <w:szCs w:val="18"/>
              </w:rPr>
              <w:t>2</w:t>
            </w:r>
            <w:r>
              <w:rPr>
                <w:rFonts w:ascii="宋体" w:hAnsi="宋体" w:hint="eastAsia"/>
                <w:sz w:val="18"/>
                <w:szCs w:val="18"/>
              </w:rPr>
              <w:t>养老机构存在歧视、侮辱、虐待老年人以及其他侵害老年人人身和财产权益行为，经责令改正后，仍然未改正或改正不到位。</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处2</w:t>
            </w:r>
            <w:r>
              <w:rPr>
                <w:rFonts w:ascii="宋体" w:hAnsi="宋体"/>
                <w:sz w:val="18"/>
                <w:szCs w:val="18"/>
              </w:rPr>
              <w:t>000</w:t>
            </w:r>
            <w:r>
              <w:rPr>
                <w:rFonts w:ascii="宋体" w:hAnsi="宋体" w:hint="eastAsia"/>
                <w:sz w:val="18"/>
                <w:szCs w:val="18"/>
              </w:rPr>
              <w:t>元（不含）以上、1万元（含）以下罚款；并中止或者取消优惠扶持措施。</w:t>
            </w:r>
          </w:p>
        </w:tc>
        <w:tc>
          <w:tcPr>
            <w:tcW w:w="1349" w:type="dxa"/>
            <w:vMerge/>
            <w:vAlign w:val="center"/>
          </w:tcPr>
          <w:p w:rsidR="00F21B2A" w:rsidRDefault="00F21B2A" w:rsidP="003B08DE">
            <w:pPr>
              <w:adjustRightInd w:val="0"/>
              <w:snapToGrid w:val="0"/>
              <w:spacing w:line="240" w:lineRule="exact"/>
              <w:rPr>
                <w:rFonts w:ascii="宋体" w:hAnsi="宋体" w:hint="eastAsia"/>
                <w:sz w:val="18"/>
                <w:szCs w:val="18"/>
              </w:rPr>
            </w:pPr>
          </w:p>
        </w:tc>
      </w:tr>
      <w:tr w:rsidR="00F21B2A" w:rsidTr="003B08DE">
        <w:trPr>
          <w:cantSplit/>
          <w:trHeight w:val="3776"/>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7</w:t>
            </w:r>
            <w:r>
              <w:rPr>
                <w:rFonts w:ascii="宋体" w:hAnsi="宋体" w:hint="eastAsia"/>
                <w:sz w:val="18"/>
                <w:szCs w:val="18"/>
              </w:rPr>
              <w:t>.</w:t>
            </w:r>
            <w:r>
              <w:rPr>
                <w:rFonts w:ascii="宋体" w:hAnsi="宋体"/>
                <w:sz w:val="18"/>
                <w:szCs w:val="18"/>
              </w:rPr>
              <w:t>3</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违法行为造成老人轻伤以上伤害或死亡的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（2）受侵害的老年人超过5人（含）；</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处1万元（不含）以上、3万元（含）以下的罚款；责令退回补助、补贴和有关费用，并对相关责任人实施行业禁入措施。</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268"/>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lastRenderedPageBreak/>
              <w:t>8</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养老机构</w:t>
            </w:r>
            <w:r>
              <w:rPr>
                <w:rFonts w:ascii="宋体" w:hAnsi="宋体"/>
                <w:color w:val="000000"/>
                <w:sz w:val="18"/>
                <w:szCs w:val="18"/>
              </w:rPr>
              <w:t>向负责监督检查的民政部门隐瞒有关情况、提供虚假材料或者拒绝提供反映其活动情况真实材料</w:t>
            </w:r>
            <w:r>
              <w:rPr>
                <w:rFonts w:ascii="宋体" w:hAnsi="宋体" w:hint="eastAsia"/>
                <w:color w:val="000000"/>
                <w:sz w:val="18"/>
                <w:szCs w:val="18"/>
              </w:rPr>
              <w:t>。</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《养老机构管理办法》第四十六条：</w:t>
            </w:r>
            <w:r>
              <w:rPr>
                <w:rFonts w:ascii="宋体" w:hAnsi="宋体" w:hint="eastAsia"/>
                <w:sz w:val="18"/>
                <w:szCs w:val="18"/>
              </w:rPr>
              <w:t>养老机构有下列行为之一的，由民政部门责令改正，给予警告；情节严重的，处以</w:t>
            </w:r>
            <w:r>
              <w:rPr>
                <w:rFonts w:ascii="宋体" w:hAnsi="宋体"/>
                <w:sz w:val="18"/>
                <w:szCs w:val="18"/>
              </w:rPr>
              <w:t>3万元以下的罚款：……（八）向负责监督检查的民政部门隐瞒有关情况、提供虚假材料或者拒绝提供反映其活动情况真实材料的……</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sz w:val="18"/>
                <w:szCs w:val="18"/>
              </w:rPr>
              <w:t>养老机构及其工作人员违反本办法有关规定，构成违反治安管理行为的，依法给予治安管理处罚；构成犯罪的，依法追究刑事责任。</w:t>
            </w: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8</w:t>
            </w:r>
            <w:r>
              <w:rPr>
                <w:rFonts w:ascii="宋体" w:hAnsi="宋体" w:hint="eastAsia"/>
                <w:sz w:val="18"/>
                <w:szCs w:val="18"/>
              </w:rPr>
              <w:t>.</w:t>
            </w:r>
            <w:r>
              <w:rPr>
                <w:rFonts w:ascii="宋体" w:hAnsi="宋体"/>
                <w:sz w:val="18"/>
                <w:szCs w:val="18"/>
              </w:rPr>
              <w:t>1</w:t>
            </w:r>
            <w:r>
              <w:rPr>
                <w:rFonts w:ascii="宋体" w:hAnsi="宋体" w:hint="eastAsia"/>
                <w:sz w:val="18"/>
                <w:szCs w:val="18"/>
              </w:rPr>
              <w:t>养老机构</w:t>
            </w:r>
            <w:r>
              <w:rPr>
                <w:rFonts w:ascii="宋体" w:hAnsi="宋体"/>
                <w:sz w:val="18"/>
                <w:szCs w:val="18"/>
              </w:rPr>
              <w:t>向负责监督检查的民政部门隐瞒有关情况、提供虚假材料或者拒绝提供反映其活动情况真实材料</w:t>
            </w:r>
            <w:r>
              <w:rPr>
                <w:rFonts w:ascii="宋体" w:hAnsi="宋体" w:hint="eastAsia"/>
                <w:sz w:val="18"/>
                <w:szCs w:val="18"/>
              </w:rPr>
              <w:t>，且未主动改正。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sz w:val="18"/>
                <w:szCs w:val="18"/>
              </w:rPr>
              <w:t>警告，并责令限期改正。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268"/>
          <w:jc w:val="center"/>
        </w:trPr>
        <w:tc>
          <w:tcPr>
            <w:tcW w:w="636" w:type="dxa"/>
            <w:vMerge/>
            <w:vAlign w:val="center"/>
          </w:tcPr>
          <w:p w:rsidR="00F21B2A" w:rsidRDefault="00F21B2A" w:rsidP="003B08DE">
            <w:pPr>
              <w:adjustRightInd w:val="0"/>
              <w:snapToGrid w:val="0"/>
              <w:spacing w:line="240" w:lineRule="exact"/>
              <w:jc w:val="center"/>
              <w:rPr>
                <w:rFonts w:ascii="宋体" w:hAnsi="宋体" w:hint="eastAsia"/>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8</w:t>
            </w:r>
            <w:r>
              <w:rPr>
                <w:rFonts w:ascii="宋体" w:hAnsi="宋体" w:hint="eastAsia"/>
                <w:sz w:val="18"/>
                <w:szCs w:val="18"/>
              </w:rPr>
              <w:t>.</w:t>
            </w:r>
            <w:r>
              <w:rPr>
                <w:rFonts w:ascii="宋体" w:hAnsi="宋体"/>
                <w:sz w:val="18"/>
                <w:szCs w:val="18"/>
              </w:rPr>
              <w:t>2</w:t>
            </w:r>
            <w:r>
              <w:rPr>
                <w:rFonts w:ascii="宋体" w:hAnsi="宋体" w:hint="eastAsia"/>
                <w:sz w:val="18"/>
                <w:szCs w:val="18"/>
              </w:rPr>
              <w:t>养老机构</w:t>
            </w:r>
            <w:r>
              <w:rPr>
                <w:rFonts w:ascii="宋体" w:hAnsi="宋体"/>
                <w:sz w:val="18"/>
                <w:szCs w:val="18"/>
              </w:rPr>
              <w:t>向负责监督检查的民政部门隐瞒有关情况、提供虚假材料或者拒绝提供反映其活动情况真实材料</w:t>
            </w:r>
            <w:r>
              <w:rPr>
                <w:rFonts w:ascii="宋体" w:hAnsi="宋体" w:hint="eastAsia"/>
                <w:sz w:val="18"/>
                <w:szCs w:val="18"/>
              </w:rPr>
              <w:t>，经责令改正后，仍然未改正或改正不到位。</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sz w:val="18"/>
                <w:szCs w:val="18"/>
              </w:rPr>
              <w:t>处2</w:t>
            </w:r>
            <w:r>
              <w:rPr>
                <w:rFonts w:ascii="宋体" w:hAnsi="宋体"/>
                <w:sz w:val="18"/>
                <w:szCs w:val="18"/>
              </w:rPr>
              <w:t>000</w:t>
            </w:r>
            <w:r>
              <w:rPr>
                <w:rFonts w:ascii="宋体" w:hAnsi="宋体" w:hint="eastAsia"/>
                <w:sz w:val="18"/>
                <w:szCs w:val="18"/>
              </w:rPr>
              <w:t>元（不含）以上、1万元（含）以下罚款；并中止或者取消优惠扶持措施。</w:t>
            </w:r>
          </w:p>
        </w:tc>
        <w:tc>
          <w:tcPr>
            <w:tcW w:w="1349" w:type="dxa"/>
            <w:vMerge/>
            <w:vAlign w:val="center"/>
          </w:tcPr>
          <w:p w:rsidR="00F21B2A" w:rsidRDefault="00F21B2A" w:rsidP="003B08DE">
            <w:pPr>
              <w:adjustRightInd w:val="0"/>
              <w:snapToGrid w:val="0"/>
              <w:spacing w:line="240" w:lineRule="exact"/>
              <w:rPr>
                <w:rFonts w:ascii="宋体" w:hAnsi="宋体" w:hint="eastAsia"/>
                <w:color w:val="000000"/>
                <w:sz w:val="18"/>
                <w:szCs w:val="18"/>
              </w:rPr>
            </w:pPr>
          </w:p>
        </w:tc>
      </w:tr>
      <w:tr w:rsidR="00F21B2A" w:rsidTr="003B08DE">
        <w:trPr>
          <w:cantSplit/>
          <w:trHeight w:val="3776"/>
          <w:jc w:val="center"/>
        </w:trPr>
        <w:tc>
          <w:tcPr>
            <w:tcW w:w="636"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8</w:t>
            </w:r>
            <w:r>
              <w:rPr>
                <w:rFonts w:ascii="宋体" w:hAnsi="宋体" w:hint="eastAsia"/>
                <w:sz w:val="18"/>
                <w:szCs w:val="18"/>
              </w:rPr>
              <w:t>.</w:t>
            </w:r>
            <w:r>
              <w:rPr>
                <w:rFonts w:ascii="宋体" w:hAnsi="宋体"/>
                <w:sz w:val="18"/>
                <w:szCs w:val="18"/>
              </w:rPr>
              <w:t>3</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违法行为存续期间发生突发事件并造成不良社会影响的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w:t>
            </w:r>
            <w:r>
              <w:rPr>
                <w:rFonts w:ascii="宋体" w:hAnsi="宋体"/>
                <w:sz w:val="18"/>
                <w:szCs w:val="18"/>
              </w:rPr>
              <w:t>三年内违法行为累计发生两次，第三次及以上</w:t>
            </w:r>
            <w:r>
              <w:rPr>
                <w:rFonts w:ascii="宋体" w:hAnsi="宋体" w:hint="eastAsia"/>
                <w:sz w:val="18"/>
                <w:szCs w:val="18"/>
              </w:rPr>
              <w:t>再次被发现并处罚的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（6</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sz w:val="18"/>
                <w:szCs w:val="18"/>
              </w:rPr>
              <w:t>处1万元（不含）以上、3万元（含）以下的罚款；责令退回补助、补贴和有关费用，并对相关责任人实施行业禁入措施。</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928"/>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lastRenderedPageBreak/>
              <w:t>9</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擅自改变养老服务设施用地用途和政府投资、资助或者配套、配置的养老服务设施使用性质，</w:t>
            </w:r>
            <w:r>
              <w:rPr>
                <w:rFonts w:ascii="宋体" w:hAnsi="宋体" w:hint="eastAsia"/>
                <w:sz w:val="18"/>
                <w:szCs w:val="18"/>
              </w:rPr>
              <w:t>或者</w:t>
            </w:r>
            <w:r>
              <w:rPr>
                <w:rFonts w:ascii="宋体" w:hAnsi="宋体"/>
                <w:sz w:val="18"/>
                <w:szCs w:val="18"/>
              </w:rPr>
              <w:t>侵占、破坏或者擅自拆除政府投资、资助或者配套、配置的养老服务设施。</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《广西壮族自治区养老服务条例》第二十二条第一款：</w:t>
            </w:r>
            <w:r>
              <w:rPr>
                <w:rFonts w:ascii="宋体" w:hAnsi="宋体" w:hint="eastAsia"/>
                <w:sz w:val="18"/>
                <w:szCs w:val="18"/>
              </w:rPr>
              <w:t>未</w:t>
            </w:r>
            <w:r>
              <w:rPr>
                <w:rFonts w:ascii="宋体" w:hAnsi="宋体"/>
                <w:sz w:val="18"/>
                <w:szCs w:val="18"/>
              </w:rPr>
              <w:t>经法定程序，任何组织和个人不得擅自改变养老服务设施用地用途和政府投资、资助或者配套、配置的养老服务设施使用性质，不得侵占、破坏或者擅自拆除政府投资、资助或者配套、配置的养老服务设施。</w:t>
            </w:r>
          </w:p>
          <w:p w:rsidR="00F21B2A" w:rsidRDefault="00F21B2A" w:rsidP="003B08DE">
            <w:pPr>
              <w:adjustRightInd w:val="0"/>
              <w:snapToGrid w:val="0"/>
              <w:spacing w:line="240" w:lineRule="exact"/>
              <w:rPr>
                <w:rFonts w:ascii="宋体" w:hAnsi="宋体"/>
                <w:sz w:val="18"/>
                <w:szCs w:val="18"/>
              </w:rPr>
            </w:pPr>
          </w:p>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第七十二条：</w:t>
            </w:r>
            <w:r>
              <w:rPr>
                <w:rFonts w:ascii="宋体" w:hAnsi="宋体"/>
                <w:sz w:val="18"/>
                <w:szCs w:val="18"/>
              </w:rPr>
              <w:t>违反本条例第二十二条规定，未经法定程序擅自改变政府投资、资助或者配套、配置的养老服务设施使用性质的，由县级以上人民政府民政部门责令限期改正，有违法所得的，没收违法所得；逾期不改正的，责令退回补助、补贴和有关费用，处一万元以上十万元以下罚款。</w:t>
            </w:r>
          </w:p>
          <w:p w:rsidR="00F21B2A" w:rsidRDefault="00F21B2A" w:rsidP="003B08DE">
            <w:pPr>
              <w:adjustRightInd w:val="0"/>
              <w:snapToGrid w:val="0"/>
              <w:spacing w:line="240" w:lineRule="exact"/>
              <w:ind w:firstLineChars="200" w:firstLine="360"/>
              <w:rPr>
                <w:rFonts w:ascii="宋体" w:hAnsi="宋体"/>
                <w:sz w:val="18"/>
                <w:szCs w:val="18"/>
              </w:rPr>
            </w:pPr>
            <w:r>
              <w:rPr>
                <w:rFonts w:ascii="宋体" w:hAnsi="宋体" w:hint="eastAsia"/>
                <w:sz w:val="18"/>
                <w:szCs w:val="18"/>
              </w:rPr>
              <w:t>违反本条例第二十二条规定，侵占、破坏或者擅自拆除政府投资、资助或者配套、配置的养老服务设施的，由县级以上人民政府民政部门责令限期改正；逾期不改正的，责令退回补助、补贴和有关费用，处二万元以上十万元以下罚款；情节严重的，处十万元以上五十万元以下罚款。</w:t>
            </w: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9.1擅自改变养老服务设施用地用途和政府投资、资助或者配套、配置的养老服务设施使用性质，</w:t>
            </w:r>
            <w:r>
              <w:rPr>
                <w:rFonts w:ascii="宋体" w:hAnsi="宋体" w:hint="eastAsia"/>
                <w:sz w:val="18"/>
                <w:szCs w:val="18"/>
              </w:rPr>
              <w:t>或者</w:t>
            </w:r>
            <w:r>
              <w:rPr>
                <w:rFonts w:ascii="宋体" w:hAnsi="宋体"/>
                <w:sz w:val="18"/>
                <w:szCs w:val="18"/>
              </w:rPr>
              <w:t>侵占、破坏或者擅自拆除政府投资、资助或者配套、配置的养老服务设施</w:t>
            </w:r>
            <w:r>
              <w:rPr>
                <w:rFonts w:ascii="宋体" w:hAnsi="宋体" w:hint="eastAsia"/>
                <w:sz w:val="18"/>
                <w:szCs w:val="18"/>
              </w:rPr>
              <w:t>，未主动改正，且没有产生违法所得。</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自治区、市、县级</w:t>
            </w:r>
          </w:p>
        </w:tc>
      </w:tr>
      <w:tr w:rsidR="00F21B2A" w:rsidTr="003B08DE">
        <w:trPr>
          <w:cantSplit/>
          <w:trHeight w:val="1928"/>
          <w:jc w:val="center"/>
        </w:trPr>
        <w:tc>
          <w:tcPr>
            <w:tcW w:w="636" w:type="dxa"/>
            <w:vMerge/>
            <w:vAlign w:val="center"/>
          </w:tcPr>
          <w:p w:rsidR="00F21B2A" w:rsidRDefault="00F21B2A" w:rsidP="003B08DE">
            <w:pPr>
              <w:adjustRightInd w:val="0"/>
              <w:snapToGrid w:val="0"/>
              <w:spacing w:line="240" w:lineRule="exact"/>
              <w:jc w:val="center"/>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976"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9.2擅自改变养老服务设施用地用途和政府投资、资助或者配套、配置的养老服务设施使用性质，</w:t>
            </w:r>
            <w:r>
              <w:rPr>
                <w:rFonts w:ascii="宋体" w:hAnsi="宋体" w:hint="eastAsia"/>
                <w:sz w:val="18"/>
                <w:szCs w:val="18"/>
              </w:rPr>
              <w:t>或者</w:t>
            </w:r>
            <w:r>
              <w:rPr>
                <w:rFonts w:ascii="宋体" w:hAnsi="宋体"/>
                <w:sz w:val="18"/>
                <w:szCs w:val="18"/>
              </w:rPr>
              <w:t>侵占、破坏或者擅自拆除政府投资、资助或者配套、配置的养老服务设施</w:t>
            </w:r>
            <w:r>
              <w:rPr>
                <w:rFonts w:ascii="宋体" w:hAnsi="宋体" w:hint="eastAsia"/>
                <w:sz w:val="18"/>
                <w:szCs w:val="18"/>
              </w:rPr>
              <w:t>，产生了违法所得，但经责令改正后，及时改正。</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没收违法所得；责令退回补助、补贴和有关费用</w:t>
            </w:r>
            <w:r>
              <w:rPr>
                <w:rFonts w:ascii="宋体" w:hAnsi="宋体" w:hint="eastAsia"/>
                <w:sz w:val="18"/>
                <w:szCs w:val="18"/>
              </w:rPr>
              <w:t>。</w:t>
            </w:r>
          </w:p>
        </w:tc>
        <w:tc>
          <w:tcPr>
            <w:tcW w:w="1349" w:type="dxa"/>
            <w:vMerge/>
            <w:vAlign w:val="center"/>
          </w:tcPr>
          <w:p w:rsidR="00F21B2A" w:rsidRDefault="00F21B2A" w:rsidP="003B08DE">
            <w:pPr>
              <w:adjustRightInd w:val="0"/>
              <w:snapToGrid w:val="0"/>
              <w:spacing w:line="240" w:lineRule="exact"/>
              <w:rPr>
                <w:rFonts w:ascii="宋体" w:hAnsi="宋体" w:hint="eastAsia"/>
                <w:sz w:val="18"/>
                <w:szCs w:val="18"/>
              </w:rPr>
            </w:pPr>
          </w:p>
        </w:tc>
      </w:tr>
      <w:tr w:rsidR="00F21B2A" w:rsidTr="003B08DE">
        <w:trPr>
          <w:cantSplit/>
          <w:trHeight w:val="1928"/>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FF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FF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color w:val="FF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9.3擅自改变养老服务设施用地用途和政府投资、资助或者配套、配置的养老服务设施使用性质，</w:t>
            </w:r>
            <w:r>
              <w:rPr>
                <w:rFonts w:ascii="宋体" w:hAnsi="宋体" w:hint="eastAsia"/>
                <w:sz w:val="18"/>
                <w:szCs w:val="18"/>
              </w:rPr>
              <w:t>或者</w:t>
            </w:r>
            <w:r>
              <w:rPr>
                <w:rFonts w:ascii="宋体" w:hAnsi="宋体"/>
                <w:sz w:val="18"/>
                <w:szCs w:val="18"/>
              </w:rPr>
              <w:t>侵占、破坏或者擅自拆除政府投资、资助或者配套、配置的养老服务设施</w:t>
            </w:r>
            <w:r>
              <w:rPr>
                <w:rFonts w:ascii="宋体" w:hAnsi="宋体" w:hint="eastAsia"/>
                <w:sz w:val="18"/>
                <w:szCs w:val="18"/>
              </w:rPr>
              <w:t>，产生了违法所得，且经责令改正后，仍然</w:t>
            </w:r>
            <w:r>
              <w:rPr>
                <w:rFonts w:ascii="宋体" w:hAnsi="宋体"/>
                <w:sz w:val="18"/>
                <w:szCs w:val="18"/>
              </w:rPr>
              <w:t>逾期不改正</w:t>
            </w:r>
            <w:r>
              <w:rPr>
                <w:rFonts w:ascii="宋体" w:hAnsi="宋体" w:hint="eastAsia"/>
                <w:sz w:val="18"/>
                <w:szCs w:val="18"/>
              </w:rPr>
              <w:t>。</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没收违法所得；责令退回补助、补贴和有关费用</w:t>
            </w:r>
            <w:r>
              <w:rPr>
                <w:rFonts w:ascii="宋体" w:hAnsi="宋体" w:hint="eastAsia"/>
                <w:sz w:val="18"/>
                <w:szCs w:val="18"/>
              </w:rPr>
              <w:t>；</w:t>
            </w:r>
            <w:r>
              <w:rPr>
                <w:rFonts w:ascii="宋体" w:hAnsi="宋体"/>
                <w:sz w:val="18"/>
                <w:szCs w:val="18"/>
              </w:rPr>
              <w:t>处2万</w:t>
            </w:r>
            <w:r>
              <w:rPr>
                <w:rFonts w:ascii="宋体" w:hAnsi="宋体" w:hint="eastAsia"/>
                <w:sz w:val="18"/>
                <w:szCs w:val="18"/>
              </w:rPr>
              <w:t>元</w:t>
            </w:r>
            <w:r>
              <w:rPr>
                <w:rFonts w:ascii="宋体" w:hAnsi="宋体"/>
                <w:sz w:val="18"/>
                <w:szCs w:val="18"/>
              </w:rPr>
              <w:t>以上</w:t>
            </w:r>
            <w:r>
              <w:rPr>
                <w:rFonts w:ascii="宋体" w:hAnsi="宋体" w:hint="eastAsia"/>
                <w:sz w:val="18"/>
                <w:szCs w:val="18"/>
              </w:rPr>
              <w:t>1</w:t>
            </w:r>
            <w:r>
              <w:rPr>
                <w:rFonts w:ascii="宋体" w:hAnsi="宋体"/>
                <w:sz w:val="18"/>
                <w:szCs w:val="18"/>
              </w:rPr>
              <w:t>0万元以下罚款。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551"/>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FF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FF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color w:val="FF0000"/>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9</w:t>
            </w:r>
            <w:r>
              <w:rPr>
                <w:rFonts w:ascii="宋体" w:hAnsi="宋体" w:hint="eastAsia"/>
                <w:sz w:val="18"/>
                <w:szCs w:val="18"/>
              </w:rPr>
              <w:t>.</w:t>
            </w:r>
            <w:r>
              <w:rPr>
                <w:rFonts w:ascii="宋体" w:hAnsi="宋体"/>
                <w:sz w:val="18"/>
                <w:szCs w:val="18"/>
              </w:rPr>
              <w:t>4</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1）三年内违法行为累计发生两次，第三次及以上</w:t>
            </w:r>
            <w:r>
              <w:rPr>
                <w:rFonts w:ascii="宋体" w:hAnsi="宋体" w:hint="eastAsia"/>
                <w:sz w:val="18"/>
                <w:szCs w:val="18"/>
              </w:rPr>
              <w:t>再次被发现并处罚的</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责令退回补助、补贴和有关费用；处1</w:t>
            </w:r>
            <w:r>
              <w:rPr>
                <w:rFonts w:ascii="宋体" w:hAnsi="宋体"/>
                <w:sz w:val="18"/>
                <w:szCs w:val="18"/>
              </w:rPr>
              <w:t>0</w:t>
            </w:r>
            <w:r>
              <w:rPr>
                <w:rFonts w:ascii="宋体" w:hAnsi="宋体" w:hint="eastAsia"/>
                <w:sz w:val="18"/>
                <w:szCs w:val="18"/>
              </w:rPr>
              <w:t>万元以上5</w:t>
            </w:r>
            <w:r>
              <w:rPr>
                <w:rFonts w:ascii="宋体" w:hAnsi="宋体"/>
                <w:sz w:val="18"/>
                <w:szCs w:val="18"/>
              </w:rPr>
              <w:t>0</w:t>
            </w:r>
            <w:r>
              <w:rPr>
                <w:rFonts w:ascii="宋体" w:hAnsi="宋体" w:hint="eastAsia"/>
                <w:sz w:val="18"/>
                <w:szCs w:val="18"/>
              </w:rPr>
              <w:t>万元以下罚款；有违法所得的，没收违法所得。</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268"/>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hint="eastAsia"/>
                <w:sz w:val="18"/>
                <w:szCs w:val="18"/>
              </w:rPr>
              <w:lastRenderedPageBreak/>
              <w:t>1</w:t>
            </w:r>
            <w:r>
              <w:rPr>
                <w:rFonts w:ascii="宋体" w:hAnsi="宋体"/>
                <w:sz w:val="18"/>
                <w:szCs w:val="18"/>
              </w:rPr>
              <w:t>0</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养老服务机构违反《广西壮族自治区养老服务条例》第三十五条的规定。</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《广西壮族自治区养老服务条例》第三十五条</w:t>
            </w:r>
            <w:r>
              <w:rPr>
                <w:rFonts w:ascii="宋体" w:hAnsi="宋体"/>
                <w:b/>
                <w:bCs/>
                <w:sz w:val="18"/>
                <w:szCs w:val="18"/>
              </w:rPr>
              <w:t xml:space="preserve"> </w:t>
            </w:r>
            <w:r>
              <w:rPr>
                <w:rFonts w:ascii="宋体" w:hAnsi="宋体"/>
                <w:sz w:val="18"/>
                <w:szCs w:val="18"/>
              </w:rPr>
              <w:t>养老机构暂停、终止养老服务的，除不可抗力或者其他突发情况外，应当提前六十日书面通知老年人或者其代理人，并书面告知民政部门。老年人需要安置的，养老机构应当与老年人或者其代理人协商确定安置事宜。民政部门应当为养老机构妥善安置老年人提供帮助，并全程监督管理。养老机构终止服务后，应当依法清算并办理注销登记。</w:t>
            </w:r>
          </w:p>
          <w:p w:rsidR="00F21B2A" w:rsidRDefault="00F21B2A" w:rsidP="003B08DE">
            <w:pPr>
              <w:adjustRightInd w:val="0"/>
              <w:snapToGrid w:val="0"/>
              <w:spacing w:line="240" w:lineRule="exact"/>
              <w:rPr>
                <w:rFonts w:ascii="宋体" w:hAnsi="宋体"/>
                <w:b/>
                <w:bCs/>
                <w:sz w:val="18"/>
                <w:szCs w:val="18"/>
              </w:rPr>
            </w:pPr>
          </w:p>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第七十四条：</w:t>
            </w:r>
            <w:r>
              <w:rPr>
                <w:rFonts w:ascii="宋体" w:hAnsi="宋体"/>
                <w:sz w:val="18"/>
                <w:szCs w:val="18"/>
              </w:rPr>
              <w:t>违反本条例第三十五条规定，养老机构暂停或者终止养老服务，未妥善安置收住老年人的，由县级以上人民政府民政部门责令改正，处一万元以上十万元以下罚款；情节严重的，处十万元以上二十万元以下罚款。</w:t>
            </w: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10.1</w:t>
            </w:r>
            <w:r>
              <w:rPr>
                <w:rFonts w:ascii="宋体" w:hAnsi="宋体" w:hint="eastAsia"/>
                <w:sz w:val="18"/>
                <w:szCs w:val="18"/>
              </w:rPr>
              <w:t>养老机构违反《广西壮族自治区养老服务条例》第三十五条的规定，导致未妥善安置收住老年人在1</w:t>
            </w:r>
            <w:r>
              <w:rPr>
                <w:rFonts w:ascii="宋体" w:hAnsi="宋体"/>
                <w:sz w:val="18"/>
                <w:szCs w:val="18"/>
              </w:rPr>
              <w:t>0</w:t>
            </w:r>
            <w:r>
              <w:rPr>
                <w:rFonts w:ascii="宋体" w:hAnsi="宋体" w:hint="eastAsia"/>
                <w:sz w:val="18"/>
                <w:szCs w:val="18"/>
              </w:rPr>
              <w:t>人（含）以下。</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责令限期改正；</w:t>
            </w:r>
            <w:r>
              <w:rPr>
                <w:rFonts w:ascii="宋体" w:hAnsi="宋体"/>
                <w:sz w:val="18"/>
                <w:szCs w:val="18"/>
              </w:rPr>
              <w:t>处</w:t>
            </w:r>
            <w:r>
              <w:rPr>
                <w:rFonts w:ascii="宋体" w:hAnsi="宋体" w:hint="eastAsia"/>
                <w:sz w:val="18"/>
                <w:szCs w:val="18"/>
              </w:rPr>
              <w:t>1</w:t>
            </w:r>
            <w:r>
              <w:rPr>
                <w:rFonts w:ascii="宋体" w:hAnsi="宋体"/>
                <w:sz w:val="18"/>
                <w:szCs w:val="18"/>
              </w:rPr>
              <w:t>万元</w:t>
            </w:r>
            <w:r>
              <w:rPr>
                <w:rFonts w:ascii="宋体" w:hAnsi="宋体" w:hint="eastAsia"/>
                <w:sz w:val="18"/>
                <w:szCs w:val="18"/>
              </w:rPr>
              <w:t>（含）</w:t>
            </w:r>
            <w:r>
              <w:rPr>
                <w:rFonts w:ascii="宋体" w:hAnsi="宋体"/>
                <w:sz w:val="18"/>
                <w:szCs w:val="18"/>
              </w:rPr>
              <w:t>以上</w:t>
            </w:r>
            <w:r>
              <w:rPr>
                <w:rFonts w:ascii="宋体" w:hAnsi="宋体" w:hint="eastAsia"/>
                <w:sz w:val="18"/>
                <w:szCs w:val="18"/>
              </w:rPr>
              <w:t>、5</w:t>
            </w:r>
            <w:r>
              <w:rPr>
                <w:rFonts w:ascii="宋体" w:hAnsi="宋体"/>
                <w:sz w:val="18"/>
                <w:szCs w:val="18"/>
              </w:rPr>
              <w:t>万元</w:t>
            </w:r>
            <w:r>
              <w:rPr>
                <w:rFonts w:ascii="宋体" w:hAnsi="宋体" w:hint="eastAsia"/>
                <w:sz w:val="18"/>
                <w:szCs w:val="18"/>
              </w:rPr>
              <w:t>（含）</w:t>
            </w:r>
            <w:r>
              <w:rPr>
                <w:rFonts w:ascii="宋体" w:hAnsi="宋体"/>
                <w:sz w:val="18"/>
                <w:szCs w:val="18"/>
              </w:rPr>
              <w:t>以下罚款</w:t>
            </w:r>
            <w:r>
              <w:rPr>
                <w:rFonts w:ascii="宋体" w:hAnsi="宋体" w:hint="eastAsia"/>
                <w:sz w:val="18"/>
                <w:szCs w:val="18"/>
              </w:rPr>
              <w:t>。</w:t>
            </w:r>
          </w:p>
        </w:tc>
        <w:tc>
          <w:tcPr>
            <w:tcW w:w="1349"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自治区、市、县级</w:t>
            </w:r>
          </w:p>
        </w:tc>
      </w:tr>
      <w:tr w:rsidR="00F21B2A" w:rsidTr="003B08DE">
        <w:trPr>
          <w:cantSplit/>
          <w:trHeight w:val="2268"/>
          <w:jc w:val="center"/>
        </w:trPr>
        <w:tc>
          <w:tcPr>
            <w:tcW w:w="636" w:type="dxa"/>
            <w:vMerge/>
            <w:vAlign w:val="center"/>
          </w:tcPr>
          <w:p w:rsidR="00F21B2A" w:rsidRDefault="00F21B2A" w:rsidP="003B08DE">
            <w:pPr>
              <w:adjustRightInd w:val="0"/>
              <w:snapToGrid w:val="0"/>
              <w:spacing w:line="240" w:lineRule="exact"/>
              <w:jc w:val="center"/>
              <w:rPr>
                <w:rFonts w:ascii="宋体" w:hAnsi="宋体" w:hint="eastAsia"/>
                <w:sz w:val="18"/>
                <w:szCs w:val="18"/>
              </w:rPr>
            </w:pPr>
          </w:p>
        </w:tc>
        <w:tc>
          <w:tcPr>
            <w:tcW w:w="1340" w:type="dxa"/>
            <w:vMerge/>
            <w:vAlign w:val="center"/>
          </w:tcPr>
          <w:p w:rsidR="00F21B2A" w:rsidRDefault="00F21B2A" w:rsidP="003B08DE">
            <w:pPr>
              <w:adjustRightInd w:val="0"/>
              <w:snapToGrid w:val="0"/>
              <w:spacing w:line="240" w:lineRule="exact"/>
              <w:rPr>
                <w:rFonts w:ascii="宋体" w:hAnsi="宋体" w:hint="eastAsia"/>
                <w:sz w:val="18"/>
                <w:szCs w:val="18"/>
              </w:rPr>
            </w:pPr>
          </w:p>
        </w:tc>
        <w:tc>
          <w:tcPr>
            <w:tcW w:w="2976" w:type="dxa"/>
            <w:vMerge/>
            <w:vAlign w:val="center"/>
          </w:tcPr>
          <w:p w:rsidR="00F21B2A" w:rsidRDefault="00F21B2A" w:rsidP="003B08DE">
            <w:pPr>
              <w:adjustRightInd w:val="0"/>
              <w:snapToGrid w:val="0"/>
              <w:spacing w:line="240" w:lineRule="exact"/>
              <w:rPr>
                <w:rFonts w:ascii="宋体" w:hAnsi="宋体" w:hint="eastAsia"/>
                <w:b/>
                <w:bCs/>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10.2</w:t>
            </w:r>
            <w:r>
              <w:rPr>
                <w:rFonts w:ascii="宋体" w:hAnsi="宋体" w:hint="eastAsia"/>
                <w:sz w:val="18"/>
                <w:szCs w:val="18"/>
              </w:rPr>
              <w:t>养老机构违反《广西壮族自治区养老服务条例》第三十五条的规定，导致未妥善安置收住老年人在</w:t>
            </w:r>
            <w:r>
              <w:rPr>
                <w:rFonts w:ascii="宋体" w:hAnsi="宋体"/>
                <w:sz w:val="18"/>
                <w:szCs w:val="18"/>
              </w:rPr>
              <w:t>10</w:t>
            </w:r>
            <w:r>
              <w:rPr>
                <w:rFonts w:ascii="宋体" w:hAnsi="宋体" w:hint="eastAsia"/>
                <w:sz w:val="18"/>
                <w:szCs w:val="18"/>
              </w:rPr>
              <w:t>人（不含）以上、</w:t>
            </w:r>
            <w:r>
              <w:rPr>
                <w:rFonts w:ascii="宋体" w:hAnsi="宋体"/>
                <w:sz w:val="18"/>
                <w:szCs w:val="18"/>
              </w:rPr>
              <w:t>50</w:t>
            </w:r>
            <w:r>
              <w:rPr>
                <w:rFonts w:ascii="宋体" w:hAnsi="宋体" w:hint="eastAsia"/>
                <w:sz w:val="18"/>
                <w:szCs w:val="18"/>
              </w:rPr>
              <w:t>人（含）以下。</w:t>
            </w:r>
          </w:p>
        </w:tc>
        <w:tc>
          <w:tcPr>
            <w:tcW w:w="2574"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hint="eastAsia"/>
                <w:sz w:val="18"/>
                <w:szCs w:val="18"/>
              </w:rPr>
              <w:t>责令限期改正；</w:t>
            </w:r>
            <w:r>
              <w:rPr>
                <w:rFonts w:ascii="宋体" w:hAnsi="宋体"/>
                <w:sz w:val="18"/>
                <w:szCs w:val="18"/>
              </w:rPr>
              <w:t>处</w:t>
            </w:r>
            <w:r>
              <w:rPr>
                <w:rFonts w:ascii="宋体" w:hAnsi="宋体" w:hint="eastAsia"/>
                <w:sz w:val="18"/>
                <w:szCs w:val="18"/>
              </w:rPr>
              <w:t>5</w:t>
            </w:r>
            <w:r>
              <w:rPr>
                <w:rFonts w:ascii="宋体" w:hAnsi="宋体"/>
                <w:sz w:val="18"/>
                <w:szCs w:val="18"/>
              </w:rPr>
              <w:t>万元</w:t>
            </w:r>
            <w:r>
              <w:rPr>
                <w:rFonts w:ascii="宋体" w:hAnsi="宋体" w:hint="eastAsia"/>
                <w:sz w:val="18"/>
                <w:szCs w:val="18"/>
              </w:rPr>
              <w:t>（不含）</w:t>
            </w:r>
            <w:r>
              <w:rPr>
                <w:rFonts w:ascii="宋体" w:hAnsi="宋体"/>
                <w:sz w:val="18"/>
                <w:szCs w:val="18"/>
              </w:rPr>
              <w:t>以上</w:t>
            </w:r>
            <w:r>
              <w:rPr>
                <w:rFonts w:ascii="宋体" w:hAnsi="宋体" w:hint="eastAsia"/>
                <w:sz w:val="18"/>
                <w:szCs w:val="18"/>
              </w:rPr>
              <w:t>、1</w:t>
            </w:r>
            <w:r>
              <w:rPr>
                <w:rFonts w:ascii="宋体" w:hAnsi="宋体"/>
                <w:sz w:val="18"/>
                <w:szCs w:val="18"/>
              </w:rPr>
              <w:t>0万元</w:t>
            </w:r>
            <w:r>
              <w:rPr>
                <w:rFonts w:ascii="宋体" w:hAnsi="宋体" w:hint="eastAsia"/>
                <w:sz w:val="18"/>
                <w:szCs w:val="18"/>
              </w:rPr>
              <w:t>（含）</w:t>
            </w:r>
            <w:r>
              <w:rPr>
                <w:rFonts w:ascii="宋体" w:hAnsi="宋体"/>
                <w:sz w:val="18"/>
                <w:szCs w:val="18"/>
              </w:rPr>
              <w:t>以下罚款</w:t>
            </w:r>
            <w:r>
              <w:rPr>
                <w:rFonts w:ascii="宋体" w:hAnsi="宋体" w:hint="eastAsia"/>
                <w:sz w:val="18"/>
                <w:szCs w:val="18"/>
              </w:rPr>
              <w:t>。</w:t>
            </w:r>
          </w:p>
        </w:tc>
        <w:tc>
          <w:tcPr>
            <w:tcW w:w="1349" w:type="dxa"/>
            <w:vMerge/>
            <w:vAlign w:val="center"/>
          </w:tcPr>
          <w:p w:rsidR="00F21B2A" w:rsidRDefault="00F21B2A" w:rsidP="003B08DE">
            <w:pPr>
              <w:adjustRightInd w:val="0"/>
              <w:snapToGrid w:val="0"/>
              <w:spacing w:line="240" w:lineRule="exact"/>
              <w:rPr>
                <w:rFonts w:ascii="宋体" w:hAnsi="宋体" w:hint="eastAsia"/>
                <w:sz w:val="18"/>
                <w:szCs w:val="18"/>
              </w:rPr>
            </w:pPr>
          </w:p>
        </w:tc>
      </w:tr>
      <w:tr w:rsidR="00F21B2A" w:rsidTr="003B08DE">
        <w:trPr>
          <w:cantSplit/>
          <w:trHeight w:val="3776"/>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FF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FF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color w:val="FF0000"/>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10.3</w:t>
            </w:r>
            <w:r>
              <w:rPr>
                <w:rFonts w:ascii="宋体" w:hAnsi="宋体" w:hint="eastAsia"/>
                <w:sz w:val="18"/>
                <w:szCs w:val="18"/>
              </w:rPr>
              <w:t>存在下列情形之一的，视为“情节严重”</w:t>
            </w:r>
            <w:r>
              <w:rPr>
                <w:rFonts w:ascii="宋体" w:hAnsi="宋体"/>
                <w:sz w:val="18"/>
                <w:szCs w:val="18"/>
              </w:rPr>
              <w:t>：</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未妥善安置收住的老年人超过</w:t>
            </w:r>
            <w:r>
              <w:rPr>
                <w:rFonts w:ascii="宋体" w:hAnsi="宋体"/>
                <w:sz w:val="18"/>
                <w:szCs w:val="18"/>
              </w:rPr>
              <w:t>50</w:t>
            </w:r>
            <w:r>
              <w:rPr>
                <w:rFonts w:ascii="宋体" w:hAnsi="宋体" w:hint="eastAsia"/>
                <w:sz w:val="18"/>
                <w:szCs w:val="18"/>
              </w:rPr>
              <w:t>人（不含）；</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w:t>
            </w:r>
            <w:r>
              <w:rPr>
                <w:rFonts w:ascii="宋体" w:hAnsi="宋体"/>
                <w:sz w:val="18"/>
                <w:szCs w:val="18"/>
              </w:rPr>
              <w:t>）在行政机关查处工作中弄虚作假、对抗检查的；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w:t>
            </w:r>
            <w:r>
              <w:rPr>
                <w:rFonts w:ascii="宋体" w:hAnsi="宋体"/>
                <w:sz w:val="18"/>
                <w:szCs w:val="18"/>
              </w:rPr>
              <w:t>）违法行为造成严重不良社会影响的；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w:t>
            </w:r>
            <w:r>
              <w:rPr>
                <w:rFonts w:ascii="宋体" w:hAnsi="宋体"/>
                <w:sz w:val="18"/>
                <w:szCs w:val="18"/>
              </w:rPr>
              <w:t>）其他情节严重情形。</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处</w:t>
            </w:r>
            <w:r>
              <w:rPr>
                <w:rFonts w:ascii="宋体" w:hAnsi="宋体" w:hint="eastAsia"/>
                <w:sz w:val="18"/>
                <w:szCs w:val="18"/>
              </w:rPr>
              <w:t>1</w:t>
            </w:r>
            <w:r>
              <w:rPr>
                <w:rFonts w:ascii="宋体" w:hAnsi="宋体"/>
                <w:sz w:val="18"/>
                <w:szCs w:val="18"/>
              </w:rPr>
              <w:t>0万元</w:t>
            </w:r>
            <w:r>
              <w:rPr>
                <w:rFonts w:ascii="宋体" w:hAnsi="宋体" w:hint="eastAsia"/>
                <w:sz w:val="18"/>
                <w:szCs w:val="18"/>
              </w:rPr>
              <w:t>（不含）</w:t>
            </w:r>
            <w:r>
              <w:rPr>
                <w:rFonts w:ascii="宋体" w:hAnsi="宋体"/>
                <w:sz w:val="18"/>
                <w:szCs w:val="18"/>
              </w:rPr>
              <w:t>以上</w:t>
            </w:r>
            <w:r>
              <w:rPr>
                <w:rFonts w:ascii="宋体" w:hAnsi="宋体" w:hint="eastAsia"/>
                <w:sz w:val="18"/>
                <w:szCs w:val="18"/>
              </w:rPr>
              <w:t>、2</w:t>
            </w:r>
            <w:r>
              <w:rPr>
                <w:rFonts w:ascii="宋体" w:hAnsi="宋体"/>
                <w:sz w:val="18"/>
                <w:szCs w:val="18"/>
              </w:rPr>
              <w:t>0万元</w:t>
            </w:r>
            <w:r>
              <w:rPr>
                <w:rFonts w:ascii="宋体" w:hAnsi="宋体" w:hint="eastAsia"/>
                <w:sz w:val="18"/>
                <w:szCs w:val="18"/>
              </w:rPr>
              <w:t>（含）</w:t>
            </w:r>
            <w:r>
              <w:rPr>
                <w:rFonts w:ascii="宋体" w:hAnsi="宋体"/>
                <w:sz w:val="18"/>
                <w:szCs w:val="18"/>
              </w:rPr>
              <w:t>以下罚款</w:t>
            </w:r>
            <w:r>
              <w:rPr>
                <w:rFonts w:ascii="宋体" w:hAnsi="宋体" w:hint="eastAsia"/>
                <w:sz w:val="18"/>
                <w:szCs w:val="18"/>
              </w:rPr>
              <w:t>。</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bl>
    <w:p w:rsidR="00F21B2A" w:rsidRDefault="00F21B2A" w:rsidP="00F21B2A">
      <w:pPr>
        <w:pStyle w:val="1"/>
        <w:adjustRightInd w:val="0"/>
        <w:snapToGrid w:val="0"/>
        <w:spacing w:afterLines="50" w:after="190" w:line="500" w:lineRule="exact"/>
        <w:ind w:firstLineChars="200" w:firstLine="562"/>
        <w:rPr>
          <w:rFonts w:ascii="方正黑体_GBK" w:eastAsia="方正黑体_GBK" w:hint="eastAsia"/>
          <w:b w:val="0"/>
          <w:sz w:val="32"/>
          <w:szCs w:val="32"/>
        </w:rPr>
      </w:pPr>
      <w:r>
        <w:br w:type="page"/>
      </w:r>
      <w:r>
        <w:rPr>
          <w:rFonts w:ascii="方正黑体_GBK" w:eastAsia="方正黑体_GBK" w:hint="eastAsia"/>
          <w:b w:val="0"/>
          <w:sz w:val="32"/>
          <w:szCs w:val="32"/>
        </w:rPr>
        <w:lastRenderedPageBreak/>
        <w:t>四、殡葬管理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340"/>
        <w:gridCol w:w="2976"/>
        <w:gridCol w:w="3668"/>
        <w:gridCol w:w="2574"/>
        <w:gridCol w:w="1349"/>
      </w:tblGrid>
      <w:tr w:rsidR="00F21B2A" w:rsidTr="003B08DE">
        <w:trPr>
          <w:cantSplit/>
          <w:trHeight w:val="488"/>
          <w:tblHeader/>
          <w:jc w:val="center"/>
        </w:trPr>
        <w:tc>
          <w:tcPr>
            <w:tcW w:w="636" w:type="dxa"/>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黑体" w:eastAsia="黑体" w:hAnsi="黑体" w:hint="eastAsia"/>
                <w:b/>
                <w:bCs/>
                <w:color w:val="000000"/>
                <w:sz w:val="18"/>
                <w:szCs w:val="18"/>
              </w:rPr>
              <w:t>序号</w:t>
            </w:r>
          </w:p>
        </w:tc>
        <w:tc>
          <w:tcPr>
            <w:tcW w:w="1340" w:type="dxa"/>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黑体" w:eastAsia="黑体" w:hAnsi="黑体" w:hint="eastAsia"/>
                <w:b/>
                <w:bCs/>
                <w:color w:val="000000"/>
                <w:sz w:val="18"/>
                <w:szCs w:val="18"/>
              </w:rPr>
              <w:t>处罚项目</w:t>
            </w:r>
          </w:p>
        </w:tc>
        <w:tc>
          <w:tcPr>
            <w:tcW w:w="2976" w:type="dxa"/>
            <w:vAlign w:val="center"/>
          </w:tcPr>
          <w:p w:rsidR="00F21B2A" w:rsidRDefault="00F21B2A" w:rsidP="003B08DE">
            <w:pPr>
              <w:adjustRightInd w:val="0"/>
              <w:snapToGrid w:val="0"/>
              <w:spacing w:line="240" w:lineRule="exact"/>
              <w:jc w:val="center"/>
              <w:rPr>
                <w:rFonts w:ascii="宋体" w:hAnsi="宋体"/>
                <w:b/>
                <w:bCs/>
                <w:color w:val="000000"/>
                <w:sz w:val="18"/>
                <w:szCs w:val="18"/>
              </w:rPr>
            </w:pPr>
            <w:r>
              <w:rPr>
                <w:rFonts w:ascii="黑体" w:eastAsia="黑体" w:hAnsi="黑体" w:hint="eastAsia"/>
                <w:b/>
                <w:bCs/>
                <w:color w:val="000000"/>
                <w:sz w:val="18"/>
                <w:szCs w:val="18"/>
              </w:rPr>
              <w:t>法律依据</w:t>
            </w:r>
          </w:p>
        </w:tc>
        <w:tc>
          <w:tcPr>
            <w:tcW w:w="3668" w:type="dxa"/>
            <w:vAlign w:val="center"/>
          </w:tcPr>
          <w:p w:rsidR="00F21B2A" w:rsidRDefault="00F21B2A" w:rsidP="003B08DE">
            <w:pPr>
              <w:adjustRightInd w:val="0"/>
              <w:snapToGrid w:val="0"/>
              <w:spacing w:line="240" w:lineRule="exact"/>
              <w:jc w:val="center"/>
              <w:rPr>
                <w:rFonts w:ascii="宋体" w:hAnsi="宋体" w:hint="eastAsia"/>
                <w:color w:val="000000"/>
                <w:sz w:val="18"/>
                <w:szCs w:val="18"/>
              </w:rPr>
            </w:pPr>
            <w:r>
              <w:rPr>
                <w:rFonts w:ascii="黑体" w:eastAsia="黑体" w:hAnsi="黑体" w:hint="eastAsia"/>
                <w:b/>
                <w:bCs/>
                <w:color w:val="000000"/>
                <w:sz w:val="18"/>
                <w:szCs w:val="18"/>
              </w:rPr>
              <w:t>违法情节</w:t>
            </w:r>
          </w:p>
        </w:tc>
        <w:tc>
          <w:tcPr>
            <w:tcW w:w="2574" w:type="dxa"/>
            <w:vAlign w:val="center"/>
          </w:tcPr>
          <w:p w:rsidR="00F21B2A" w:rsidRDefault="00F21B2A" w:rsidP="003B08DE">
            <w:pPr>
              <w:adjustRightInd w:val="0"/>
              <w:snapToGrid w:val="0"/>
              <w:spacing w:line="240" w:lineRule="exact"/>
              <w:jc w:val="center"/>
              <w:rPr>
                <w:rFonts w:ascii="宋体" w:hAnsi="宋体" w:hint="eastAsia"/>
                <w:color w:val="000000"/>
                <w:sz w:val="18"/>
                <w:szCs w:val="18"/>
              </w:rPr>
            </w:pPr>
            <w:r>
              <w:rPr>
                <w:rFonts w:ascii="黑体" w:eastAsia="黑体" w:hAnsi="黑体" w:hint="eastAsia"/>
                <w:b/>
                <w:bCs/>
                <w:color w:val="000000"/>
                <w:sz w:val="18"/>
                <w:szCs w:val="18"/>
              </w:rPr>
              <w:t>裁量标准</w:t>
            </w:r>
          </w:p>
        </w:tc>
        <w:tc>
          <w:tcPr>
            <w:tcW w:w="1349" w:type="dxa"/>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黑体" w:eastAsia="黑体" w:hAnsi="黑体" w:hint="eastAsia"/>
                <w:b/>
                <w:bCs/>
                <w:color w:val="000000"/>
                <w:sz w:val="18"/>
                <w:szCs w:val="18"/>
              </w:rPr>
              <w:t>实施机构层级</w:t>
            </w:r>
          </w:p>
        </w:tc>
      </w:tr>
      <w:tr w:rsidR="00F21B2A" w:rsidTr="003B08DE">
        <w:trPr>
          <w:cantSplit/>
          <w:trHeight w:val="1899"/>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t>1</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未经批准，擅自兴建殡葬设施。</w:t>
            </w:r>
          </w:p>
        </w:tc>
        <w:tc>
          <w:tcPr>
            <w:tcW w:w="2976" w:type="dxa"/>
            <w:vMerge w:val="restart"/>
            <w:vAlign w:val="center"/>
          </w:tcPr>
          <w:p w:rsidR="00F21B2A" w:rsidRDefault="00F21B2A" w:rsidP="003B08DE">
            <w:pPr>
              <w:adjustRightInd w:val="0"/>
              <w:snapToGrid w:val="0"/>
              <w:spacing w:line="240" w:lineRule="exact"/>
              <w:rPr>
                <w:rFonts w:ascii="宋体" w:hAnsi="宋体"/>
                <w:b/>
                <w:bCs/>
                <w:color w:val="000000"/>
                <w:sz w:val="18"/>
                <w:szCs w:val="18"/>
              </w:rPr>
            </w:pPr>
            <w:r>
              <w:rPr>
                <w:rFonts w:ascii="宋体" w:hAnsi="宋体" w:hint="eastAsia"/>
                <w:b/>
                <w:bCs/>
                <w:color w:val="000000"/>
                <w:sz w:val="18"/>
                <w:szCs w:val="18"/>
              </w:rPr>
              <w:t>《殡葬管理条例》第十八条：</w:t>
            </w:r>
            <w:r>
              <w:rPr>
                <w:rFonts w:ascii="宋体" w:hAnsi="宋体" w:hint="eastAsia"/>
                <w:color w:val="000000"/>
                <w:sz w:val="18"/>
                <w:szCs w:val="18"/>
              </w:rPr>
              <w:t>未经批准，擅自兴建殡葬设施的，由民政部门会同建设、土地行政管理部门予以取缔，责令恢复原状，没收违法所得，可以并处违法所得</w:t>
            </w:r>
            <w:r>
              <w:rPr>
                <w:rFonts w:ascii="宋体" w:hAnsi="宋体"/>
                <w:color w:val="000000"/>
                <w:sz w:val="18"/>
                <w:szCs w:val="18"/>
              </w:rPr>
              <w:t>1倍以上3倍以下的罚款。</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1</w:t>
            </w:r>
            <w:r>
              <w:rPr>
                <w:rFonts w:ascii="宋体" w:hAnsi="宋体" w:hint="eastAsia"/>
                <w:color w:val="000000"/>
                <w:sz w:val="18"/>
                <w:szCs w:val="18"/>
              </w:rPr>
              <w:t>未经批准，擅自兴建殡葬设施，违法所得在十万元（含）以下。</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会同建设、土地行政管理部门予以取缔，责令恢复原状，没收违法所得。</w:t>
            </w:r>
          </w:p>
        </w:tc>
        <w:tc>
          <w:tcPr>
            <w:tcW w:w="1349" w:type="dxa"/>
            <w:vMerge w:val="restart"/>
            <w:vAlign w:val="center"/>
          </w:tcPr>
          <w:p w:rsidR="00F21B2A" w:rsidRDefault="00F21B2A" w:rsidP="003B08DE">
            <w:pPr>
              <w:adjustRightInd w:val="0"/>
              <w:snapToGrid w:val="0"/>
              <w:spacing w:line="240" w:lineRule="exact"/>
              <w:jc w:val="lef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899"/>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1</w:t>
            </w:r>
            <w:r>
              <w:rPr>
                <w:rFonts w:ascii="宋体" w:hAnsi="宋体" w:hint="eastAsia"/>
                <w:color w:val="000000"/>
                <w:sz w:val="18"/>
                <w:szCs w:val="18"/>
              </w:rPr>
              <w:t>.</w:t>
            </w:r>
            <w:r>
              <w:rPr>
                <w:rFonts w:ascii="宋体" w:hAnsi="宋体"/>
                <w:color w:val="000000"/>
                <w:sz w:val="18"/>
                <w:szCs w:val="18"/>
              </w:rPr>
              <w:t>2</w:t>
            </w:r>
            <w:r>
              <w:rPr>
                <w:rFonts w:ascii="宋体" w:hAnsi="宋体" w:hint="eastAsia"/>
                <w:color w:val="000000"/>
                <w:sz w:val="18"/>
                <w:szCs w:val="18"/>
              </w:rPr>
              <w:t>未经批准，擅自兴建殡葬设施，违法所得在十万元（不含）以上二十万元（含）以下。</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会同建设、土地行政管理部门予以取缔，责令恢复原状，没收违法所得，可以并处违法所得1倍罚款。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899"/>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3</w:t>
            </w:r>
            <w:r>
              <w:rPr>
                <w:rFonts w:ascii="宋体" w:hAnsi="宋体" w:hint="eastAsia"/>
                <w:color w:val="000000"/>
                <w:sz w:val="18"/>
                <w:szCs w:val="18"/>
              </w:rPr>
              <w:t>未经批准，擅自兴建殡葬设施，违法所得在二十万元以上（不含）五十万元（含）以下。</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会同建设、土地行政管理部门予以取缔，责令恢复原状，没收违法所得，可以并处违法所得2倍罚款。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899"/>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1.</w:t>
            </w:r>
            <w:r>
              <w:rPr>
                <w:rFonts w:ascii="宋体" w:hAnsi="宋体"/>
                <w:color w:val="000000"/>
                <w:sz w:val="18"/>
                <w:szCs w:val="18"/>
              </w:rPr>
              <w:t>4</w:t>
            </w:r>
            <w:r>
              <w:rPr>
                <w:rFonts w:ascii="宋体" w:hAnsi="宋体" w:hint="eastAsia"/>
                <w:color w:val="000000"/>
                <w:sz w:val="18"/>
                <w:szCs w:val="18"/>
              </w:rPr>
              <w:t>未经批准，擅自兴建殡葬设施，违法所得超过五十万元（不含）。</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会同建设、土地行政管理部门予以取缔，责令恢复原状，没收违法所得，可以并处违法所得3倍罚款。</w:t>
            </w:r>
          </w:p>
        </w:tc>
        <w:tc>
          <w:tcPr>
            <w:tcW w:w="1349" w:type="dxa"/>
            <w:vMerge/>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lastRenderedPageBreak/>
              <w:t>2</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墓穴占地面积超过省、自治区、直辖市人民政府规定的标准。</w:t>
            </w:r>
          </w:p>
        </w:tc>
        <w:tc>
          <w:tcPr>
            <w:tcW w:w="2976" w:type="dxa"/>
            <w:vMerge w:val="restart"/>
            <w:vAlign w:val="center"/>
          </w:tcPr>
          <w:p w:rsidR="00F21B2A" w:rsidRDefault="00F21B2A" w:rsidP="003B08DE">
            <w:pPr>
              <w:adjustRightInd w:val="0"/>
              <w:snapToGrid w:val="0"/>
              <w:spacing w:line="240" w:lineRule="exact"/>
              <w:rPr>
                <w:rFonts w:ascii="宋体" w:hAnsi="宋体"/>
                <w:b/>
                <w:bCs/>
                <w:color w:val="000000"/>
                <w:sz w:val="18"/>
                <w:szCs w:val="18"/>
              </w:rPr>
            </w:pPr>
            <w:r>
              <w:rPr>
                <w:rFonts w:ascii="宋体" w:hAnsi="宋体" w:hint="eastAsia"/>
                <w:b/>
                <w:bCs/>
                <w:color w:val="000000"/>
                <w:sz w:val="18"/>
                <w:szCs w:val="18"/>
              </w:rPr>
              <w:t>《殡葬管理条例》第十九条：</w:t>
            </w:r>
            <w:r>
              <w:rPr>
                <w:rFonts w:ascii="宋体" w:hAnsi="宋体" w:hint="eastAsia"/>
                <w:color w:val="000000"/>
                <w:sz w:val="18"/>
                <w:szCs w:val="18"/>
              </w:rPr>
              <w:t>墓穴占地面积超过省、自治区、直辖市人民政府规定的标准的，由民政部门责令限期改正，没收违法所得，可以并处违法所得</w:t>
            </w:r>
            <w:r>
              <w:rPr>
                <w:rFonts w:ascii="宋体" w:hAnsi="宋体"/>
                <w:color w:val="000000"/>
                <w:sz w:val="18"/>
                <w:szCs w:val="18"/>
              </w:rPr>
              <w:t>1倍以上3倍以下的罚款</w:t>
            </w:r>
            <w:r>
              <w:rPr>
                <w:rFonts w:ascii="宋体" w:hAnsi="宋体" w:hint="eastAsia"/>
                <w:color w:val="000000"/>
                <w:sz w:val="18"/>
                <w:szCs w:val="18"/>
              </w:rPr>
              <w:t>。</w:t>
            </w:r>
          </w:p>
          <w:p w:rsidR="00F21B2A" w:rsidRDefault="00F21B2A" w:rsidP="003B08DE">
            <w:pPr>
              <w:adjustRightInd w:val="0"/>
              <w:snapToGrid w:val="0"/>
              <w:spacing w:line="240" w:lineRule="exact"/>
              <w:rPr>
                <w:rFonts w:ascii="宋体" w:hAnsi="宋体"/>
                <w:b/>
                <w:bCs/>
                <w:color w:val="000000"/>
                <w:sz w:val="18"/>
                <w:szCs w:val="18"/>
              </w:rPr>
            </w:pPr>
          </w:p>
          <w:p w:rsidR="00F21B2A" w:rsidRDefault="00F21B2A" w:rsidP="003B08DE">
            <w:pPr>
              <w:adjustRightInd w:val="0"/>
              <w:snapToGrid w:val="0"/>
              <w:spacing w:line="240" w:lineRule="exact"/>
              <w:rPr>
                <w:rFonts w:ascii="宋体" w:hAnsi="宋体"/>
                <w:b/>
                <w:bCs/>
                <w:color w:val="000000"/>
                <w:sz w:val="18"/>
                <w:szCs w:val="18"/>
              </w:rPr>
            </w:pPr>
            <w:r>
              <w:rPr>
                <w:rFonts w:ascii="宋体" w:hAnsi="宋体" w:hint="eastAsia"/>
                <w:b/>
                <w:bCs/>
                <w:color w:val="000000"/>
                <w:sz w:val="18"/>
                <w:szCs w:val="18"/>
              </w:rPr>
              <w:t>《广西壮族自治区殡葬管理条例》第二十二条：</w:t>
            </w:r>
            <w:r>
              <w:rPr>
                <w:rFonts w:ascii="宋体" w:hAnsi="宋体" w:hint="eastAsia"/>
                <w:color w:val="000000"/>
                <w:sz w:val="18"/>
                <w:szCs w:val="18"/>
              </w:rPr>
              <w:t>严格限制公墓墓穴占地面积和使用年限；公墓内埋葬骨灰的墓穴用地面积不得超过</w:t>
            </w:r>
            <w:r>
              <w:rPr>
                <w:rFonts w:ascii="宋体" w:hAnsi="宋体"/>
                <w:color w:val="000000"/>
                <w:sz w:val="18"/>
                <w:szCs w:val="18"/>
              </w:rPr>
              <w:t>1平方米，埋葬遗体的墓穴用地面积不得超过3平方米；公墓墓穴使用期限以20年为一个周期，逾期需保留的，应当重新办理使用手续。</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2</w:t>
            </w:r>
            <w:r>
              <w:rPr>
                <w:rFonts w:ascii="宋体" w:hAnsi="宋体" w:hint="eastAsia"/>
                <w:color w:val="000000"/>
                <w:sz w:val="18"/>
                <w:szCs w:val="18"/>
              </w:rPr>
              <w:t>.</w:t>
            </w:r>
            <w:r>
              <w:rPr>
                <w:rFonts w:ascii="宋体" w:hAnsi="宋体"/>
                <w:color w:val="000000"/>
                <w:sz w:val="18"/>
                <w:szCs w:val="18"/>
              </w:rPr>
              <w:t>1</w:t>
            </w:r>
            <w:r>
              <w:rPr>
                <w:rFonts w:ascii="宋体" w:hAnsi="宋体" w:hint="eastAsia"/>
                <w:color w:val="000000"/>
                <w:sz w:val="18"/>
                <w:szCs w:val="18"/>
              </w:rPr>
              <w:t>有1</w:t>
            </w:r>
            <w:r>
              <w:rPr>
                <w:rFonts w:ascii="宋体" w:hAnsi="宋体"/>
                <w:color w:val="000000"/>
                <w:sz w:val="18"/>
                <w:szCs w:val="18"/>
              </w:rPr>
              <w:t>0</w:t>
            </w:r>
            <w:r>
              <w:rPr>
                <w:rFonts w:ascii="宋体" w:hAnsi="宋体" w:hint="eastAsia"/>
                <w:color w:val="000000"/>
                <w:sz w:val="18"/>
                <w:szCs w:val="18"/>
              </w:rPr>
              <w:t>个（含）以下墓穴占地面积超出标准，或者违法所得在5万元（含）以下。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责令限期改正，没收违法所得。</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075"/>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976" w:type="dxa"/>
            <w:vMerge/>
          </w:tcPr>
          <w:p w:rsidR="00F21B2A" w:rsidRDefault="00F21B2A" w:rsidP="003B08DE">
            <w:pPr>
              <w:adjustRightInd w:val="0"/>
              <w:snapToGrid w:val="0"/>
              <w:spacing w:line="240" w:lineRule="exact"/>
              <w:rPr>
                <w:rFonts w:ascii="宋体" w:hAnsi="宋体"/>
                <w:b/>
                <w:bCs/>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2.</w:t>
            </w:r>
            <w:r>
              <w:rPr>
                <w:rFonts w:ascii="宋体" w:hAnsi="宋体"/>
                <w:color w:val="000000"/>
                <w:sz w:val="18"/>
                <w:szCs w:val="18"/>
              </w:rPr>
              <w:t>2</w:t>
            </w:r>
            <w:r>
              <w:rPr>
                <w:rFonts w:ascii="宋体" w:hAnsi="宋体" w:hint="eastAsia"/>
                <w:color w:val="000000"/>
                <w:sz w:val="18"/>
                <w:szCs w:val="18"/>
              </w:rPr>
              <w:t>有1</w:t>
            </w:r>
            <w:r>
              <w:rPr>
                <w:rFonts w:ascii="宋体" w:hAnsi="宋体"/>
                <w:color w:val="000000"/>
                <w:sz w:val="18"/>
                <w:szCs w:val="18"/>
              </w:rPr>
              <w:t>0</w:t>
            </w:r>
            <w:r>
              <w:rPr>
                <w:rFonts w:ascii="宋体" w:hAnsi="宋体" w:hint="eastAsia"/>
                <w:color w:val="000000"/>
                <w:sz w:val="18"/>
                <w:szCs w:val="18"/>
              </w:rPr>
              <w:t>个（不含）以上2</w:t>
            </w:r>
            <w:r>
              <w:rPr>
                <w:rFonts w:ascii="宋体" w:hAnsi="宋体"/>
                <w:color w:val="000000"/>
                <w:sz w:val="18"/>
                <w:szCs w:val="18"/>
              </w:rPr>
              <w:t>0</w:t>
            </w:r>
            <w:r>
              <w:rPr>
                <w:rFonts w:ascii="宋体" w:hAnsi="宋体" w:hint="eastAsia"/>
                <w:color w:val="000000"/>
                <w:sz w:val="18"/>
                <w:szCs w:val="18"/>
              </w:rPr>
              <w:t>个（含）以下墓穴占地面积超出标准，或者违法所得在5万元（不含）以上10万元（含）以下。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责令限期改正，没收违法所得，可以并处违法所得1倍罚款。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976" w:type="dxa"/>
            <w:vMerge/>
          </w:tcPr>
          <w:p w:rsidR="00F21B2A" w:rsidRDefault="00F21B2A" w:rsidP="003B08DE">
            <w:pPr>
              <w:adjustRightInd w:val="0"/>
              <w:snapToGrid w:val="0"/>
              <w:spacing w:line="240" w:lineRule="exact"/>
              <w:rPr>
                <w:rFonts w:ascii="宋体" w:hAnsi="宋体"/>
                <w:b/>
                <w:bCs/>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2</w:t>
            </w:r>
            <w:r>
              <w:rPr>
                <w:rFonts w:ascii="宋体" w:hAnsi="宋体" w:hint="eastAsia"/>
                <w:color w:val="000000"/>
                <w:sz w:val="18"/>
                <w:szCs w:val="18"/>
              </w:rPr>
              <w:t>.</w:t>
            </w:r>
            <w:r>
              <w:rPr>
                <w:rFonts w:ascii="宋体" w:hAnsi="宋体"/>
                <w:color w:val="000000"/>
                <w:sz w:val="18"/>
                <w:szCs w:val="18"/>
              </w:rPr>
              <w:t>3</w:t>
            </w:r>
            <w:r>
              <w:rPr>
                <w:rFonts w:ascii="宋体" w:hAnsi="宋体" w:hint="eastAsia"/>
                <w:color w:val="000000"/>
                <w:sz w:val="18"/>
                <w:szCs w:val="18"/>
              </w:rPr>
              <w:t>有2</w:t>
            </w:r>
            <w:r>
              <w:rPr>
                <w:rFonts w:ascii="宋体" w:hAnsi="宋体"/>
                <w:color w:val="000000"/>
                <w:sz w:val="18"/>
                <w:szCs w:val="18"/>
              </w:rPr>
              <w:t>0</w:t>
            </w:r>
            <w:r>
              <w:rPr>
                <w:rFonts w:ascii="宋体" w:hAnsi="宋体" w:hint="eastAsia"/>
                <w:color w:val="000000"/>
                <w:sz w:val="18"/>
                <w:szCs w:val="18"/>
              </w:rPr>
              <w:t>个（不含）以上3</w:t>
            </w:r>
            <w:r>
              <w:rPr>
                <w:rFonts w:ascii="宋体" w:hAnsi="宋体"/>
                <w:color w:val="000000"/>
                <w:sz w:val="18"/>
                <w:szCs w:val="18"/>
              </w:rPr>
              <w:t>0</w:t>
            </w:r>
            <w:r>
              <w:rPr>
                <w:rFonts w:ascii="宋体" w:hAnsi="宋体" w:hint="eastAsia"/>
                <w:color w:val="000000"/>
                <w:sz w:val="18"/>
                <w:szCs w:val="18"/>
              </w:rPr>
              <w:t>个（含）以下墓穴占地面积超出标准，或者违法所得10万元（不含）以上，15万元（含）以下。</w:t>
            </w:r>
          </w:p>
        </w:tc>
        <w:tc>
          <w:tcPr>
            <w:tcW w:w="2574"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责令限期改正，没收违法所得，可以并处违法所得2倍罚款。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075"/>
          <w:jc w:val="center"/>
        </w:trPr>
        <w:tc>
          <w:tcPr>
            <w:tcW w:w="636" w:type="dxa"/>
            <w:vMerge/>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tcPr>
          <w:p w:rsidR="00F21B2A" w:rsidRDefault="00F21B2A" w:rsidP="003B08DE">
            <w:pPr>
              <w:adjustRightInd w:val="0"/>
              <w:snapToGrid w:val="0"/>
              <w:spacing w:line="240" w:lineRule="exact"/>
              <w:rPr>
                <w:rFonts w:ascii="宋体" w:hAnsi="宋体"/>
                <w:color w:val="000000"/>
                <w:sz w:val="18"/>
                <w:szCs w:val="18"/>
              </w:rPr>
            </w:pPr>
          </w:p>
        </w:tc>
        <w:tc>
          <w:tcPr>
            <w:tcW w:w="2976" w:type="dxa"/>
            <w:vMerge/>
          </w:tcPr>
          <w:p w:rsidR="00F21B2A" w:rsidRDefault="00F21B2A" w:rsidP="003B08DE">
            <w:pPr>
              <w:adjustRightInd w:val="0"/>
              <w:snapToGrid w:val="0"/>
              <w:spacing w:line="240" w:lineRule="exact"/>
              <w:rPr>
                <w:rFonts w:ascii="宋体" w:hAnsi="宋体"/>
                <w:b/>
                <w:bCs/>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hint="eastAsia"/>
                <w:color w:val="000000"/>
                <w:sz w:val="18"/>
                <w:szCs w:val="18"/>
              </w:rPr>
              <w:t>2.</w:t>
            </w:r>
            <w:r>
              <w:rPr>
                <w:rFonts w:ascii="宋体" w:hAnsi="宋体"/>
                <w:color w:val="000000"/>
                <w:sz w:val="18"/>
                <w:szCs w:val="18"/>
              </w:rPr>
              <w:t>4</w:t>
            </w:r>
            <w:r>
              <w:rPr>
                <w:rFonts w:ascii="宋体" w:hAnsi="宋体" w:hint="eastAsia"/>
                <w:color w:val="000000"/>
                <w:sz w:val="18"/>
                <w:szCs w:val="18"/>
              </w:rPr>
              <w:t>有3</w:t>
            </w:r>
            <w:r>
              <w:rPr>
                <w:rFonts w:ascii="宋体" w:hAnsi="宋体"/>
                <w:color w:val="000000"/>
                <w:sz w:val="18"/>
                <w:szCs w:val="18"/>
              </w:rPr>
              <w:t>0</w:t>
            </w:r>
            <w:r>
              <w:rPr>
                <w:rFonts w:ascii="宋体" w:hAnsi="宋体" w:hint="eastAsia"/>
                <w:color w:val="000000"/>
                <w:sz w:val="18"/>
                <w:szCs w:val="18"/>
              </w:rPr>
              <w:t>个（不含）以上墓穴占地面积超出标准，或者违法所得15万元（不含）以上。</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责令限期改正，没收违法所得，可以并处违法所得3倍罚款。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bl>
    <w:p w:rsidR="00F21B2A" w:rsidRDefault="00F21B2A" w:rsidP="00F21B2A">
      <w:pPr>
        <w:pStyle w:val="1"/>
        <w:adjustRightInd w:val="0"/>
        <w:snapToGrid w:val="0"/>
        <w:spacing w:afterLines="50" w:after="190" w:line="500" w:lineRule="exact"/>
        <w:ind w:firstLineChars="200" w:firstLine="562"/>
      </w:pPr>
      <w:r>
        <w:br w:type="page"/>
      </w:r>
      <w:r>
        <w:rPr>
          <w:rFonts w:ascii="方正黑体_GBK" w:eastAsia="方正黑体_GBK" w:hint="eastAsia"/>
          <w:b w:val="0"/>
          <w:sz w:val="32"/>
          <w:szCs w:val="32"/>
        </w:rPr>
        <w:lastRenderedPageBreak/>
        <w:t>五、社会救助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340"/>
        <w:gridCol w:w="2976"/>
        <w:gridCol w:w="3668"/>
        <w:gridCol w:w="2574"/>
        <w:gridCol w:w="1349"/>
      </w:tblGrid>
      <w:tr w:rsidR="00F21B2A" w:rsidTr="003B08DE">
        <w:trPr>
          <w:cantSplit/>
          <w:trHeight w:val="461"/>
          <w:jc w:val="center"/>
        </w:trPr>
        <w:tc>
          <w:tcPr>
            <w:tcW w:w="636" w:type="dxa"/>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黑体" w:eastAsia="黑体" w:hAnsi="黑体" w:hint="eastAsia"/>
                <w:b/>
                <w:bCs/>
                <w:color w:val="000000"/>
                <w:sz w:val="18"/>
                <w:szCs w:val="18"/>
              </w:rPr>
              <w:t>序号</w:t>
            </w:r>
          </w:p>
        </w:tc>
        <w:tc>
          <w:tcPr>
            <w:tcW w:w="1340" w:type="dxa"/>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黑体" w:eastAsia="黑体" w:hAnsi="黑体" w:hint="eastAsia"/>
                <w:b/>
                <w:bCs/>
                <w:color w:val="000000"/>
                <w:sz w:val="18"/>
                <w:szCs w:val="18"/>
              </w:rPr>
              <w:t>处罚项目</w:t>
            </w:r>
          </w:p>
        </w:tc>
        <w:tc>
          <w:tcPr>
            <w:tcW w:w="2976" w:type="dxa"/>
            <w:vAlign w:val="center"/>
          </w:tcPr>
          <w:p w:rsidR="00F21B2A" w:rsidRDefault="00F21B2A" w:rsidP="003B08DE">
            <w:pPr>
              <w:adjustRightInd w:val="0"/>
              <w:snapToGrid w:val="0"/>
              <w:spacing w:line="240" w:lineRule="exact"/>
              <w:jc w:val="center"/>
              <w:rPr>
                <w:rFonts w:ascii="宋体" w:hAnsi="宋体"/>
                <w:b/>
                <w:bCs/>
                <w:color w:val="000000"/>
                <w:sz w:val="18"/>
                <w:szCs w:val="18"/>
              </w:rPr>
            </w:pPr>
            <w:r>
              <w:rPr>
                <w:rFonts w:ascii="黑体" w:eastAsia="黑体" w:hAnsi="黑体" w:hint="eastAsia"/>
                <w:b/>
                <w:bCs/>
                <w:color w:val="000000"/>
                <w:sz w:val="18"/>
                <w:szCs w:val="18"/>
              </w:rPr>
              <w:t>法律依据</w:t>
            </w:r>
          </w:p>
        </w:tc>
        <w:tc>
          <w:tcPr>
            <w:tcW w:w="3668" w:type="dxa"/>
            <w:vAlign w:val="center"/>
          </w:tcPr>
          <w:p w:rsidR="00F21B2A" w:rsidRDefault="00F21B2A" w:rsidP="003B08DE">
            <w:pPr>
              <w:adjustRightInd w:val="0"/>
              <w:snapToGrid w:val="0"/>
              <w:spacing w:line="240" w:lineRule="exact"/>
              <w:jc w:val="center"/>
              <w:rPr>
                <w:rFonts w:ascii="宋体" w:hAnsi="宋体" w:hint="eastAsia"/>
                <w:color w:val="000000"/>
                <w:sz w:val="18"/>
                <w:szCs w:val="18"/>
              </w:rPr>
            </w:pPr>
            <w:r>
              <w:rPr>
                <w:rFonts w:ascii="黑体" w:eastAsia="黑体" w:hAnsi="黑体" w:hint="eastAsia"/>
                <w:b/>
                <w:bCs/>
                <w:color w:val="000000"/>
                <w:sz w:val="18"/>
                <w:szCs w:val="18"/>
              </w:rPr>
              <w:t>违法情节</w:t>
            </w:r>
          </w:p>
        </w:tc>
        <w:tc>
          <w:tcPr>
            <w:tcW w:w="2574" w:type="dxa"/>
            <w:vAlign w:val="center"/>
          </w:tcPr>
          <w:p w:rsidR="00F21B2A" w:rsidRDefault="00F21B2A" w:rsidP="003B08DE">
            <w:pPr>
              <w:adjustRightInd w:val="0"/>
              <w:snapToGrid w:val="0"/>
              <w:spacing w:line="240" w:lineRule="exact"/>
              <w:jc w:val="center"/>
              <w:rPr>
                <w:rFonts w:ascii="宋体" w:hAnsi="宋体" w:hint="eastAsia"/>
                <w:color w:val="000000"/>
                <w:sz w:val="18"/>
                <w:szCs w:val="18"/>
              </w:rPr>
            </w:pPr>
            <w:r>
              <w:rPr>
                <w:rFonts w:ascii="黑体" w:eastAsia="黑体" w:hAnsi="黑体" w:hint="eastAsia"/>
                <w:b/>
                <w:bCs/>
                <w:color w:val="000000"/>
                <w:sz w:val="18"/>
                <w:szCs w:val="18"/>
              </w:rPr>
              <w:t>裁量标准</w:t>
            </w:r>
          </w:p>
        </w:tc>
        <w:tc>
          <w:tcPr>
            <w:tcW w:w="1349" w:type="dxa"/>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黑体" w:eastAsia="黑体" w:hAnsi="黑体" w:hint="eastAsia"/>
                <w:b/>
                <w:bCs/>
                <w:color w:val="000000"/>
                <w:sz w:val="18"/>
                <w:szCs w:val="18"/>
              </w:rPr>
              <w:t>实施机构层级</w:t>
            </w:r>
          </w:p>
        </w:tc>
      </w:tr>
      <w:tr w:rsidR="00F21B2A" w:rsidTr="003B08DE">
        <w:trPr>
          <w:cantSplit/>
          <w:trHeight w:val="2551"/>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t>1</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采取虚报、隐瞒、伪造等手段，骗取社会救助资金、物资或者服务。</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《社会救助暂行办法》第六十八条：</w:t>
            </w:r>
            <w:r>
              <w:rPr>
                <w:rFonts w:ascii="宋体" w:hAnsi="宋体" w:hint="eastAsia"/>
                <w:color w:val="000000"/>
                <w:sz w:val="18"/>
                <w:szCs w:val="18"/>
              </w:rPr>
              <w:t>采取虚报、隐瞒、伪造等手段，骗取社会救助资金、物资或者服务的，由有关部门决定停止社会救助，责令退回非法获取的救助资金、物资，可以处非法获取的救助款额或者物资价值</w:t>
            </w:r>
            <w:r>
              <w:rPr>
                <w:rFonts w:ascii="宋体" w:hAnsi="宋体"/>
                <w:color w:val="000000"/>
                <w:sz w:val="18"/>
                <w:szCs w:val="18"/>
              </w:rPr>
              <w:t>1倍以上3倍以下的罚款；构成违反治安管理行为的，依法给予治安管理处罚</w:t>
            </w:r>
            <w:r>
              <w:rPr>
                <w:rFonts w:ascii="宋体" w:hAnsi="宋体" w:hint="eastAsia"/>
                <w:color w:val="000000"/>
                <w:sz w:val="18"/>
                <w:szCs w:val="18"/>
              </w:rPr>
              <w:t>。</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1.1</w:t>
            </w:r>
            <w:r>
              <w:rPr>
                <w:rFonts w:ascii="宋体" w:hAnsi="宋体" w:hint="eastAsia"/>
                <w:color w:val="000000"/>
                <w:sz w:val="18"/>
                <w:szCs w:val="18"/>
              </w:rPr>
              <w:t>采取虑报、隐瞒、伪造等手段，骗取社会救助资金、物资或者服务，且未主动改正。</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批评教育；停止社会救助；责令退回非法获取的救助资金、物资。</w:t>
            </w:r>
          </w:p>
        </w:tc>
        <w:tc>
          <w:tcPr>
            <w:tcW w:w="1349"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hint="eastAsia"/>
                <w:color w:val="000000"/>
                <w:sz w:val="18"/>
                <w:szCs w:val="18"/>
              </w:rPr>
              <w:t>县级</w:t>
            </w:r>
          </w:p>
        </w:tc>
      </w:tr>
      <w:tr w:rsidR="00F21B2A" w:rsidTr="003B08DE">
        <w:trPr>
          <w:cantSplit/>
          <w:trHeight w:val="2551"/>
          <w:jc w:val="center"/>
        </w:trPr>
        <w:tc>
          <w:tcPr>
            <w:tcW w:w="636" w:type="dxa"/>
            <w:vMerge/>
            <w:vAlign w:val="center"/>
          </w:tcPr>
          <w:p w:rsidR="00F21B2A" w:rsidRDefault="00F21B2A" w:rsidP="003B08DE">
            <w:pPr>
              <w:adjustRightInd w:val="0"/>
              <w:snapToGrid w:val="0"/>
              <w:spacing w:line="240" w:lineRule="exact"/>
              <w:jc w:val="center"/>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1.2</w:t>
            </w:r>
            <w:r>
              <w:rPr>
                <w:rFonts w:ascii="宋体" w:hAnsi="宋体" w:hint="eastAsia"/>
                <w:color w:val="000000"/>
                <w:sz w:val="18"/>
                <w:szCs w:val="18"/>
              </w:rPr>
              <w:t>采取虚报、隐瞒、伪造等手段，骗取社会救助资金、物资或者服务，非法获取的救助款额或者物资价值</w:t>
            </w:r>
            <w:r>
              <w:rPr>
                <w:rFonts w:ascii="宋体" w:hAnsi="宋体"/>
                <w:color w:val="000000"/>
                <w:sz w:val="18"/>
                <w:szCs w:val="18"/>
              </w:rPr>
              <w:t>2万元</w:t>
            </w:r>
            <w:r>
              <w:rPr>
                <w:rFonts w:ascii="宋体" w:hAnsi="宋体" w:hint="eastAsia"/>
                <w:color w:val="000000"/>
                <w:sz w:val="18"/>
                <w:szCs w:val="18"/>
              </w:rPr>
              <w:t>（不含）</w:t>
            </w:r>
            <w:r>
              <w:rPr>
                <w:rFonts w:ascii="宋体" w:hAnsi="宋体"/>
                <w:color w:val="000000"/>
                <w:sz w:val="18"/>
                <w:szCs w:val="18"/>
              </w:rPr>
              <w:t>以上3万元</w:t>
            </w:r>
            <w:r>
              <w:rPr>
                <w:rFonts w:ascii="宋体" w:hAnsi="宋体" w:hint="eastAsia"/>
                <w:color w:val="000000"/>
                <w:sz w:val="18"/>
                <w:szCs w:val="18"/>
              </w:rPr>
              <w:t>（含）</w:t>
            </w:r>
            <w:r>
              <w:rPr>
                <w:rFonts w:ascii="宋体" w:hAnsi="宋体"/>
                <w:color w:val="000000"/>
                <w:sz w:val="18"/>
                <w:szCs w:val="18"/>
              </w:rPr>
              <w:t>以下。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批评教育；警告；停止社会救助；责令退回非法获取的救助资金、物资；可以处非法获取的救助款额或者物资价值</w:t>
            </w:r>
            <w:r>
              <w:rPr>
                <w:rFonts w:ascii="宋体" w:hAnsi="宋体"/>
                <w:color w:val="000000"/>
                <w:sz w:val="18"/>
                <w:szCs w:val="18"/>
              </w:rPr>
              <w:t>1倍以上2倍以下的罚款。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2551"/>
          <w:jc w:val="center"/>
        </w:trPr>
        <w:tc>
          <w:tcPr>
            <w:tcW w:w="636"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b/>
                <w:bCs/>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1.3</w:t>
            </w:r>
            <w:r>
              <w:rPr>
                <w:rFonts w:ascii="宋体" w:hAnsi="宋体" w:hint="eastAsia"/>
                <w:color w:val="000000"/>
                <w:sz w:val="18"/>
                <w:szCs w:val="18"/>
              </w:rPr>
              <w:t>采取虚报、隐瞒、伪造等手段，骗取社会救助资金、物资或者服务，非法获取的救助款额或者物资价值3万元（不含）以上。</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停止社会救助；责令退回非法获取的救助资金、物资；可以处非法获取的救助款额或者物资价值2</w:t>
            </w:r>
            <w:r>
              <w:rPr>
                <w:rFonts w:ascii="宋体" w:hAnsi="宋体"/>
                <w:color w:val="000000"/>
                <w:sz w:val="18"/>
                <w:szCs w:val="18"/>
              </w:rPr>
              <w:t>倍以上</w:t>
            </w:r>
            <w:r>
              <w:rPr>
                <w:rFonts w:ascii="宋体" w:hAnsi="宋体" w:hint="eastAsia"/>
                <w:color w:val="000000"/>
                <w:sz w:val="18"/>
                <w:szCs w:val="18"/>
              </w:rPr>
              <w:t>3</w:t>
            </w:r>
            <w:r>
              <w:rPr>
                <w:rFonts w:ascii="宋体" w:hAnsi="宋体"/>
                <w:color w:val="000000"/>
                <w:sz w:val="18"/>
                <w:szCs w:val="18"/>
              </w:rPr>
              <w:t>倍以下的罚款。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bl>
    <w:p w:rsidR="00F21B2A" w:rsidRDefault="00F21B2A" w:rsidP="00F21B2A">
      <w:pPr>
        <w:pStyle w:val="1"/>
      </w:pPr>
      <w:r>
        <w:br w:type="page"/>
      </w:r>
      <w:r>
        <w:rPr>
          <w:rFonts w:hint="eastAsia"/>
        </w:rPr>
        <w:lastRenderedPageBreak/>
        <w:t>六、区划地名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340"/>
        <w:gridCol w:w="2976"/>
        <w:gridCol w:w="3668"/>
        <w:gridCol w:w="2574"/>
        <w:gridCol w:w="1349"/>
      </w:tblGrid>
      <w:tr w:rsidR="00F21B2A" w:rsidTr="003B08DE">
        <w:trPr>
          <w:cantSplit/>
          <w:trHeight w:val="503"/>
          <w:tblHeader/>
          <w:jc w:val="center"/>
        </w:trPr>
        <w:tc>
          <w:tcPr>
            <w:tcW w:w="636" w:type="dxa"/>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黑体" w:eastAsia="黑体" w:hAnsi="黑体" w:hint="eastAsia"/>
                <w:b/>
                <w:bCs/>
                <w:color w:val="000000"/>
                <w:sz w:val="18"/>
                <w:szCs w:val="18"/>
              </w:rPr>
              <w:t>序号</w:t>
            </w:r>
          </w:p>
        </w:tc>
        <w:tc>
          <w:tcPr>
            <w:tcW w:w="1340" w:type="dxa"/>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黑体" w:eastAsia="黑体" w:hAnsi="黑体" w:hint="eastAsia"/>
                <w:b/>
                <w:bCs/>
                <w:color w:val="000000"/>
                <w:sz w:val="18"/>
                <w:szCs w:val="18"/>
              </w:rPr>
              <w:t>处罚项目</w:t>
            </w:r>
          </w:p>
        </w:tc>
        <w:tc>
          <w:tcPr>
            <w:tcW w:w="2976" w:type="dxa"/>
            <w:vAlign w:val="center"/>
          </w:tcPr>
          <w:p w:rsidR="00F21B2A" w:rsidRDefault="00F21B2A" w:rsidP="003B08DE">
            <w:pPr>
              <w:adjustRightInd w:val="0"/>
              <w:snapToGrid w:val="0"/>
              <w:spacing w:line="240" w:lineRule="exact"/>
              <w:jc w:val="center"/>
              <w:rPr>
                <w:rFonts w:ascii="宋体" w:hAnsi="宋体"/>
                <w:b/>
                <w:bCs/>
                <w:color w:val="000000"/>
                <w:sz w:val="18"/>
                <w:szCs w:val="18"/>
              </w:rPr>
            </w:pPr>
            <w:r>
              <w:rPr>
                <w:rFonts w:ascii="黑体" w:eastAsia="黑体" w:hAnsi="黑体" w:hint="eastAsia"/>
                <w:b/>
                <w:bCs/>
                <w:color w:val="000000"/>
                <w:sz w:val="18"/>
                <w:szCs w:val="18"/>
              </w:rPr>
              <w:t>法律依据</w:t>
            </w:r>
          </w:p>
        </w:tc>
        <w:tc>
          <w:tcPr>
            <w:tcW w:w="3668" w:type="dxa"/>
            <w:vAlign w:val="center"/>
          </w:tcPr>
          <w:p w:rsidR="00F21B2A" w:rsidRDefault="00F21B2A" w:rsidP="003B08DE">
            <w:pPr>
              <w:adjustRightInd w:val="0"/>
              <w:snapToGrid w:val="0"/>
              <w:spacing w:line="240" w:lineRule="exact"/>
              <w:jc w:val="center"/>
              <w:rPr>
                <w:rFonts w:ascii="宋体" w:hAnsi="宋体" w:hint="eastAsia"/>
                <w:color w:val="000000"/>
                <w:sz w:val="18"/>
                <w:szCs w:val="18"/>
              </w:rPr>
            </w:pPr>
            <w:r>
              <w:rPr>
                <w:rFonts w:ascii="黑体" w:eastAsia="黑体" w:hAnsi="黑体" w:hint="eastAsia"/>
                <w:b/>
                <w:bCs/>
                <w:color w:val="000000"/>
                <w:sz w:val="18"/>
                <w:szCs w:val="18"/>
              </w:rPr>
              <w:t>违法情节</w:t>
            </w:r>
          </w:p>
        </w:tc>
        <w:tc>
          <w:tcPr>
            <w:tcW w:w="2574" w:type="dxa"/>
            <w:vAlign w:val="center"/>
          </w:tcPr>
          <w:p w:rsidR="00F21B2A" w:rsidRDefault="00F21B2A" w:rsidP="003B08DE">
            <w:pPr>
              <w:adjustRightInd w:val="0"/>
              <w:snapToGrid w:val="0"/>
              <w:spacing w:line="240" w:lineRule="exact"/>
              <w:jc w:val="center"/>
              <w:rPr>
                <w:rFonts w:ascii="宋体" w:hAnsi="宋体" w:hint="eastAsia"/>
                <w:color w:val="000000"/>
                <w:sz w:val="18"/>
                <w:szCs w:val="18"/>
              </w:rPr>
            </w:pPr>
            <w:r>
              <w:rPr>
                <w:rFonts w:ascii="黑体" w:eastAsia="黑体" w:hAnsi="黑体" w:hint="eastAsia"/>
                <w:b/>
                <w:bCs/>
                <w:color w:val="000000"/>
                <w:sz w:val="18"/>
                <w:szCs w:val="18"/>
              </w:rPr>
              <w:t>裁量标准</w:t>
            </w:r>
          </w:p>
        </w:tc>
        <w:tc>
          <w:tcPr>
            <w:tcW w:w="1349" w:type="dxa"/>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黑体" w:eastAsia="黑体" w:hAnsi="黑体" w:hint="eastAsia"/>
                <w:b/>
                <w:bCs/>
                <w:color w:val="000000"/>
                <w:sz w:val="18"/>
                <w:szCs w:val="18"/>
              </w:rPr>
              <w:t>实施机构层级</w:t>
            </w:r>
          </w:p>
        </w:tc>
      </w:tr>
      <w:tr w:rsidR="00F21B2A" w:rsidTr="003B08DE">
        <w:trPr>
          <w:cantSplit/>
          <w:trHeight w:val="1531"/>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t>1</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故意损毁或者擅自移动界桩或者其他行政区域界线标志物。</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《行政区域界线管理条例》第十七条：</w:t>
            </w:r>
            <w:r>
              <w:rPr>
                <w:rFonts w:ascii="宋体" w:hAnsi="宋体" w:hint="eastAsia"/>
                <w:color w:val="000000"/>
                <w:sz w:val="18"/>
                <w:szCs w:val="18"/>
              </w:rPr>
              <w:t>违反本条例的规定，故意损毁或者擅自移动界桩或者其他行政区域界线标志物的，应当支付修复标志物的费用，并由所在地负责管理该行政区域界线标志的人民政府民政部门处</w:t>
            </w:r>
            <w:r>
              <w:rPr>
                <w:rFonts w:ascii="宋体" w:hAnsi="宋体"/>
                <w:color w:val="000000"/>
                <w:sz w:val="18"/>
                <w:szCs w:val="18"/>
              </w:rPr>
              <w:t>1000元以下的罚款；构成违反治安管理行为的，并依法给予治安管理处罚；</w:t>
            </w:r>
          </w:p>
          <w:p w:rsidR="00F21B2A" w:rsidRDefault="00F21B2A" w:rsidP="003B08DE">
            <w:pPr>
              <w:adjustRightInd w:val="0"/>
              <w:snapToGrid w:val="0"/>
              <w:spacing w:line="240" w:lineRule="exact"/>
              <w:rPr>
                <w:rFonts w:ascii="宋体" w:hAnsi="宋体"/>
                <w:color w:val="000000"/>
                <w:sz w:val="18"/>
                <w:szCs w:val="18"/>
              </w:rPr>
            </w:pPr>
          </w:p>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《行政区域界线界桩管理办法》第十七条第一款：</w:t>
            </w:r>
            <w:r>
              <w:rPr>
                <w:rFonts w:ascii="宋体" w:hAnsi="宋体" w:hint="eastAsia"/>
                <w:color w:val="000000"/>
                <w:sz w:val="18"/>
                <w:szCs w:val="18"/>
              </w:rPr>
              <w:t>故意损毁或者擅自移动、增设、修复、恢复界桩以及指使他人故意损毁或者擅自移动、增设、修复、恢复界桩的，按照《行政区域界线管理条例》第十六条、第十七条的规定处罚。</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1.1</w:t>
            </w:r>
            <w:r>
              <w:rPr>
                <w:rFonts w:ascii="宋体" w:hAnsi="宋体" w:hint="eastAsia"/>
                <w:color w:val="000000"/>
                <w:sz w:val="18"/>
                <w:szCs w:val="18"/>
              </w:rPr>
              <w:t>故意损毁或者擅自移动界桩或者其他行政区域界线标志物，致使界桩棱角、文字遭到简单破坏，但没有影响界桩或者其他行政区域界线标志物的实地位置和界桩桩体文字内容辨认。</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责令支付修复或恢复费用，并处以500元以下罚款。</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531"/>
          <w:jc w:val="center"/>
        </w:trPr>
        <w:tc>
          <w:tcPr>
            <w:tcW w:w="636"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1.2</w:t>
            </w:r>
            <w:r>
              <w:rPr>
                <w:rFonts w:ascii="宋体" w:hAnsi="宋体" w:hint="eastAsia"/>
                <w:color w:val="000000"/>
                <w:sz w:val="18"/>
                <w:szCs w:val="18"/>
              </w:rPr>
              <w:t>故意损毁或者擅自移动界桩或者其他行政区域界线标志物，致使界桩断裂或者其他行政区域界线标志物不易辨认、部分消失、整体倾斜、倒在原地，可在原地修复或原地重新树立。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责令支付修复或恢复费用，并处以500以上800元以下罚款。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531"/>
          <w:jc w:val="center"/>
        </w:trPr>
        <w:tc>
          <w:tcPr>
            <w:tcW w:w="636"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1.3</w:t>
            </w:r>
            <w:r>
              <w:rPr>
                <w:rFonts w:ascii="宋体" w:hAnsi="宋体" w:hint="eastAsia"/>
                <w:color w:val="000000"/>
                <w:sz w:val="18"/>
                <w:szCs w:val="18"/>
              </w:rPr>
              <w:t>故意损毁或者擅自移动界桩或者其他行政区域界线标志物，致使界桩完全损坏或者其他行政区域界线标志物完全消失，须重新测定原界桩或者其他行政区域界线标志物的具体位置并重新树立。</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责令支付修复或恢复费用，并处以800元以上1000元以下罚款。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531"/>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color w:val="000000"/>
                <w:sz w:val="18"/>
                <w:szCs w:val="18"/>
              </w:rPr>
            </w:pPr>
            <w:r>
              <w:rPr>
                <w:rFonts w:ascii="宋体" w:hAnsi="宋体"/>
                <w:color w:val="000000"/>
                <w:sz w:val="18"/>
                <w:szCs w:val="18"/>
              </w:rPr>
              <w:t>2</w:t>
            </w:r>
          </w:p>
        </w:tc>
        <w:tc>
          <w:tcPr>
            <w:tcW w:w="1340"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擅自编制行政区域界线详图，或者绘制的地图的行政区域界线的画法与行政区域界线详图的画法不一致。</w:t>
            </w:r>
          </w:p>
        </w:tc>
        <w:tc>
          <w:tcPr>
            <w:tcW w:w="2976"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b/>
                <w:bCs/>
                <w:color w:val="000000"/>
                <w:sz w:val="18"/>
                <w:szCs w:val="18"/>
              </w:rPr>
              <w:t>《行政区域界线管理条例》第十八条：</w:t>
            </w:r>
            <w:r>
              <w:rPr>
                <w:rFonts w:ascii="宋体" w:hAnsi="宋体" w:hint="eastAsia"/>
                <w:color w:val="000000"/>
                <w:sz w:val="18"/>
                <w:szCs w:val="18"/>
              </w:rPr>
              <w:t>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w:t>
            </w:r>
            <w:r>
              <w:rPr>
                <w:rFonts w:ascii="宋体" w:hAnsi="宋体"/>
                <w:color w:val="000000"/>
                <w:sz w:val="18"/>
                <w:szCs w:val="18"/>
              </w:rPr>
              <w:t>1万元以下的罚款</w:t>
            </w:r>
            <w:r>
              <w:rPr>
                <w:rFonts w:ascii="宋体" w:hAnsi="宋体" w:hint="eastAsia"/>
                <w:color w:val="000000"/>
                <w:sz w:val="18"/>
                <w:szCs w:val="18"/>
              </w:rPr>
              <w:t>。</w:t>
            </w:r>
          </w:p>
        </w:tc>
        <w:tc>
          <w:tcPr>
            <w:tcW w:w="3668" w:type="dxa"/>
            <w:vAlign w:val="center"/>
          </w:tcPr>
          <w:p w:rsidR="00F21B2A" w:rsidRDefault="00F21B2A" w:rsidP="003B08DE">
            <w:pPr>
              <w:adjustRightInd w:val="0"/>
              <w:snapToGrid w:val="0"/>
              <w:spacing w:line="240" w:lineRule="exact"/>
              <w:rPr>
                <w:rFonts w:ascii="宋体" w:hAnsi="宋体" w:hint="eastAsia"/>
                <w:color w:val="000000"/>
                <w:sz w:val="18"/>
                <w:szCs w:val="18"/>
              </w:rPr>
            </w:pPr>
            <w:r>
              <w:rPr>
                <w:rFonts w:ascii="宋体" w:hAnsi="宋体"/>
                <w:color w:val="000000"/>
                <w:sz w:val="18"/>
                <w:szCs w:val="18"/>
              </w:rPr>
              <w:t>2.1</w:t>
            </w:r>
            <w:r>
              <w:rPr>
                <w:rFonts w:ascii="宋体" w:hAnsi="宋体" w:hint="eastAsia"/>
                <w:color w:val="000000"/>
                <w:sz w:val="18"/>
                <w:szCs w:val="18"/>
              </w:rPr>
              <w:t>擅自编制行政区域界线详图，或者绘制的地图的行政区域界线的画法与行政区域界线详图的画法不一致，未对外公开发布（包括各类平面、网络媒体）。</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color w:val="000000"/>
                <w:sz w:val="18"/>
                <w:szCs w:val="18"/>
              </w:rPr>
              <w:t>没收违法编制的行政区域界线详图和违法所得，并处5000元以下罚款</w:t>
            </w:r>
            <w:r>
              <w:rPr>
                <w:rFonts w:ascii="宋体" w:hAnsi="宋体" w:hint="eastAsia"/>
                <w:color w:val="000000"/>
                <w:sz w:val="18"/>
                <w:szCs w:val="18"/>
              </w:rPr>
              <w:t>。</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531"/>
          <w:jc w:val="center"/>
        </w:trPr>
        <w:tc>
          <w:tcPr>
            <w:tcW w:w="636" w:type="dxa"/>
            <w:vMerge/>
          </w:tcPr>
          <w:p w:rsidR="00F21B2A" w:rsidRDefault="00F21B2A" w:rsidP="003B08DE">
            <w:pPr>
              <w:adjustRightInd w:val="0"/>
              <w:snapToGrid w:val="0"/>
              <w:spacing w:line="240" w:lineRule="exact"/>
              <w:rPr>
                <w:rFonts w:ascii="宋体" w:hAnsi="宋体"/>
                <w:color w:val="000000"/>
                <w:sz w:val="18"/>
                <w:szCs w:val="18"/>
              </w:rPr>
            </w:pPr>
          </w:p>
        </w:tc>
        <w:tc>
          <w:tcPr>
            <w:tcW w:w="1340"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2976" w:type="dxa"/>
            <w:vMerge/>
            <w:vAlign w:val="center"/>
          </w:tcPr>
          <w:p w:rsidR="00F21B2A" w:rsidRDefault="00F21B2A" w:rsidP="003B08DE">
            <w:pPr>
              <w:adjustRightInd w:val="0"/>
              <w:snapToGrid w:val="0"/>
              <w:spacing w:line="240" w:lineRule="exact"/>
              <w:rPr>
                <w:rFonts w:ascii="宋体" w:hAnsi="宋体"/>
                <w:color w:val="000000"/>
                <w:sz w:val="18"/>
                <w:szCs w:val="18"/>
              </w:rPr>
            </w:pPr>
          </w:p>
        </w:tc>
        <w:tc>
          <w:tcPr>
            <w:tcW w:w="3668"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color w:val="000000"/>
                <w:sz w:val="18"/>
                <w:szCs w:val="18"/>
              </w:rPr>
              <w:t>2.2</w:t>
            </w:r>
            <w:r>
              <w:rPr>
                <w:rFonts w:ascii="宋体" w:hAnsi="宋体" w:hint="eastAsia"/>
                <w:color w:val="000000"/>
                <w:sz w:val="18"/>
                <w:szCs w:val="18"/>
              </w:rPr>
              <w:t>擅自编制行政区域界线详图，或者绘制的地图的行政区域界线的画法与行政区域界线详图的画法不一致，对外公开发布（包括各类平面、网络媒体）。</w:t>
            </w:r>
          </w:p>
        </w:tc>
        <w:tc>
          <w:tcPr>
            <w:tcW w:w="2574" w:type="dxa"/>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color w:val="000000"/>
                <w:sz w:val="18"/>
                <w:szCs w:val="18"/>
              </w:rPr>
              <w:t>没收违法编制的行政区域界线详图和违法所得，并处5000元以上1万元以下罚款。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701"/>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lastRenderedPageBreak/>
              <w:t>3</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未使用或者未规范使用标准地名。</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《地名管理条例》第三十七条：</w:t>
            </w:r>
            <w:r>
              <w:rPr>
                <w:rFonts w:ascii="宋体" w:hAnsi="宋体" w:hint="eastAsia"/>
                <w:sz w:val="18"/>
                <w:szCs w:val="18"/>
              </w:rPr>
              <w:t>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w:t>
            </w:r>
            <w:r>
              <w:rPr>
                <w:rFonts w:ascii="宋体" w:hAnsi="宋体"/>
                <w:sz w:val="18"/>
                <w:szCs w:val="18"/>
              </w:rPr>
              <w:t>2000元以上1万元以下罚款。</w:t>
            </w: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3.1</w:t>
            </w:r>
            <w:r>
              <w:rPr>
                <w:rFonts w:ascii="宋体" w:hAnsi="宋体" w:hint="eastAsia"/>
                <w:sz w:val="18"/>
                <w:szCs w:val="18"/>
              </w:rPr>
              <w:t>存在未使用或者未规范使用标准地名的行为，未主动改正。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警告，并责令限期改正。</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1984"/>
          <w:jc w:val="center"/>
        </w:trPr>
        <w:tc>
          <w:tcPr>
            <w:tcW w:w="636" w:type="dxa"/>
            <w:vMerge/>
          </w:tcPr>
          <w:p w:rsidR="00F21B2A" w:rsidRDefault="00F21B2A" w:rsidP="003B08DE">
            <w:pPr>
              <w:adjustRightInd w:val="0"/>
              <w:snapToGrid w:val="0"/>
              <w:spacing w:line="240" w:lineRule="exact"/>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976" w:type="dxa"/>
            <w:vMerge/>
            <w:vAlign w:val="center"/>
          </w:tcPr>
          <w:p w:rsidR="00F21B2A" w:rsidRDefault="00F21B2A" w:rsidP="003B08DE">
            <w:pPr>
              <w:adjustRightInd w:val="0"/>
              <w:snapToGrid w:val="0"/>
              <w:spacing w:line="240" w:lineRule="exact"/>
              <w:rPr>
                <w:rFonts w:ascii="宋体" w:hAnsi="宋体"/>
                <w:sz w:val="18"/>
                <w:szCs w:val="18"/>
              </w:rPr>
            </w:pP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3.2</w:t>
            </w:r>
            <w:r>
              <w:rPr>
                <w:rFonts w:ascii="宋体" w:hAnsi="宋体" w:hint="eastAsia"/>
                <w:sz w:val="18"/>
                <w:szCs w:val="18"/>
              </w:rPr>
              <w:t>存在未使用或者未规范使用标准地名的行为，经责令后逾期仍未改正。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警告；对违法单位通报批评，并通知有关主管部门依法处理；对违法单位的法定代表人或者主要负责人、直接负责的主管人员和其他直接责任人员，处2000元以上</w:t>
            </w:r>
            <w:r>
              <w:rPr>
                <w:rFonts w:ascii="宋体" w:hAnsi="宋体"/>
                <w:sz w:val="18"/>
                <w:szCs w:val="18"/>
              </w:rPr>
              <w:t>1</w:t>
            </w:r>
            <w:r>
              <w:rPr>
                <w:rFonts w:ascii="宋体" w:hAnsi="宋体" w:hint="eastAsia"/>
                <w:sz w:val="18"/>
                <w:szCs w:val="18"/>
              </w:rPr>
              <w:t>万元以下罚款。</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r w:rsidR="00F21B2A" w:rsidTr="003B08DE">
        <w:trPr>
          <w:cantSplit/>
          <w:trHeight w:val="1701"/>
          <w:jc w:val="center"/>
        </w:trPr>
        <w:tc>
          <w:tcPr>
            <w:tcW w:w="636" w:type="dxa"/>
            <w:vMerge w:val="restart"/>
            <w:vAlign w:val="center"/>
          </w:tcPr>
          <w:p w:rsidR="00F21B2A" w:rsidRDefault="00F21B2A" w:rsidP="003B08DE">
            <w:pPr>
              <w:adjustRightInd w:val="0"/>
              <w:snapToGrid w:val="0"/>
              <w:spacing w:line="240" w:lineRule="exact"/>
              <w:jc w:val="center"/>
              <w:rPr>
                <w:rFonts w:ascii="宋体" w:hAnsi="宋体"/>
                <w:sz w:val="18"/>
                <w:szCs w:val="18"/>
              </w:rPr>
            </w:pPr>
            <w:r>
              <w:rPr>
                <w:rFonts w:ascii="宋体" w:hAnsi="宋体"/>
                <w:sz w:val="18"/>
                <w:szCs w:val="18"/>
              </w:rPr>
              <w:t>4</w:t>
            </w:r>
          </w:p>
        </w:tc>
        <w:tc>
          <w:tcPr>
            <w:tcW w:w="1340"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第三方机构对地名的命名、更名、使用、文化保护等情况出具虚假评估报告。</w:t>
            </w:r>
          </w:p>
        </w:tc>
        <w:tc>
          <w:tcPr>
            <w:tcW w:w="2976" w:type="dxa"/>
            <w:vMerge w:val="restart"/>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b/>
                <w:bCs/>
                <w:sz w:val="18"/>
                <w:szCs w:val="18"/>
              </w:rPr>
              <w:t>《地名管理条例》第三十九条：</w:t>
            </w:r>
            <w:r>
              <w:rPr>
                <w:rFonts w:ascii="宋体" w:hAnsi="宋体" w:hint="eastAsia"/>
                <w:sz w:val="18"/>
                <w:szCs w:val="18"/>
              </w:rPr>
              <w:t>第三方机构对地名的命名、更名、使用、文化保护等情况出具虚假评估报告的，由县级以上地方人民政府地名行政主管部门给予警告，有违法所得的，没收违法所得；情节严重的，</w:t>
            </w:r>
            <w:r>
              <w:rPr>
                <w:rFonts w:ascii="宋体" w:hAnsi="宋体"/>
                <w:sz w:val="18"/>
                <w:szCs w:val="18"/>
              </w:rPr>
              <w:t>5年内禁止从事地名相关评估工作。</w:t>
            </w:r>
          </w:p>
        </w:tc>
        <w:tc>
          <w:tcPr>
            <w:tcW w:w="3668" w:type="dxa"/>
            <w:vAlign w:val="center"/>
          </w:tcPr>
          <w:p w:rsidR="00F21B2A" w:rsidRDefault="00F21B2A" w:rsidP="003B08DE">
            <w:pPr>
              <w:adjustRightInd w:val="0"/>
              <w:snapToGrid w:val="0"/>
              <w:spacing w:line="240" w:lineRule="exact"/>
              <w:rPr>
                <w:rFonts w:ascii="宋体" w:hAnsi="宋体" w:hint="eastAsia"/>
                <w:sz w:val="18"/>
                <w:szCs w:val="18"/>
              </w:rPr>
            </w:pPr>
            <w:r>
              <w:rPr>
                <w:rFonts w:ascii="宋体" w:hAnsi="宋体"/>
                <w:sz w:val="18"/>
                <w:szCs w:val="18"/>
              </w:rPr>
              <w:t>4.1</w:t>
            </w:r>
            <w:r>
              <w:rPr>
                <w:rFonts w:ascii="宋体" w:hAnsi="宋体" w:hint="eastAsia"/>
                <w:sz w:val="18"/>
                <w:szCs w:val="18"/>
              </w:rPr>
              <w:t>第三方机构存在对地名的命名、更名、使用、文化保护等情况出具虚假评估报告的行为，主动改正。</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警告；有违法所得的，没收违法所得。</w:t>
            </w:r>
          </w:p>
        </w:tc>
        <w:tc>
          <w:tcPr>
            <w:tcW w:w="1349" w:type="dxa"/>
            <w:vMerge w:val="restart"/>
            <w:vAlign w:val="center"/>
          </w:tcPr>
          <w:p w:rsidR="00F21B2A" w:rsidRDefault="00F21B2A" w:rsidP="003B08DE">
            <w:pPr>
              <w:adjustRightInd w:val="0"/>
              <w:snapToGrid w:val="0"/>
              <w:spacing w:line="240" w:lineRule="exact"/>
              <w:rPr>
                <w:rFonts w:ascii="宋体" w:hAnsi="宋体"/>
                <w:color w:val="000000"/>
                <w:sz w:val="18"/>
                <w:szCs w:val="18"/>
              </w:rPr>
            </w:pPr>
            <w:r>
              <w:rPr>
                <w:rFonts w:ascii="宋体" w:hAnsi="宋体" w:hint="eastAsia"/>
                <w:color w:val="000000"/>
                <w:sz w:val="18"/>
                <w:szCs w:val="18"/>
              </w:rPr>
              <w:t>自治区、市、县级</w:t>
            </w:r>
          </w:p>
        </w:tc>
      </w:tr>
      <w:tr w:rsidR="00F21B2A" w:rsidTr="003B08DE">
        <w:trPr>
          <w:cantSplit/>
          <w:trHeight w:val="2835"/>
          <w:jc w:val="center"/>
        </w:trPr>
        <w:tc>
          <w:tcPr>
            <w:tcW w:w="636" w:type="dxa"/>
            <w:vMerge/>
            <w:vAlign w:val="center"/>
          </w:tcPr>
          <w:p w:rsidR="00F21B2A" w:rsidRDefault="00F21B2A" w:rsidP="003B08DE">
            <w:pPr>
              <w:adjustRightInd w:val="0"/>
              <w:snapToGrid w:val="0"/>
              <w:spacing w:line="240" w:lineRule="exact"/>
              <w:rPr>
                <w:rFonts w:ascii="宋体" w:hAnsi="宋体"/>
                <w:sz w:val="18"/>
                <w:szCs w:val="18"/>
              </w:rPr>
            </w:pPr>
          </w:p>
        </w:tc>
        <w:tc>
          <w:tcPr>
            <w:tcW w:w="1340" w:type="dxa"/>
            <w:vMerge/>
            <w:vAlign w:val="center"/>
          </w:tcPr>
          <w:p w:rsidR="00F21B2A" w:rsidRDefault="00F21B2A" w:rsidP="003B08DE">
            <w:pPr>
              <w:adjustRightInd w:val="0"/>
              <w:snapToGrid w:val="0"/>
              <w:spacing w:line="240" w:lineRule="exact"/>
              <w:rPr>
                <w:rFonts w:ascii="宋体" w:hAnsi="宋体"/>
                <w:sz w:val="18"/>
                <w:szCs w:val="18"/>
              </w:rPr>
            </w:pPr>
          </w:p>
        </w:tc>
        <w:tc>
          <w:tcPr>
            <w:tcW w:w="2976" w:type="dxa"/>
            <w:vMerge/>
            <w:vAlign w:val="center"/>
          </w:tcPr>
          <w:p w:rsidR="00F21B2A" w:rsidRDefault="00F21B2A" w:rsidP="003B08DE">
            <w:pPr>
              <w:adjustRightInd w:val="0"/>
              <w:snapToGrid w:val="0"/>
              <w:spacing w:line="240" w:lineRule="exact"/>
              <w:rPr>
                <w:rFonts w:ascii="宋体" w:hAnsi="宋体"/>
                <w:sz w:val="18"/>
                <w:szCs w:val="18"/>
              </w:rPr>
            </w:pPr>
          </w:p>
        </w:tc>
        <w:tc>
          <w:tcPr>
            <w:tcW w:w="3668"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sz w:val="18"/>
                <w:szCs w:val="18"/>
              </w:rPr>
              <w:t>4.2</w:t>
            </w:r>
            <w:r>
              <w:rPr>
                <w:rFonts w:ascii="宋体" w:hAnsi="宋体" w:hint="eastAsia"/>
                <w:sz w:val="18"/>
                <w:szCs w:val="18"/>
              </w:rPr>
              <w:t>存在下列情形之一的，视为“情节严重”：</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（1）违法行为三年内累计发生两次，第三次及以上视为“情节严重”；</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（2）在行政机关查处工作中弄虚作假、对抗检查的；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（3）违法行为造成严重不良社会影响的；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（4）违法行为涉嫌刑事犯罪的；</w:t>
            </w:r>
          </w:p>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（5）其他情节严重情形。</w:t>
            </w:r>
          </w:p>
        </w:tc>
        <w:tc>
          <w:tcPr>
            <w:tcW w:w="2574" w:type="dxa"/>
            <w:vAlign w:val="center"/>
          </w:tcPr>
          <w:p w:rsidR="00F21B2A" w:rsidRDefault="00F21B2A" w:rsidP="003B08DE">
            <w:pPr>
              <w:adjustRightInd w:val="0"/>
              <w:snapToGrid w:val="0"/>
              <w:spacing w:line="240" w:lineRule="exact"/>
              <w:rPr>
                <w:rFonts w:ascii="宋体" w:hAnsi="宋体"/>
                <w:sz w:val="18"/>
                <w:szCs w:val="18"/>
              </w:rPr>
            </w:pPr>
            <w:r>
              <w:rPr>
                <w:rFonts w:ascii="宋体" w:hAnsi="宋体" w:hint="eastAsia"/>
                <w:sz w:val="18"/>
                <w:szCs w:val="18"/>
              </w:rPr>
              <w:t>警告；5年内禁止从事地名相关评估工作。</w:t>
            </w:r>
          </w:p>
        </w:tc>
        <w:tc>
          <w:tcPr>
            <w:tcW w:w="1349" w:type="dxa"/>
            <w:vMerge/>
            <w:vAlign w:val="center"/>
          </w:tcPr>
          <w:p w:rsidR="00F21B2A" w:rsidRDefault="00F21B2A" w:rsidP="003B08DE">
            <w:pPr>
              <w:adjustRightInd w:val="0"/>
              <w:snapToGrid w:val="0"/>
              <w:spacing w:line="240" w:lineRule="exact"/>
              <w:rPr>
                <w:rFonts w:ascii="宋体" w:hAnsi="宋体"/>
                <w:color w:val="000000"/>
                <w:sz w:val="18"/>
                <w:szCs w:val="18"/>
              </w:rPr>
            </w:pPr>
          </w:p>
        </w:tc>
      </w:tr>
    </w:tbl>
    <w:p w:rsidR="00F21B2A" w:rsidRDefault="00F21B2A" w:rsidP="00F21B2A">
      <w:pPr>
        <w:adjustRightInd w:val="0"/>
        <w:snapToGrid w:val="0"/>
        <w:spacing w:line="580" w:lineRule="exact"/>
        <w:rPr>
          <w:rFonts w:eastAsia="方正仿宋_GBK"/>
          <w:snapToGrid w:val="0"/>
          <w:kern w:val="0"/>
        </w:rPr>
        <w:sectPr w:rsidR="00F21B2A">
          <w:footerReference w:type="even" r:id="rId7"/>
          <w:footerReference w:type="default" r:id="rId8"/>
          <w:pgSz w:w="16838" w:h="11906" w:orient="landscape"/>
          <w:pgMar w:top="1418" w:right="1985" w:bottom="1418" w:left="1985" w:header="851" w:footer="992" w:gutter="0"/>
          <w:cols w:space="720"/>
          <w:docGrid w:type="lines" w:linePitch="381"/>
        </w:sectPr>
      </w:pPr>
    </w:p>
    <w:p w:rsidR="00F21B2A" w:rsidRDefault="00F21B2A" w:rsidP="00F21B2A">
      <w:pPr>
        <w:overflowPunct w:val="0"/>
        <w:adjustRightInd w:val="0"/>
        <w:snapToGrid w:val="0"/>
        <w:spacing w:line="580" w:lineRule="exact"/>
        <w:rPr>
          <w:rFonts w:eastAsia="方正仿宋_GBK" w:hint="eastAsia"/>
          <w:snapToGrid w:val="0"/>
          <w:kern w:val="0"/>
          <w:szCs w:val="28"/>
        </w:rPr>
      </w:pPr>
    </w:p>
    <w:p w:rsidR="00F21B2A" w:rsidRDefault="00F21B2A" w:rsidP="00F21B2A">
      <w:pPr>
        <w:overflowPunct w:val="0"/>
        <w:adjustRightInd w:val="0"/>
        <w:snapToGrid w:val="0"/>
        <w:spacing w:line="580" w:lineRule="exact"/>
        <w:rPr>
          <w:rFonts w:eastAsia="方正仿宋_GBK" w:hint="eastAsia"/>
          <w:snapToGrid w:val="0"/>
          <w:kern w:val="0"/>
          <w:szCs w:val="28"/>
        </w:rPr>
      </w:pPr>
    </w:p>
    <w:p w:rsidR="00F21B2A" w:rsidRDefault="00F21B2A" w:rsidP="00F21B2A">
      <w:pPr>
        <w:overflowPunct w:val="0"/>
        <w:adjustRightInd w:val="0"/>
        <w:snapToGrid w:val="0"/>
        <w:spacing w:line="580" w:lineRule="exact"/>
        <w:rPr>
          <w:rFonts w:eastAsia="方正仿宋_GBK" w:hint="eastAsia"/>
          <w:snapToGrid w:val="0"/>
          <w:kern w:val="0"/>
          <w:szCs w:val="28"/>
        </w:rPr>
      </w:pPr>
    </w:p>
    <w:p w:rsidR="00F21B2A" w:rsidRDefault="00F21B2A" w:rsidP="00F21B2A">
      <w:pPr>
        <w:overflowPunct w:val="0"/>
        <w:adjustRightInd w:val="0"/>
        <w:snapToGrid w:val="0"/>
        <w:spacing w:line="580" w:lineRule="exact"/>
        <w:rPr>
          <w:rFonts w:eastAsia="方正仿宋_GBK"/>
          <w:snapToGrid w:val="0"/>
          <w:kern w:val="0"/>
          <w:szCs w:val="28"/>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80" w:lineRule="exact"/>
        <w:rPr>
          <w:rFonts w:hint="eastAsia"/>
        </w:rPr>
      </w:pPr>
    </w:p>
    <w:p w:rsidR="00F21B2A" w:rsidRDefault="00F21B2A" w:rsidP="00F21B2A">
      <w:pPr>
        <w:adjustRightInd w:val="0"/>
        <w:snapToGrid w:val="0"/>
        <w:spacing w:line="556" w:lineRule="exact"/>
        <w:rPr>
          <w:rFonts w:hint="eastAsia"/>
        </w:rPr>
      </w:pPr>
    </w:p>
    <w:p w:rsidR="00F21B2A" w:rsidRDefault="00F21B2A" w:rsidP="00F21B2A">
      <w:pPr>
        <w:adjustRightInd w:val="0"/>
        <w:snapToGrid w:val="0"/>
        <w:spacing w:line="556" w:lineRule="exact"/>
      </w:pPr>
    </w:p>
    <w:p w:rsidR="002539C7" w:rsidRPr="00F21B2A" w:rsidRDefault="002539C7"/>
    <w:sectPr w:rsidR="002539C7" w:rsidRPr="00F21B2A">
      <w:footerReference w:type="even" r:id="rId9"/>
      <w:footerReference w:type="default" r:id="rId10"/>
      <w:pgSz w:w="11906" w:h="16838"/>
      <w:pgMar w:top="1985" w:right="1418" w:bottom="1985" w:left="1418" w:header="851" w:footer="1474" w:gutter="0"/>
      <w:cols w:space="720"/>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FE" w:rsidRDefault="009005FE" w:rsidP="00F21B2A">
      <w:r>
        <w:separator/>
      </w:r>
    </w:p>
  </w:endnote>
  <w:endnote w:type="continuationSeparator" w:id="0">
    <w:p w:rsidR="009005FE" w:rsidRDefault="009005FE" w:rsidP="00F2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2A" w:rsidRDefault="00F21B2A" w:rsidP="00F21B2A">
    <w:pPr>
      <w:pStyle w:val="a4"/>
      <w:framePr w:w="567" w:hSpace="113" w:wrap="around" w:hAnchor="page" w:y="-20" w:anchorLock="1"/>
      <w:adjustRightInd w:val="0"/>
      <w:ind w:leftChars="100" w:left="280" w:rightChars="100" w:right="280"/>
      <w:rPr>
        <w:rStyle w:val="a6"/>
        <w:rFonts w:ascii="宋体" w:hAnsi="宋体"/>
        <w:sz w:val="28"/>
        <w:szCs w:val="28"/>
      </w:rPr>
    </w:pP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12</w:t>
    </w:r>
    <w:r>
      <w:rPr>
        <w:rFonts w:ascii="宋体" w:hAnsi="宋体"/>
        <w:sz w:val="28"/>
        <w:szCs w:val="28"/>
      </w:rPr>
      <w:fldChar w:fldCharType="end"/>
    </w:r>
    <w:r>
      <w:rPr>
        <w:rFonts w:ascii="宋体" w:hAnsi="宋体" w:hint="eastAsia"/>
        <w:sz w:val="28"/>
        <w:szCs w:val="28"/>
      </w:rPr>
      <w:t xml:space="preserve"> </w:t>
    </w:r>
    <w:r>
      <w:rPr>
        <w:rStyle w:val="a6"/>
        <w:rFonts w:ascii="宋体" w:hAnsi="宋体" w:hint="eastAsia"/>
        <w:sz w:val="28"/>
        <w:szCs w:val="28"/>
      </w:rPr>
      <w:t>—</w:t>
    </w:r>
  </w:p>
  <w:p w:rsidR="00F21B2A" w:rsidRDefault="00F21B2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2A" w:rsidRDefault="00F21B2A" w:rsidP="00F21B2A">
    <w:pPr>
      <w:pStyle w:val="a4"/>
      <w:framePr w:w="567" w:h="1786" w:hRule="exact" w:hSpace="113" w:wrap="around" w:vAnchor="page" w:hAnchor="page" w:y="8671" w:anchorLock="1"/>
      <w:adjustRightInd w:val="0"/>
      <w:ind w:leftChars="100" w:left="280" w:rightChars="100" w:right="280"/>
      <w:rPr>
        <w:rStyle w:val="a6"/>
        <w:rFonts w:ascii="宋体" w:hAnsi="宋体"/>
        <w:sz w:val="28"/>
        <w:szCs w:val="28"/>
      </w:rPr>
    </w:pP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r>
      <w:rPr>
        <w:rStyle w:val="a6"/>
        <w:rFonts w:ascii="宋体" w:hAnsi="宋体" w:hint="eastAsia"/>
        <w:sz w:val="28"/>
        <w:szCs w:val="28"/>
      </w:rPr>
      <w:t>—</w:t>
    </w:r>
  </w:p>
  <w:p w:rsidR="00F21B2A" w:rsidRDefault="00F21B2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005FE" w:rsidP="00F21B2A">
    <w:pPr>
      <w:framePr w:h="567" w:hRule="exact" w:wrap="around" w:vAnchor="text" w:hAnchor="margin" w:xAlign="outside" w:y="1" w:anchorLock="1"/>
      <w:tabs>
        <w:tab w:val="center" w:pos="4153"/>
        <w:tab w:val="right" w:pos="8306"/>
      </w:tabs>
      <w:snapToGrid w:val="0"/>
      <w:ind w:leftChars="100" w:left="280" w:rightChars="100" w:right="280"/>
      <w:jc w:val="left"/>
      <w:rPr>
        <w:rFonts w:ascii="宋体" w:hAnsi="宋体" w:hint="eastAsia"/>
        <w:szCs w:val="28"/>
      </w:rPr>
    </w:pPr>
    <w:r>
      <w:rPr>
        <w:rFonts w:ascii="宋体" w:hAnsi="宋体" w:hint="eastAsia"/>
        <w:szCs w:val="28"/>
      </w:rPr>
      <w:t>—</w:t>
    </w:r>
    <w:r>
      <w:rPr>
        <w:rFonts w:ascii="宋体" w:hAnsi="宋体" w:hint="eastAsia"/>
        <w:szCs w:val="28"/>
      </w:rPr>
      <w:t xml:space="preserve"> </w:t>
    </w:r>
    <w:r>
      <w:rPr>
        <w:rFonts w:ascii="宋体" w:hAnsi="宋体"/>
        <w:szCs w:val="28"/>
      </w:rPr>
      <w:fldChar w:fldCharType="begin"/>
    </w:r>
    <w:r>
      <w:rPr>
        <w:rFonts w:ascii="宋体" w:hAnsi="宋体"/>
        <w:szCs w:val="28"/>
      </w:rPr>
      <w:instrText xml:space="preserve">PAGE  </w:instrText>
    </w:r>
    <w:r>
      <w:rPr>
        <w:rFonts w:ascii="宋体" w:hAnsi="宋体"/>
        <w:szCs w:val="28"/>
      </w:rPr>
      <w:fldChar w:fldCharType="separate"/>
    </w:r>
    <w:r>
      <w:rPr>
        <w:rFonts w:ascii="宋体" w:hAnsi="宋体"/>
        <w:szCs w:val="28"/>
        <w:lang w:val="en-US" w:eastAsia="zh-CN"/>
      </w:rPr>
      <w:t>54</w:t>
    </w:r>
    <w:r>
      <w:rPr>
        <w:rFonts w:ascii="宋体" w:hAnsi="宋体"/>
        <w:szCs w:val="28"/>
      </w:rPr>
      <w:fldChar w:fldCharType="end"/>
    </w:r>
    <w:r>
      <w:rPr>
        <w:rFonts w:ascii="宋体" w:hAnsi="宋体" w:hint="eastAsia"/>
        <w:szCs w:val="28"/>
      </w:rPr>
      <w:t xml:space="preserve"> </w:t>
    </w:r>
    <w:r>
      <w:rPr>
        <w:rFonts w:ascii="宋体" w:hAnsi="宋体" w:hint="eastAsia"/>
        <w:szCs w:val="28"/>
      </w:rPr>
      <w:t>—</w:t>
    </w:r>
  </w:p>
  <w:p w:rsidR="00000000" w:rsidRDefault="009005F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005FE">
    <w:pPr>
      <w:framePr w:h="567" w:hRule="exact" w:wrap="around" w:vAnchor="text" w:hAnchor="margin" w:xAlign="outside" w:y="1" w:anchorLock="1"/>
      <w:tabs>
        <w:tab w:val="center" w:pos="4153"/>
        <w:tab w:val="right" w:pos="8306"/>
      </w:tabs>
      <w:snapToGrid w:val="0"/>
      <w:ind w:leftChars="100" w:left="280" w:rightChars="100" w:right="280"/>
      <w:jc w:val="left"/>
      <w:rPr>
        <w:rFonts w:ascii="宋体" w:hAnsi="宋体" w:hint="eastAsia"/>
        <w:szCs w:val="28"/>
      </w:rPr>
    </w:pPr>
    <w:r>
      <w:rPr>
        <w:rFonts w:ascii="宋体" w:hAnsi="宋体" w:hint="eastAsia"/>
        <w:szCs w:val="28"/>
      </w:rPr>
      <w:t>—</w:t>
    </w:r>
    <w:r>
      <w:rPr>
        <w:rFonts w:ascii="宋体" w:hAnsi="宋体" w:hint="eastAsia"/>
        <w:szCs w:val="28"/>
      </w:rPr>
      <w:t xml:space="preserve"> </w:t>
    </w:r>
    <w:r>
      <w:rPr>
        <w:rFonts w:ascii="宋体" w:hAnsi="宋体"/>
        <w:szCs w:val="28"/>
      </w:rPr>
      <w:fldChar w:fldCharType="begin"/>
    </w:r>
    <w:r>
      <w:rPr>
        <w:rFonts w:ascii="宋体" w:hAnsi="宋体"/>
        <w:szCs w:val="28"/>
      </w:rPr>
      <w:instrText xml:space="preserve">PAGE  </w:instrText>
    </w:r>
    <w:r>
      <w:rPr>
        <w:rFonts w:ascii="宋体" w:hAnsi="宋体"/>
        <w:szCs w:val="28"/>
      </w:rPr>
      <w:fldChar w:fldCharType="separate"/>
    </w:r>
    <w:r w:rsidR="00F21B2A">
      <w:rPr>
        <w:rFonts w:ascii="宋体" w:hAnsi="宋体"/>
        <w:noProof/>
        <w:szCs w:val="28"/>
      </w:rPr>
      <w:t>52</w:t>
    </w:r>
    <w:r>
      <w:rPr>
        <w:rFonts w:ascii="宋体" w:hAnsi="宋体"/>
        <w:szCs w:val="28"/>
      </w:rPr>
      <w:fldChar w:fldCharType="end"/>
    </w:r>
    <w:r>
      <w:rPr>
        <w:rFonts w:ascii="宋体" w:hAnsi="宋体" w:hint="eastAsia"/>
        <w:szCs w:val="28"/>
      </w:rPr>
      <w:t xml:space="preserve"> </w:t>
    </w:r>
    <w:r>
      <w:rPr>
        <w:rFonts w:ascii="宋体" w:hAnsi="宋体" w:hint="eastAsia"/>
        <w:szCs w:val="28"/>
      </w:rPr>
      <w:t>—</w:t>
    </w:r>
  </w:p>
  <w:p w:rsidR="00000000" w:rsidRDefault="009005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FE" w:rsidRDefault="009005FE" w:rsidP="00F21B2A">
      <w:r>
        <w:separator/>
      </w:r>
    </w:p>
  </w:footnote>
  <w:footnote w:type="continuationSeparator" w:id="0">
    <w:p w:rsidR="009005FE" w:rsidRDefault="009005FE" w:rsidP="00F21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8D8"/>
    <w:rsid w:val="00003BFE"/>
    <w:rsid w:val="00011730"/>
    <w:rsid w:val="00014568"/>
    <w:rsid w:val="00014ED5"/>
    <w:rsid w:val="0001564D"/>
    <w:rsid w:val="00022B63"/>
    <w:rsid w:val="00035B22"/>
    <w:rsid w:val="000374CA"/>
    <w:rsid w:val="00047C1D"/>
    <w:rsid w:val="0005150D"/>
    <w:rsid w:val="0005153A"/>
    <w:rsid w:val="00053FFB"/>
    <w:rsid w:val="000560DE"/>
    <w:rsid w:val="00063FF8"/>
    <w:rsid w:val="00067A47"/>
    <w:rsid w:val="0007361C"/>
    <w:rsid w:val="000776D5"/>
    <w:rsid w:val="000808EB"/>
    <w:rsid w:val="000814A4"/>
    <w:rsid w:val="000864E1"/>
    <w:rsid w:val="000910ED"/>
    <w:rsid w:val="000A0329"/>
    <w:rsid w:val="000A0616"/>
    <w:rsid w:val="000A0B5B"/>
    <w:rsid w:val="000A246C"/>
    <w:rsid w:val="000A5A73"/>
    <w:rsid w:val="000C152C"/>
    <w:rsid w:val="000C246F"/>
    <w:rsid w:val="000C2D02"/>
    <w:rsid w:val="000C3BEF"/>
    <w:rsid w:val="000E1CE2"/>
    <w:rsid w:val="000E1EF4"/>
    <w:rsid w:val="000E230E"/>
    <w:rsid w:val="000F1D61"/>
    <w:rsid w:val="000F3312"/>
    <w:rsid w:val="000F5FF5"/>
    <w:rsid w:val="000F6CA7"/>
    <w:rsid w:val="00101A3A"/>
    <w:rsid w:val="00113A31"/>
    <w:rsid w:val="00117308"/>
    <w:rsid w:val="00117F63"/>
    <w:rsid w:val="00120047"/>
    <w:rsid w:val="001229EA"/>
    <w:rsid w:val="00123061"/>
    <w:rsid w:val="001316B7"/>
    <w:rsid w:val="001339B4"/>
    <w:rsid w:val="00141809"/>
    <w:rsid w:val="001424BD"/>
    <w:rsid w:val="00142733"/>
    <w:rsid w:val="001579D5"/>
    <w:rsid w:val="00160C80"/>
    <w:rsid w:val="00161B1B"/>
    <w:rsid w:val="00164EB4"/>
    <w:rsid w:val="00164F3C"/>
    <w:rsid w:val="00165FF2"/>
    <w:rsid w:val="00170CF8"/>
    <w:rsid w:val="00171E04"/>
    <w:rsid w:val="00172D8B"/>
    <w:rsid w:val="00174BA1"/>
    <w:rsid w:val="0018440A"/>
    <w:rsid w:val="00185CD0"/>
    <w:rsid w:val="0019033E"/>
    <w:rsid w:val="0019253D"/>
    <w:rsid w:val="001940AF"/>
    <w:rsid w:val="001A11DE"/>
    <w:rsid w:val="001A3E09"/>
    <w:rsid w:val="001A5963"/>
    <w:rsid w:val="001C0013"/>
    <w:rsid w:val="001C67AF"/>
    <w:rsid w:val="001E63B8"/>
    <w:rsid w:val="001F2507"/>
    <w:rsid w:val="001F4982"/>
    <w:rsid w:val="001F760A"/>
    <w:rsid w:val="002020B8"/>
    <w:rsid w:val="00204510"/>
    <w:rsid w:val="002049EA"/>
    <w:rsid w:val="00214593"/>
    <w:rsid w:val="002149B6"/>
    <w:rsid w:val="00215203"/>
    <w:rsid w:val="00222247"/>
    <w:rsid w:val="00224057"/>
    <w:rsid w:val="00233CD7"/>
    <w:rsid w:val="002344A6"/>
    <w:rsid w:val="0023518E"/>
    <w:rsid w:val="00237F5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3058E5"/>
    <w:rsid w:val="00305983"/>
    <w:rsid w:val="00305AB1"/>
    <w:rsid w:val="00310B4F"/>
    <w:rsid w:val="00312300"/>
    <w:rsid w:val="00325380"/>
    <w:rsid w:val="00327830"/>
    <w:rsid w:val="00337E6D"/>
    <w:rsid w:val="0034173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E21AF"/>
    <w:rsid w:val="003E22ED"/>
    <w:rsid w:val="003E2C75"/>
    <w:rsid w:val="003E6868"/>
    <w:rsid w:val="003E7FAC"/>
    <w:rsid w:val="003F3DF9"/>
    <w:rsid w:val="003F6ED1"/>
    <w:rsid w:val="003F71DF"/>
    <w:rsid w:val="003F7D04"/>
    <w:rsid w:val="0040348A"/>
    <w:rsid w:val="00405D80"/>
    <w:rsid w:val="00406A7E"/>
    <w:rsid w:val="00407AD3"/>
    <w:rsid w:val="00414B20"/>
    <w:rsid w:val="00415E97"/>
    <w:rsid w:val="00423840"/>
    <w:rsid w:val="00426608"/>
    <w:rsid w:val="00433098"/>
    <w:rsid w:val="00433F6C"/>
    <w:rsid w:val="00434BE9"/>
    <w:rsid w:val="00435353"/>
    <w:rsid w:val="004412F0"/>
    <w:rsid w:val="00443C10"/>
    <w:rsid w:val="00446C96"/>
    <w:rsid w:val="00456339"/>
    <w:rsid w:val="00464D0F"/>
    <w:rsid w:val="00466001"/>
    <w:rsid w:val="00471459"/>
    <w:rsid w:val="004717A7"/>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E1513"/>
    <w:rsid w:val="004E1B10"/>
    <w:rsid w:val="004E469B"/>
    <w:rsid w:val="004F3108"/>
    <w:rsid w:val="004F4ED5"/>
    <w:rsid w:val="004F6053"/>
    <w:rsid w:val="004F6080"/>
    <w:rsid w:val="004F7A6B"/>
    <w:rsid w:val="00500F9B"/>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3667"/>
    <w:rsid w:val="0054420B"/>
    <w:rsid w:val="0055029C"/>
    <w:rsid w:val="0055379F"/>
    <w:rsid w:val="00553CF0"/>
    <w:rsid w:val="00561998"/>
    <w:rsid w:val="00565EC5"/>
    <w:rsid w:val="00574513"/>
    <w:rsid w:val="0057639A"/>
    <w:rsid w:val="005778D8"/>
    <w:rsid w:val="00584B8C"/>
    <w:rsid w:val="00586676"/>
    <w:rsid w:val="00587811"/>
    <w:rsid w:val="00587B10"/>
    <w:rsid w:val="00590163"/>
    <w:rsid w:val="00592023"/>
    <w:rsid w:val="005925DC"/>
    <w:rsid w:val="005950C7"/>
    <w:rsid w:val="005A1799"/>
    <w:rsid w:val="005A4EE3"/>
    <w:rsid w:val="005A5633"/>
    <w:rsid w:val="005B475A"/>
    <w:rsid w:val="005B6DD2"/>
    <w:rsid w:val="005C4771"/>
    <w:rsid w:val="005D4ED3"/>
    <w:rsid w:val="005D58D9"/>
    <w:rsid w:val="005D6033"/>
    <w:rsid w:val="005E51FE"/>
    <w:rsid w:val="005E5F73"/>
    <w:rsid w:val="005E6F5C"/>
    <w:rsid w:val="005F2385"/>
    <w:rsid w:val="005F43B1"/>
    <w:rsid w:val="006031C7"/>
    <w:rsid w:val="006038A6"/>
    <w:rsid w:val="00603E0B"/>
    <w:rsid w:val="00616610"/>
    <w:rsid w:val="00624536"/>
    <w:rsid w:val="0062799F"/>
    <w:rsid w:val="00653143"/>
    <w:rsid w:val="00653BDC"/>
    <w:rsid w:val="00655A33"/>
    <w:rsid w:val="00656289"/>
    <w:rsid w:val="0065783D"/>
    <w:rsid w:val="0066110F"/>
    <w:rsid w:val="0067142B"/>
    <w:rsid w:val="00681846"/>
    <w:rsid w:val="006818CC"/>
    <w:rsid w:val="00690608"/>
    <w:rsid w:val="006947FB"/>
    <w:rsid w:val="00697F54"/>
    <w:rsid w:val="006A1CDB"/>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E25CD"/>
    <w:rsid w:val="006E2EA1"/>
    <w:rsid w:val="006E6AFE"/>
    <w:rsid w:val="006E72B7"/>
    <w:rsid w:val="006E7C77"/>
    <w:rsid w:val="006F0A65"/>
    <w:rsid w:val="006F7BB5"/>
    <w:rsid w:val="007072B9"/>
    <w:rsid w:val="00707AB0"/>
    <w:rsid w:val="007140DC"/>
    <w:rsid w:val="00716A83"/>
    <w:rsid w:val="007227E3"/>
    <w:rsid w:val="007242AF"/>
    <w:rsid w:val="007251E7"/>
    <w:rsid w:val="00726F37"/>
    <w:rsid w:val="0072709B"/>
    <w:rsid w:val="00727C99"/>
    <w:rsid w:val="00733F76"/>
    <w:rsid w:val="00736DFF"/>
    <w:rsid w:val="00741147"/>
    <w:rsid w:val="00741188"/>
    <w:rsid w:val="00742E5A"/>
    <w:rsid w:val="0074595C"/>
    <w:rsid w:val="007539CB"/>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6D5"/>
    <w:rsid w:val="007E578A"/>
    <w:rsid w:val="007F0928"/>
    <w:rsid w:val="007F0C36"/>
    <w:rsid w:val="007F39D8"/>
    <w:rsid w:val="007F4EB8"/>
    <w:rsid w:val="00801203"/>
    <w:rsid w:val="00814C7A"/>
    <w:rsid w:val="00815181"/>
    <w:rsid w:val="00815500"/>
    <w:rsid w:val="008169DF"/>
    <w:rsid w:val="0082172A"/>
    <w:rsid w:val="008243AB"/>
    <w:rsid w:val="008258BE"/>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782"/>
    <w:rsid w:val="0089278F"/>
    <w:rsid w:val="00892C44"/>
    <w:rsid w:val="00893D65"/>
    <w:rsid w:val="00896AA4"/>
    <w:rsid w:val="008A79FE"/>
    <w:rsid w:val="008B237E"/>
    <w:rsid w:val="008B5BE9"/>
    <w:rsid w:val="008B61BB"/>
    <w:rsid w:val="008B7A76"/>
    <w:rsid w:val="008C2215"/>
    <w:rsid w:val="008C3BD1"/>
    <w:rsid w:val="008C5CA0"/>
    <w:rsid w:val="008D064F"/>
    <w:rsid w:val="008D28C9"/>
    <w:rsid w:val="008E08DC"/>
    <w:rsid w:val="008E4D1D"/>
    <w:rsid w:val="008F0B63"/>
    <w:rsid w:val="008F1969"/>
    <w:rsid w:val="008F3E2E"/>
    <w:rsid w:val="008F77DA"/>
    <w:rsid w:val="009005FE"/>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C01E1"/>
    <w:rsid w:val="009C1A8B"/>
    <w:rsid w:val="009C6D23"/>
    <w:rsid w:val="009D5BB2"/>
    <w:rsid w:val="009E07EA"/>
    <w:rsid w:val="009E4379"/>
    <w:rsid w:val="009E4985"/>
    <w:rsid w:val="009E54CD"/>
    <w:rsid w:val="009F1ADB"/>
    <w:rsid w:val="009F27D1"/>
    <w:rsid w:val="009F2F36"/>
    <w:rsid w:val="009F31E4"/>
    <w:rsid w:val="009F6450"/>
    <w:rsid w:val="009F7414"/>
    <w:rsid w:val="00A06DEA"/>
    <w:rsid w:val="00A07C3C"/>
    <w:rsid w:val="00A3052A"/>
    <w:rsid w:val="00A33C7D"/>
    <w:rsid w:val="00A3462A"/>
    <w:rsid w:val="00A55197"/>
    <w:rsid w:val="00A55C98"/>
    <w:rsid w:val="00A6035D"/>
    <w:rsid w:val="00A60D97"/>
    <w:rsid w:val="00A67EF7"/>
    <w:rsid w:val="00A71AAD"/>
    <w:rsid w:val="00A80214"/>
    <w:rsid w:val="00A803EA"/>
    <w:rsid w:val="00A81EE6"/>
    <w:rsid w:val="00A81F1E"/>
    <w:rsid w:val="00A83C8E"/>
    <w:rsid w:val="00A875BE"/>
    <w:rsid w:val="00A96A66"/>
    <w:rsid w:val="00AA101A"/>
    <w:rsid w:val="00AA29AB"/>
    <w:rsid w:val="00AA33F1"/>
    <w:rsid w:val="00AB0212"/>
    <w:rsid w:val="00AB205B"/>
    <w:rsid w:val="00AB448D"/>
    <w:rsid w:val="00AC3183"/>
    <w:rsid w:val="00AC4B8E"/>
    <w:rsid w:val="00AC5031"/>
    <w:rsid w:val="00AC6898"/>
    <w:rsid w:val="00AD5CC2"/>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44BC"/>
    <w:rsid w:val="00B52729"/>
    <w:rsid w:val="00B766A2"/>
    <w:rsid w:val="00B81C62"/>
    <w:rsid w:val="00B84AC0"/>
    <w:rsid w:val="00B90AB3"/>
    <w:rsid w:val="00B938FE"/>
    <w:rsid w:val="00B93D74"/>
    <w:rsid w:val="00B95972"/>
    <w:rsid w:val="00BA36AA"/>
    <w:rsid w:val="00BC2E9D"/>
    <w:rsid w:val="00BC339D"/>
    <w:rsid w:val="00BC5167"/>
    <w:rsid w:val="00BE6876"/>
    <w:rsid w:val="00BF1524"/>
    <w:rsid w:val="00BF573F"/>
    <w:rsid w:val="00C074BE"/>
    <w:rsid w:val="00C10BA8"/>
    <w:rsid w:val="00C15F57"/>
    <w:rsid w:val="00C20C6E"/>
    <w:rsid w:val="00C267D8"/>
    <w:rsid w:val="00C42D12"/>
    <w:rsid w:val="00C5222F"/>
    <w:rsid w:val="00C5288F"/>
    <w:rsid w:val="00C52EFF"/>
    <w:rsid w:val="00C54402"/>
    <w:rsid w:val="00C54C5F"/>
    <w:rsid w:val="00C55271"/>
    <w:rsid w:val="00C55896"/>
    <w:rsid w:val="00C60CB8"/>
    <w:rsid w:val="00C618A6"/>
    <w:rsid w:val="00C67FC9"/>
    <w:rsid w:val="00C7567D"/>
    <w:rsid w:val="00C80B61"/>
    <w:rsid w:val="00C835F5"/>
    <w:rsid w:val="00C86FFA"/>
    <w:rsid w:val="00C93408"/>
    <w:rsid w:val="00C96AFE"/>
    <w:rsid w:val="00CA2924"/>
    <w:rsid w:val="00CA35AD"/>
    <w:rsid w:val="00CA4A36"/>
    <w:rsid w:val="00CB2E04"/>
    <w:rsid w:val="00CB7D7B"/>
    <w:rsid w:val="00CC08A2"/>
    <w:rsid w:val="00CC223B"/>
    <w:rsid w:val="00CC29FA"/>
    <w:rsid w:val="00CC4C3A"/>
    <w:rsid w:val="00CC57D9"/>
    <w:rsid w:val="00CC5C33"/>
    <w:rsid w:val="00CD2119"/>
    <w:rsid w:val="00CD6652"/>
    <w:rsid w:val="00CE0124"/>
    <w:rsid w:val="00CE59DD"/>
    <w:rsid w:val="00CE6385"/>
    <w:rsid w:val="00CE793B"/>
    <w:rsid w:val="00CF217A"/>
    <w:rsid w:val="00CF3B9B"/>
    <w:rsid w:val="00CF51ED"/>
    <w:rsid w:val="00D01C06"/>
    <w:rsid w:val="00D038EE"/>
    <w:rsid w:val="00D0785B"/>
    <w:rsid w:val="00D14599"/>
    <w:rsid w:val="00D14900"/>
    <w:rsid w:val="00D15D9E"/>
    <w:rsid w:val="00D16A7C"/>
    <w:rsid w:val="00D24C2C"/>
    <w:rsid w:val="00D25965"/>
    <w:rsid w:val="00D265B2"/>
    <w:rsid w:val="00D30F5A"/>
    <w:rsid w:val="00D344AC"/>
    <w:rsid w:val="00D47CC5"/>
    <w:rsid w:val="00D50031"/>
    <w:rsid w:val="00D53108"/>
    <w:rsid w:val="00D6459B"/>
    <w:rsid w:val="00D65978"/>
    <w:rsid w:val="00D67F4E"/>
    <w:rsid w:val="00D735E0"/>
    <w:rsid w:val="00D86722"/>
    <w:rsid w:val="00D87EAE"/>
    <w:rsid w:val="00D90B02"/>
    <w:rsid w:val="00D90E12"/>
    <w:rsid w:val="00D92B79"/>
    <w:rsid w:val="00D9458B"/>
    <w:rsid w:val="00D969DC"/>
    <w:rsid w:val="00DA3643"/>
    <w:rsid w:val="00DB213E"/>
    <w:rsid w:val="00DB2A0E"/>
    <w:rsid w:val="00DC3B8B"/>
    <w:rsid w:val="00DC7B64"/>
    <w:rsid w:val="00DD089C"/>
    <w:rsid w:val="00DD1BF8"/>
    <w:rsid w:val="00DD3DD5"/>
    <w:rsid w:val="00DD5953"/>
    <w:rsid w:val="00DD5B3B"/>
    <w:rsid w:val="00DE11D4"/>
    <w:rsid w:val="00DE3C06"/>
    <w:rsid w:val="00DE51E7"/>
    <w:rsid w:val="00E01AB5"/>
    <w:rsid w:val="00E139BC"/>
    <w:rsid w:val="00E172D5"/>
    <w:rsid w:val="00E25DC5"/>
    <w:rsid w:val="00E3012B"/>
    <w:rsid w:val="00E3038B"/>
    <w:rsid w:val="00E31428"/>
    <w:rsid w:val="00E35ECB"/>
    <w:rsid w:val="00E375B8"/>
    <w:rsid w:val="00E446A6"/>
    <w:rsid w:val="00E45F94"/>
    <w:rsid w:val="00E47793"/>
    <w:rsid w:val="00E478E7"/>
    <w:rsid w:val="00E50343"/>
    <w:rsid w:val="00E60630"/>
    <w:rsid w:val="00E70DDA"/>
    <w:rsid w:val="00E82AE0"/>
    <w:rsid w:val="00E92D77"/>
    <w:rsid w:val="00E94CA3"/>
    <w:rsid w:val="00EA0CA9"/>
    <w:rsid w:val="00EA0E0D"/>
    <w:rsid w:val="00EA2888"/>
    <w:rsid w:val="00EA7743"/>
    <w:rsid w:val="00EB0C66"/>
    <w:rsid w:val="00EB12A0"/>
    <w:rsid w:val="00EB421E"/>
    <w:rsid w:val="00EC0173"/>
    <w:rsid w:val="00EC0E2D"/>
    <w:rsid w:val="00EC3514"/>
    <w:rsid w:val="00ED5C9B"/>
    <w:rsid w:val="00EE1701"/>
    <w:rsid w:val="00EE5C2F"/>
    <w:rsid w:val="00EE7081"/>
    <w:rsid w:val="00EF0BAB"/>
    <w:rsid w:val="00EF541C"/>
    <w:rsid w:val="00EF60C8"/>
    <w:rsid w:val="00EF6FED"/>
    <w:rsid w:val="00EF7B8E"/>
    <w:rsid w:val="00F00AED"/>
    <w:rsid w:val="00F0278A"/>
    <w:rsid w:val="00F10565"/>
    <w:rsid w:val="00F10EC6"/>
    <w:rsid w:val="00F11B51"/>
    <w:rsid w:val="00F11DBE"/>
    <w:rsid w:val="00F143D6"/>
    <w:rsid w:val="00F20343"/>
    <w:rsid w:val="00F21B2A"/>
    <w:rsid w:val="00F22EE4"/>
    <w:rsid w:val="00F25F00"/>
    <w:rsid w:val="00F26A55"/>
    <w:rsid w:val="00F33B8F"/>
    <w:rsid w:val="00F34ED7"/>
    <w:rsid w:val="00F36A37"/>
    <w:rsid w:val="00F37809"/>
    <w:rsid w:val="00F444D5"/>
    <w:rsid w:val="00F54E82"/>
    <w:rsid w:val="00F55381"/>
    <w:rsid w:val="00F709E8"/>
    <w:rsid w:val="00F773D3"/>
    <w:rsid w:val="00F82E72"/>
    <w:rsid w:val="00F83C81"/>
    <w:rsid w:val="00F85A27"/>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B2A"/>
    <w:pPr>
      <w:widowControl w:val="0"/>
      <w:jc w:val="both"/>
    </w:pPr>
    <w:rPr>
      <w:rFonts w:ascii="Times New Roman" w:eastAsia="宋体" w:hAnsi="Times New Roman" w:cs="Times New Roman"/>
      <w:sz w:val="28"/>
      <w:szCs w:val="24"/>
    </w:rPr>
  </w:style>
  <w:style w:type="paragraph" w:styleId="1">
    <w:name w:val="heading 1"/>
    <w:basedOn w:val="a"/>
    <w:next w:val="a"/>
    <w:link w:val="1Char"/>
    <w:uiPriority w:val="9"/>
    <w:qFormat/>
    <w:rsid w:val="00F21B2A"/>
    <w:pPr>
      <w:keepNext/>
      <w:keepLines/>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21B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F21B2A"/>
    <w:rPr>
      <w:sz w:val="18"/>
      <w:szCs w:val="18"/>
    </w:rPr>
  </w:style>
  <w:style w:type="paragraph" w:styleId="a4">
    <w:name w:val="footer"/>
    <w:basedOn w:val="a"/>
    <w:link w:val="Char0"/>
    <w:unhideWhenUsed/>
    <w:qFormat/>
    <w:rsid w:val="00F21B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21B2A"/>
    <w:rPr>
      <w:sz w:val="18"/>
      <w:szCs w:val="18"/>
    </w:rPr>
  </w:style>
  <w:style w:type="character" w:customStyle="1" w:styleId="1Char">
    <w:name w:val="标题 1 Char"/>
    <w:basedOn w:val="a0"/>
    <w:link w:val="1"/>
    <w:uiPriority w:val="9"/>
    <w:rsid w:val="00F21B2A"/>
    <w:rPr>
      <w:rFonts w:ascii="Times New Roman" w:eastAsia="宋体" w:hAnsi="Times New Roman" w:cs="Times New Roman"/>
      <w:b/>
      <w:bCs/>
      <w:kern w:val="44"/>
      <w:sz w:val="28"/>
      <w:szCs w:val="44"/>
    </w:rPr>
  </w:style>
  <w:style w:type="paragraph" w:styleId="a5">
    <w:name w:val="Balloon Text"/>
    <w:basedOn w:val="a"/>
    <w:link w:val="Char1"/>
    <w:rsid w:val="00F21B2A"/>
    <w:rPr>
      <w:sz w:val="18"/>
      <w:szCs w:val="18"/>
    </w:rPr>
  </w:style>
  <w:style w:type="character" w:customStyle="1" w:styleId="Char1">
    <w:name w:val="批注框文本 Char"/>
    <w:basedOn w:val="a0"/>
    <w:link w:val="a5"/>
    <w:rsid w:val="00F21B2A"/>
    <w:rPr>
      <w:rFonts w:ascii="Times New Roman" w:eastAsia="宋体" w:hAnsi="Times New Roman" w:cs="Times New Roman"/>
      <w:sz w:val="18"/>
      <w:szCs w:val="18"/>
    </w:rPr>
  </w:style>
  <w:style w:type="character" w:styleId="a6">
    <w:name w:val="page number"/>
    <w:rsid w:val="00F21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B2A"/>
    <w:pPr>
      <w:widowControl w:val="0"/>
      <w:jc w:val="both"/>
    </w:pPr>
    <w:rPr>
      <w:rFonts w:ascii="Times New Roman" w:eastAsia="宋体" w:hAnsi="Times New Roman" w:cs="Times New Roman"/>
      <w:sz w:val="28"/>
      <w:szCs w:val="24"/>
    </w:rPr>
  </w:style>
  <w:style w:type="paragraph" w:styleId="1">
    <w:name w:val="heading 1"/>
    <w:basedOn w:val="a"/>
    <w:next w:val="a"/>
    <w:link w:val="1Char"/>
    <w:uiPriority w:val="9"/>
    <w:qFormat/>
    <w:rsid w:val="00F21B2A"/>
    <w:pPr>
      <w:keepNext/>
      <w:keepLines/>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21B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F21B2A"/>
    <w:rPr>
      <w:sz w:val="18"/>
      <w:szCs w:val="18"/>
    </w:rPr>
  </w:style>
  <w:style w:type="paragraph" w:styleId="a4">
    <w:name w:val="footer"/>
    <w:basedOn w:val="a"/>
    <w:link w:val="Char0"/>
    <w:unhideWhenUsed/>
    <w:qFormat/>
    <w:rsid w:val="00F21B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21B2A"/>
    <w:rPr>
      <w:sz w:val="18"/>
      <w:szCs w:val="18"/>
    </w:rPr>
  </w:style>
  <w:style w:type="character" w:customStyle="1" w:styleId="1Char">
    <w:name w:val="标题 1 Char"/>
    <w:basedOn w:val="a0"/>
    <w:link w:val="1"/>
    <w:uiPriority w:val="9"/>
    <w:rsid w:val="00F21B2A"/>
    <w:rPr>
      <w:rFonts w:ascii="Times New Roman" w:eastAsia="宋体" w:hAnsi="Times New Roman" w:cs="Times New Roman"/>
      <w:b/>
      <w:bCs/>
      <w:kern w:val="44"/>
      <w:sz w:val="28"/>
      <w:szCs w:val="44"/>
    </w:rPr>
  </w:style>
  <w:style w:type="paragraph" w:styleId="a5">
    <w:name w:val="Balloon Text"/>
    <w:basedOn w:val="a"/>
    <w:link w:val="Char1"/>
    <w:rsid w:val="00F21B2A"/>
    <w:rPr>
      <w:sz w:val="18"/>
      <w:szCs w:val="18"/>
    </w:rPr>
  </w:style>
  <w:style w:type="character" w:customStyle="1" w:styleId="Char1">
    <w:name w:val="批注框文本 Char"/>
    <w:basedOn w:val="a0"/>
    <w:link w:val="a5"/>
    <w:rsid w:val="00F21B2A"/>
    <w:rPr>
      <w:rFonts w:ascii="Times New Roman" w:eastAsia="宋体" w:hAnsi="Times New Roman" w:cs="Times New Roman"/>
      <w:sz w:val="18"/>
      <w:szCs w:val="18"/>
    </w:rPr>
  </w:style>
  <w:style w:type="character" w:styleId="a6">
    <w:name w:val="page number"/>
    <w:rsid w:val="00F21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5580</Words>
  <Characters>31811</Characters>
  <Application>Microsoft Office Word</Application>
  <DocSecurity>0</DocSecurity>
  <Lines>265</Lines>
  <Paragraphs>74</Paragraphs>
  <ScaleCrop>false</ScaleCrop>
  <Company/>
  <LinksUpToDate>false</LinksUpToDate>
  <CharactersWithSpaces>37317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2023-11-27T01:05:00Z</dcterms:created>
  <dcterms:modified xsi:type="dcterms:W3CDTF">2023-11-27T01:06:00Z</dcterms:modified>
</cp:coreProperties>
</file>