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4</w:t>
      </w:r>
    </w:p>
    <w:tbl>
      <w:tblPr>
        <w:tblStyle w:val="3"/>
        <w:tblW w:w="95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964"/>
        <w:gridCol w:w="855"/>
        <w:gridCol w:w="660"/>
        <w:gridCol w:w="133"/>
        <w:gridCol w:w="365"/>
        <w:gridCol w:w="57"/>
        <w:gridCol w:w="418"/>
        <w:gridCol w:w="376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6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556" w:type="dxa"/>
            <w:gridSpan w:val="14"/>
            <w:noWrap w:val="0"/>
            <w:vAlign w:val="top"/>
          </w:tcPr>
          <w:p>
            <w:pPr>
              <w:widowControl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（</w:t>
            </w:r>
            <w:bookmarkStart w:id="0" w:name="_GoBack"/>
            <w:bookmarkEnd w:id="0"/>
            <w:r>
              <w:rPr>
                <w:rFonts w:hint="eastAsia" w:eastAsia="楷体_GB2312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eastAsia="楷体_GB2312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98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  <w:t>劳务派遣工资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7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七星区应急管理局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37.56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37.56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24.32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64.75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37.56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24.32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64.75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57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足额、按时发放我局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5名劳务派遣人员2021年劳务费（含绩效），使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我局各项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工作正常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、有序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运转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，提高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处置突发事件的能力，保障公众的生命财产安全，促进经济社会全面、协调、可持续发展。</w:t>
            </w:r>
          </w:p>
        </w:tc>
        <w:tc>
          <w:tcPr>
            <w:tcW w:w="3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每月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足额、按时发放我局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5名劳务派遣人员劳务费，2021年全年共支付24.32万元。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绩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效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分值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eastAsia="zh-CN"/>
              </w:rPr>
              <w:t>劳务派遣工作人员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5名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5名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工作完成质量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 w:bidi="ar"/>
              </w:rPr>
              <w:t>工作完成时间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劳务费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37.56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24.32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因劳务派遣人员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2021年绩效奖于2022年初发放，故当年实际完成值为24.32。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提高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处置突发事件的能力，保障公众的生命财产安全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促进经济社会全面、协调、可持续发展</w:t>
            </w: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辖区群众满意度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≥90%</w:t>
            </w:r>
            <w:r>
              <w:rPr>
                <w:rFonts w:hint="eastAsia" w:ascii="黑体" w:hAnsi="黑体" w:eastAsia="黑体" w:cs="黑体"/>
                <w:i w:val="0"/>
                <w:color w:val="FFFFFF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1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eastAsia="黑体"/>
        </w:rPr>
        <w:sectPr>
          <w:footerReference r:id="rId3" w:type="default"/>
          <w:footerReference r:id="rId4" w:type="even"/>
          <w:pgSz w:w="11906" w:h="16838"/>
          <w:pgMar w:top="1928" w:right="1531" w:bottom="1701" w:left="1531" w:header="737" w:footer="850" w:gutter="0"/>
          <w:pgNumType w:fmt="numberInDash"/>
          <w:cols w:space="720" w:num="1"/>
          <w:rtlGutter w:val="0"/>
          <w:docGrid w:type="lines" w:linePitch="40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19 -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rPr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18 -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jBhYzIzYzE0YWJlZWJhYzU0NTg1ZDIxODQyMTkifQ=="/>
  </w:docVars>
  <w:rsids>
    <w:rsidRoot w:val="04DD096E"/>
    <w:rsid w:val="04DD096E"/>
    <w:rsid w:val="0F7968F5"/>
    <w:rsid w:val="1CC050FE"/>
    <w:rsid w:val="1EE83ABB"/>
    <w:rsid w:val="22C7121A"/>
    <w:rsid w:val="2CE97A41"/>
    <w:rsid w:val="2F433E17"/>
    <w:rsid w:val="3DE904B6"/>
    <w:rsid w:val="43887617"/>
    <w:rsid w:val="46022B6E"/>
    <w:rsid w:val="69830A43"/>
    <w:rsid w:val="6A4E5B59"/>
    <w:rsid w:val="74834744"/>
    <w:rsid w:val="7F8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621</Characters>
  <Lines>0</Lines>
  <Paragraphs>0</Paragraphs>
  <TotalTime>1</TotalTime>
  <ScaleCrop>false</ScaleCrop>
  <LinksUpToDate>false</LinksUpToDate>
  <CharactersWithSpaces>633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2022-04-14T02:44:00Z</dcterms:created>
  <dc:creator>Administrator</dc:creator>
  <cp:lastModifiedBy>녕( ´▽` )ﾉ</cp:lastModifiedBy>
  <cp:lastPrinted>2022-06-17T07:57:00Z</cp:lastPrinted>
  <dcterms:modified xsi:type="dcterms:W3CDTF">2022-06-17T07:58:35Z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CC245C96CA89475AB70A0D4B33B1BCEF</vt:lpwstr>
  </property>
</Properties>
</file>