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桂林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市</w:t>
      </w:r>
      <w:r>
        <w:rPr>
          <w:rFonts w:hint="eastAsia" w:ascii="方正小标宋简体" w:hAnsi="宋体" w:eastAsia="方正小标宋简体" w:cs="宋体"/>
          <w:sz w:val="36"/>
          <w:szCs w:val="44"/>
        </w:rPr>
        <w:t>七星区科技企业发展中心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聘用人员工资及福利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聘用人员工资及福利项目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为经常性业务类项目，主要为我中心聘用人员工资及福利支出。截止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2021年12月31日，职工人数为15人。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97.48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1.中央补助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万元，中央单位202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2.地方补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（1）自治区资金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（2）市级资金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（3）区本级安排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97.48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97.48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万元，当年追加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3.其他资金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）中央结转资金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万元，，中央单位以前年度拨付单位往来资金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）自治区结转资金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万元，，自治区单位以前年度拨付单位往来资金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）市级结转资金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万元，，市级单位以前年度拨付单位往来资金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）本级结转资金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万元，存量资金安排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及时足额支付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15名聘用人员工资、五险一金等福利，做好聘用人员的管理工作，保障日常工作正常开展，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年的绩效目标是：支付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聘用人员工资及福利。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</w:rPr>
        <w:t>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年聘用人员工资及福利到位97.48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项目资金执行情况分析。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自预算下达后，所有资金已经全部及时的安排到位，实际支出97.48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严格按照相应的业务管理制度，规范各项经费的开支，资金使用规范，孵化国家财经法规和财务管理以及有关专项资金管理办法的规定；资金拨付有完成的审批程序和手续；不存在截留、挤用、占用、挪用、虚列支出等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为单位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位聘用人员202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年的工资及社保福利费支出。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均在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年12月31日之前支出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）为做好聘用人员的管理工做，保证日常工作正常开展。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80%以上的聘用人员对工资发放满意。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效益指标完成情况分析。</w:t>
      </w:r>
    </w:p>
    <w:p>
      <w:pPr>
        <w:numPr>
          <w:numId w:val="0"/>
        </w:numPr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该项目达到了预期的目标，聘用人员的工作保证了日常工作的正常有序开展。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自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年以来，我单位对全部项目的实施和整体社会效益及满意度等各项指标，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对项目实施的满意度达9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%，达到了预期效果。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B3B770"/>
    <w:multiLevelType w:val="singleLevel"/>
    <w:tmpl w:val="E8B3B77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2E8521"/>
    <w:multiLevelType w:val="singleLevel"/>
    <w:tmpl w:val="672E852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12A0529F"/>
    <w:rsid w:val="24A679E6"/>
    <w:rsid w:val="2F041210"/>
    <w:rsid w:val="3A097A70"/>
    <w:rsid w:val="5CA86B02"/>
    <w:rsid w:val="67B2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1035</Words>
  <Characters>1116</Characters>
  <Lines>0</Lines>
  <Paragraphs>0</Paragraphs>
  <TotalTime>13</TotalTime>
  <ScaleCrop>false</ScaleCrop>
  <LinksUpToDate>false</LinksUpToDate>
  <CharactersWithSpaces>1121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2022-06-21T02:26:13Z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BFE27A0007994292A358BAD67161A888</vt:lpwstr>
  </property>
</Properties>
</file>