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3" w:firstLineChars="200"/>
        <w:outlineLvl w:val="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（一）项目概况。</w:t>
      </w:r>
      <w:r>
        <w:rPr>
          <w:rFonts w:eastAsia="仿宋_GB2312"/>
          <w:sz w:val="32"/>
          <w:szCs w:val="32"/>
        </w:rPr>
        <w:t>包括项目背景、主要内容及实施情况、资金投入和使用情况等。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hint="eastAsia" w:eastAsia="仿宋_GB2312"/>
          <w:sz w:val="32"/>
          <w:szCs w:val="32"/>
        </w:rPr>
        <w:t>年我区艾滋病防治工作在区委、区政府的领导下，在市防艾办的指导下，紧紧围绕自治区、桂林市《防治艾滋病攻坚工程实施方案》和《桂林市20</w:t>
      </w: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hint="eastAsia" w:eastAsia="仿宋_GB2312"/>
          <w:sz w:val="32"/>
          <w:szCs w:val="32"/>
        </w:rPr>
        <w:t>年防治艾滋病工作要点》提出的工作目标和要求，认真贯彻落实广西壮族自治区艾滋病防治条例，不断强化组织领导，完善三级防治机构建设、广泛开展宣传教育、部门各负其责，扎实推进防治艾滋病攻坚工程的实施。</w:t>
      </w:r>
    </w:p>
    <w:p>
      <w:pPr>
        <w:spacing w:line="600" w:lineRule="exact"/>
        <w:ind w:firstLine="643" w:firstLineChars="200"/>
        <w:outlineLvl w:val="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）</w:t>
      </w:r>
      <w:r>
        <w:rPr>
          <w:rFonts w:hint="eastAsia" w:eastAsia="仿宋_GB2312"/>
          <w:b/>
          <w:bCs/>
          <w:sz w:val="32"/>
          <w:szCs w:val="32"/>
        </w:rPr>
        <w:t>专项经费落实到位。</w:t>
      </w:r>
      <w:r>
        <w:rPr>
          <w:rFonts w:hint="eastAsia" w:eastAsia="仿宋_GB2312"/>
          <w:sz w:val="32"/>
          <w:szCs w:val="32"/>
        </w:rPr>
        <w:t>区财政按照辖区人口人均1元的标准于20</w:t>
      </w: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月落实了本级预算防艾经费30.</w:t>
      </w:r>
      <w:r>
        <w:rPr>
          <w:rFonts w:hint="eastAsia" w:eastAsia="仿宋_GB2312"/>
          <w:sz w:val="32"/>
          <w:szCs w:val="32"/>
          <w:lang w:val="en-US" w:eastAsia="zh-CN"/>
        </w:rPr>
        <w:t>89</w:t>
      </w:r>
      <w:r>
        <w:rPr>
          <w:rFonts w:hint="eastAsia" w:eastAsia="仿宋_GB2312"/>
          <w:sz w:val="32"/>
          <w:szCs w:val="32"/>
        </w:rPr>
        <w:t>万元，主要用于艾滋病防治知识讲座、培训、宣传教育和随访等方面，为艾滋病防治工作提供了强有力的经费保障。</w:t>
      </w:r>
    </w:p>
    <w:p>
      <w:pPr>
        <w:spacing w:line="600" w:lineRule="exact"/>
        <w:ind w:firstLine="643" w:firstLineChars="200"/>
        <w:outlineLvl w:val="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eastAsia="仿宋_GB2312"/>
          <w:b/>
          <w:bCs/>
          <w:sz w:val="32"/>
          <w:szCs w:val="32"/>
        </w:rPr>
        <w:t>）加强防艾经费使用监管。</w:t>
      </w:r>
      <w:r>
        <w:rPr>
          <w:rFonts w:hint="eastAsia" w:eastAsia="仿宋_GB2312"/>
          <w:sz w:val="32"/>
          <w:szCs w:val="32"/>
        </w:rPr>
        <w:t>区防艾办高度重视防艾专项经费的使用，各单位在年度防艾工作经费的额度内使用本年度经费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并</w:t>
      </w:r>
      <w:r>
        <w:rPr>
          <w:rFonts w:hint="eastAsia" w:eastAsia="仿宋_GB2312"/>
          <w:sz w:val="32"/>
          <w:szCs w:val="32"/>
        </w:rPr>
        <w:t>将防艾经费的使用及监管纳入考核内容，此外还制定了《</w:t>
      </w:r>
      <w:r>
        <w:rPr>
          <w:rFonts w:hint="eastAsia" w:eastAsia="仿宋_GB2312"/>
          <w:sz w:val="32"/>
          <w:szCs w:val="32"/>
          <w:lang w:val="en-US" w:eastAsia="zh-CN"/>
        </w:rPr>
        <w:t>2021年</w:t>
      </w:r>
      <w:r>
        <w:rPr>
          <w:rFonts w:hint="eastAsia" w:eastAsia="仿宋_GB2312"/>
          <w:sz w:val="32"/>
          <w:szCs w:val="32"/>
        </w:rPr>
        <w:t>七星区艾滋病防治</w:t>
      </w:r>
      <w:r>
        <w:rPr>
          <w:rFonts w:hint="eastAsia" w:eastAsia="仿宋_GB2312"/>
          <w:sz w:val="32"/>
          <w:szCs w:val="32"/>
          <w:lang w:val="en-US" w:eastAsia="zh-CN"/>
        </w:rPr>
        <w:t>专项</w:t>
      </w:r>
      <w:r>
        <w:rPr>
          <w:rFonts w:hint="eastAsia" w:eastAsia="仿宋_GB2312"/>
          <w:sz w:val="32"/>
          <w:szCs w:val="32"/>
        </w:rPr>
        <w:t>经费管理方案》，将防艾资金的监管下沉到乡（办）、村（社区）一级，保证防艾经费的专款专用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及合理规范使用。</w:t>
      </w:r>
    </w:p>
    <w:p>
      <w:pPr>
        <w:spacing w:line="600" w:lineRule="exact"/>
        <w:ind w:firstLine="643" w:firstLineChars="200"/>
        <w:outlineLvl w:val="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）</w:t>
      </w:r>
      <w:r>
        <w:rPr>
          <w:rFonts w:eastAsia="仿宋_GB2312"/>
          <w:b/>
          <w:bCs/>
          <w:sz w:val="32"/>
          <w:szCs w:val="32"/>
        </w:rPr>
        <w:t>项目绩效目标。</w:t>
      </w:r>
      <w:r>
        <w:rPr>
          <w:rFonts w:eastAsia="仿宋_GB2312"/>
          <w:sz w:val="32"/>
          <w:szCs w:val="32"/>
        </w:rPr>
        <w:t>包括总体目标和阶段性目标。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广泛开展宣传教育，全面增强干群防范意识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</w:rPr>
        <w:t>一是建立健全了以医疗机构社区卫生服务机构，卫生站（室），乡（街道办事处）、村（社区）为主要宣传阵地宣传网络，有针对性地对辖区群众开展艾滋病防治知识的宣传教育。二是积极开展形式多样的宣传活动。各部门将防艾宣传教育列入本部门工作计划，并组织实施。区委宣传部、区卫</w:t>
      </w:r>
      <w:r>
        <w:rPr>
          <w:rFonts w:hint="eastAsia" w:eastAsia="仿宋_GB2312"/>
          <w:sz w:val="32"/>
          <w:szCs w:val="32"/>
          <w:lang w:val="en-US" w:eastAsia="zh-CN"/>
        </w:rPr>
        <w:t>健</w:t>
      </w:r>
      <w:r>
        <w:rPr>
          <w:rFonts w:hint="eastAsia" w:eastAsia="仿宋_GB2312"/>
          <w:sz w:val="32"/>
          <w:szCs w:val="32"/>
        </w:rPr>
        <w:t>局、教育局、公安分局、民政局、妇联等成员单位都能结合自身工作实际，充分利用“3.8”女节、“6.26”禁毒日等各种主题宣传活动开展防艾宣传，加强防艾知识的宣传和普及。</w:t>
      </w:r>
      <w:r>
        <w:rPr>
          <w:rFonts w:hint="eastAsia" w:eastAsia="仿宋_GB2312"/>
          <w:sz w:val="32"/>
          <w:szCs w:val="32"/>
          <w:lang w:val="en-US" w:eastAsia="zh-CN"/>
        </w:rPr>
        <w:t>七星区利用12.1开展“携手防疫抗艾 共担健康责任”为主题的大型宣传活动，活动现场通过发放资料、文艺表演、有奖问答、游园等形式多样的活动，为居民们传授关于什么是艾滋病、艾滋病的传播途径、艾滋病流行现状与危害、艾滋病宣传的紧迫性和重要性、如何预防艾滋病等方面的知识，告知居民艾滋病防治的重要性。三</w:t>
      </w:r>
      <w:r>
        <w:rPr>
          <w:rFonts w:hint="eastAsia" w:eastAsia="仿宋_GB2312"/>
          <w:sz w:val="32"/>
          <w:szCs w:val="32"/>
        </w:rPr>
        <w:t>是通过各社区的LED屏，制作艾滋病宣传标语等方式开展宣传，落实在辖区48个村（社区）明显位置刷制2条以上艾滋病固定宣传标语，提高群众自我防护意识和能力。</w:t>
      </w:r>
      <w:r>
        <w:rPr>
          <w:rFonts w:hint="eastAsia" w:eastAsia="仿宋_GB2312"/>
          <w:sz w:val="32"/>
          <w:szCs w:val="32"/>
          <w:lang w:val="en-US" w:eastAsia="zh-CN"/>
        </w:rPr>
        <w:t>四</w:t>
      </w:r>
      <w:r>
        <w:rPr>
          <w:rFonts w:hint="eastAsia" w:eastAsia="仿宋_GB2312"/>
          <w:sz w:val="32"/>
          <w:szCs w:val="32"/>
          <w:lang w:eastAsia="zh-CN"/>
        </w:rPr>
        <w:t>是加强建筑工地宣传，在</w:t>
      </w:r>
      <w:r>
        <w:rPr>
          <w:rFonts w:hint="eastAsia" w:eastAsia="仿宋_GB2312"/>
          <w:sz w:val="32"/>
          <w:szCs w:val="32"/>
          <w:lang w:val="en-US" w:eastAsia="zh-CN"/>
        </w:rPr>
        <w:t>建建筑工地张贴防艾宣传画，对建筑工人进行防艾宣传推广。</w:t>
      </w:r>
    </w:p>
    <w:p>
      <w:pPr>
        <w:spacing w:line="600" w:lineRule="exact"/>
        <w:ind w:firstLine="643" w:firstLineChars="200"/>
        <w:outlineLvl w:val="0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二</w:t>
      </w:r>
      <w:r>
        <w:rPr>
          <w:rFonts w:eastAsia="仿宋_GB2312"/>
          <w:b/>
          <w:bCs/>
          <w:sz w:val="32"/>
          <w:szCs w:val="32"/>
        </w:rPr>
        <w:t>、绩效评价指标分析</w:t>
      </w:r>
    </w:p>
    <w:p>
      <w:pPr>
        <w:spacing w:line="600" w:lineRule="exact"/>
        <w:ind w:firstLine="643" w:firstLineChars="200"/>
        <w:outlineLvl w:val="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区防艾办将防艾相关工作内容和指标纳入“20</w:t>
      </w: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hint="eastAsia" w:eastAsia="仿宋_GB2312"/>
          <w:sz w:val="32"/>
          <w:szCs w:val="32"/>
        </w:rPr>
        <w:t>年七星区人口与计划生育目标管理”中，将防治艾滋病的工作任务及指标在责任状中指进行了明确，使我区防艾工作任务的落实、考核、责任追究得到明确和落实，此外并将防艾工作纳入当年区绩效考核指标。</w:t>
      </w:r>
    </w:p>
    <w:p>
      <w:pPr>
        <w:spacing w:line="600" w:lineRule="exact"/>
        <w:ind w:firstLine="643" w:firstLineChars="200"/>
        <w:outlineLvl w:val="0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）</w:t>
      </w:r>
      <w:r>
        <w:rPr>
          <w:rFonts w:eastAsia="仿宋_GB2312"/>
          <w:b/>
          <w:bCs/>
          <w:sz w:val="32"/>
          <w:szCs w:val="32"/>
        </w:rPr>
        <w:t>项目过程情况。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21年</w:t>
      </w:r>
      <w:r>
        <w:rPr>
          <w:rFonts w:hint="eastAsia" w:eastAsia="仿宋_GB2312"/>
          <w:sz w:val="32"/>
          <w:szCs w:val="32"/>
        </w:rPr>
        <w:t>我区继续强化基层艾滋病防控体系建设。各乡（街道办事处）均成立了防艾工作小组，实行“一把手”负责制；在乡级医疗机构设置了专门独立的防艾组，落实了不少于2人的专（兼）职人员，每个村卫生室落实了至少一名村级防艾人员；落实了乡（街道办事处）及村（社区）不少于1人的专（兼）职人员。形成了以乡(街道办事处)、村（社区）为责任主体，乡卫生院（社区卫生服务中心）、村卫生室（社区卫生服务站）为技术支撑的基层艾滋病防控体系。</w:t>
      </w:r>
    </w:p>
    <w:p>
      <w:pPr>
        <w:spacing w:line="600" w:lineRule="exact"/>
        <w:ind w:firstLine="643" w:firstLineChars="200"/>
        <w:outlineLvl w:val="0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）</w:t>
      </w:r>
      <w:r>
        <w:rPr>
          <w:rFonts w:eastAsia="仿宋_GB2312"/>
          <w:b/>
          <w:bCs/>
          <w:sz w:val="32"/>
          <w:szCs w:val="32"/>
        </w:rPr>
        <w:t>项目产出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和效益</w:t>
      </w:r>
      <w:r>
        <w:rPr>
          <w:rFonts w:eastAsia="仿宋_GB2312"/>
          <w:b/>
          <w:bCs/>
          <w:sz w:val="32"/>
          <w:szCs w:val="32"/>
        </w:rPr>
        <w:t>情况。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1、城镇和农村居民艾滋病防治知识知晓率均达85%以上；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2、青年学生艾滋病防治知识知晓率达90%以上；</w:t>
      </w: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3、.感染者/病人中，规范随访管理的比例达90%以上。</w:t>
      </w:r>
    </w:p>
    <w:p>
      <w:pPr>
        <w:spacing w:line="600" w:lineRule="exact"/>
        <w:ind w:firstLine="643" w:firstLineChars="200"/>
        <w:outlineLvl w:val="0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三</w:t>
      </w:r>
      <w:r>
        <w:rPr>
          <w:rFonts w:eastAsia="仿宋_GB2312"/>
          <w:b/>
          <w:bCs/>
          <w:sz w:val="32"/>
          <w:szCs w:val="32"/>
        </w:rPr>
        <w:t>、主要经验及做法、存在的问题及原因分析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我们仍将紧紧围绕自治区、桂林市《防治艾滋病攻坚工程实施方案》和《桂林市20</w:t>
      </w: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hint="eastAsia" w:eastAsia="仿宋_GB2312"/>
          <w:sz w:val="32"/>
          <w:szCs w:val="32"/>
        </w:rPr>
        <w:t>年防治艾滋病工作要点》提出的工作目标和要求，认真贯彻落实广西壮族自治区艾滋病防治条例，不断强化组织领导，完善三级防治机构建设、广泛开展宣传教育、部门各负其责，扎实推进防治艾滋病攻坚工程的实施。重点抓好以下几方面的工作：一是加强区、乡（办）、村（社区）三级艾滋病防治体系建设；二是积极开展培训，加强业务能力；三是大力开展学校防艾宣传教育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打造高校试点工作</w:t>
      </w:r>
      <w:r>
        <w:rPr>
          <w:rFonts w:hint="eastAsia" w:eastAsia="仿宋_GB2312"/>
          <w:sz w:val="32"/>
          <w:szCs w:val="32"/>
        </w:rPr>
        <w:t>；四是广泛开展宣传教育，全面增强干群防范意识。</w:t>
      </w:r>
      <w:r>
        <w:rPr>
          <w:rFonts w:hint="eastAsia" w:eastAsia="仿宋_GB2312"/>
          <w:sz w:val="32"/>
          <w:szCs w:val="32"/>
          <w:lang w:val="en-US" w:eastAsia="zh-CN"/>
        </w:rPr>
        <w:t>五是</w:t>
      </w:r>
      <w:r>
        <w:rPr>
          <w:rFonts w:hint="eastAsia" w:eastAsia="仿宋_GB2312"/>
          <w:sz w:val="32"/>
          <w:szCs w:val="32"/>
        </w:rPr>
        <w:t>落实救助措施，加强艾滋病社会救助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MGFjYjRmZDJlOTUzNDdhYzliMmQxMzU2Nzk5Y2QifQ=="/>
  </w:docVars>
  <w:rsids>
    <w:rsidRoot w:val="04DD096E"/>
    <w:rsid w:val="02CD36BE"/>
    <w:rsid w:val="04DD096E"/>
    <w:rsid w:val="06A4183E"/>
    <w:rsid w:val="08D35106"/>
    <w:rsid w:val="0A914514"/>
    <w:rsid w:val="0B3D4637"/>
    <w:rsid w:val="0FEE29F2"/>
    <w:rsid w:val="249D2A92"/>
    <w:rsid w:val="24D661D0"/>
    <w:rsid w:val="29DB56D1"/>
    <w:rsid w:val="304E6DD8"/>
    <w:rsid w:val="32C84A34"/>
    <w:rsid w:val="36950448"/>
    <w:rsid w:val="3A097A70"/>
    <w:rsid w:val="3CB92FB0"/>
    <w:rsid w:val="42AA5611"/>
    <w:rsid w:val="47162A46"/>
    <w:rsid w:val="4D692BDE"/>
    <w:rsid w:val="5CA86B02"/>
    <w:rsid w:val="61A82D82"/>
    <w:rsid w:val="62826565"/>
    <w:rsid w:val="66E767B8"/>
    <w:rsid w:val="6ABA0698"/>
    <w:rsid w:val="75C7020D"/>
    <w:rsid w:val="7ADE23EE"/>
    <w:rsid w:val="7F81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1107</Words>
  <Characters>1194</Characters>
  <Lines>0</Lines>
  <Paragraphs>0</Paragraphs>
  <TotalTime>2</TotalTime>
  <ScaleCrop>false</ScaleCrop>
  <LinksUpToDate>false</LinksUpToDate>
  <CharactersWithSpaces>1194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2026-03-27T03:29:12Z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2BCA592747894622ACF1E667F2906F58</vt:lpwstr>
  </property>
</Properties>
</file>