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购买社区卫生服务机构基本医疗服务定额补助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项目补助我区社区卫生服务机构基本医疗服务编制内人员124人2020-2021年定额工资补助，共计124万元。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</w:rPr>
        <w:t>（一）绩效评价目的</w:t>
      </w:r>
      <w:r>
        <w:rPr>
          <w:rFonts w:hint="eastAsia" w:eastAsia="楷体_GB2312"/>
          <w:sz w:val="32"/>
          <w:szCs w:val="32"/>
          <w:lang w:eastAsia="zh-CN"/>
        </w:rPr>
        <w:t>：确保落实发放。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</w:rPr>
        <w:t>绩效评价评价标准</w:t>
      </w:r>
      <w:r>
        <w:rPr>
          <w:rFonts w:hint="eastAsia" w:eastAsia="楷体_GB2312"/>
          <w:sz w:val="32"/>
          <w:szCs w:val="32"/>
          <w:lang w:eastAsia="zh-CN"/>
        </w:rPr>
        <w:t>：按时足额发放。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</w:t>
      </w:r>
      <w:r>
        <w:rPr>
          <w:rFonts w:hint="eastAsia" w:eastAsia="楷体_GB2312"/>
          <w:sz w:val="32"/>
          <w:szCs w:val="32"/>
          <w:lang w:eastAsia="zh-CN"/>
        </w:rPr>
        <w:t>一</w:t>
      </w:r>
      <w:r>
        <w:rPr>
          <w:rFonts w:eastAsia="楷体_GB2312"/>
          <w:sz w:val="32"/>
          <w:szCs w:val="32"/>
        </w:rPr>
        <w:t>）项目产出情况。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我区社区卫生服务机构基本医疗服务编制内人员124人2020-2021年定额工资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补助，人均5000元/年，共计拨付124万元，项目资金执行率100%。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  <w:lang w:eastAsia="zh-CN"/>
        </w:rPr>
        <w:t>（二）</w:t>
      </w:r>
      <w:r>
        <w:rPr>
          <w:rFonts w:eastAsia="楷体_GB2312"/>
          <w:sz w:val="32"/>
          <w:szCs w:val="32"/>
        </w:rPr>
        <w:t>项目效益情况。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项目实施有效提高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社区卫生服务机构人员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收入，进而提高我区基本医疗服务。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五、存在的问题及原因分析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小标宋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2FB59"/>
    <w:multiLevelType w:val="singleLevel"/>
    <w:tmpl w:val="62B2FB59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03C403B"/>
    <w:rsid w:val="04DD096E"/>
    <w:rsid w:val="0C33465B"/>
    <w:rsid w:val="1CC00445"/>
    <w:rsid w:val="3A097A70"/>
    <w:rsid w:val="5B1A3A24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2022-06-22T11:29:35Z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