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疫情防控联防联控人员补助经费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widowControl/>
        <w:jc w:val="both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  <w:r>
        <w:rPr>
          <w:rFonts w:hint="eastAsia" w:ascii="宋体" w:hAnsi="宋体" w:cs="宋体"/>
          <w:kern w:val="0"/>
          <w:sz w:val="24"/>
        </w:rPr>
        <w:t>用于七星区新冠肺炎疫情防控联防联控人员节假日加班补助、工作日加班误餐补助等人员补助经费合计</w:t>
      </w:r>
      <w:r>
        <w:rPr>
          <w:rFonts w:hint="eastAsia" w:ascii="宋体" w:hAnsi="宋体" w:cs="宋体"/>
          <w:kern w:val="0"/>
          <w:sz w:val="24"/>
          <w:lang w:val="en-US" w:eastAsia="zh-CN"/>
        </w:rPr>
        <w:t>154.295</w:t>
      </w:r>
      <w:r>
        <w:rPr>
          <w:rFonts w:hint="eastAsia" w:ascii="宋体" w:hAnsi="宋体" w:cs="宋体"/>
          <w:kern w:val="0"/>
          <w:sz w:val="24"/>
        </w:rPr>
        <w:t>万元。</w:t>
      </w:r>
      <w:r>
        <w:rPr>
          <w:rFonts w:hint="eastAsia" w:ascii="宋体" w:hAnsi="宋体" w:cs="宋体"/>
          <w:kern w:val="0"/>
          <w:sz w:val="24"/>
          <w:lang w:eastAsia="zh-CN"/>
        </w:rPr>
        <w:t>实际支出</w:t>
      </w:r>
      <w:r>
        <w:rPr>
          <w:rFonts w:hint="eastAsia" w:ascii="宋体" w:hAnsi="宋体" w:cs="宋体"/>
          <w:kern w:val="0"/>
          <w:sz w:val="24"/>
          <w:lang w:val="en-US" w:eastAsia="zh-CN"/>
        </w:rPr>
        <w:t>3.43万元。</w:t>
      </w:r>
    </w:p>
    <w:p>
      <w:pPr>
        <w:spacing w:line="600" w:lineRule="exact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（二）项目绩效目标。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>提高新冠肺炎疫情防控联防联控人员工作积极性，减少提高新冠肺炎疫情暴发。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从数量指标、质量指标、时效指标、成本指标、社会效益指标、服务对象满意度指标对该项目进行评价。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outlineLvl w:val="0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position w:val="0"/>
          <w:sz w:val="32"/>
          <w:szCs w:val="32"/>
          <w:u w:val="none" w:color="auto"/>
          <w:vertAlign w:val="baseli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宋体" w:hAnsi="宋体" w:cs="宋体"/>
          <w:kern w:val="0"/>
          <w:sz w:val="24"/>
        </w:rPr>
        <w:t>用于七星区新冠肺炎疫情防控联防联控人员节假日加班补助、工作日加班误餐补助等人员补助经费合计</w:t>
      </w:r>
      <w:r>
        <w:rPr>
          <w:rFonts w:hint="eastAsia" w:ascii="宋体" w:hAnsi="宋体" w:cs="宋体"/>
          <w:kern w:val="0"/>
          <w:sz w:val="24"/>
          <w:lang w:val="en-US" w:eastAsia="zh-CN"/>
        </w:rPr>
        <w:t>154.295</w:t>
      </w:r>
      <w:r>
        <w:rPr>
          <w:rFonts w:hint="eastAsia" w:ascii="宋体" w:hAnsi="宋体" w:cs="宋体"/>
          <w:kern w:val="0"/>
          <w:sz w:val="24"/>
        </w:rPr>
        <w:t>万元。</w:t>
      </w:r>
      <w:r>
        <w:rPr>
          <w:rFonts w:hint="eastAsia" w:ascii="宋体" w:hAnsi="宋体" w:cs="宋体"/>
          <w:kern w:val="0"/>
          <w:sz w:val="24"/>
          <w:lang w:eastAsia="zh-CN"/>
        </w:rPr>
        <w:t>实际支出</w:t>
      </w:r>
      <w:r>
        <w:rPr>
          <w:rFonts w:hint="eastAsia" w:ascii="宋体" w:hAnsi="宋体" w:cs="宋体"/>
          <w:kern w:val="0"/>
          <w:sz w:val="24"/>
          <w:lang w:val="en-US" w:eastAsia="zh-CN"/>
        </w:rPr>
        <w:t>3.43万元。提高新冠肺炎疫情防控联防联控人员工作积极性，减少提高新冠肺炎疫情暴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lang w:val="en-US" w:eastAsia="zh-CN"/>
        </w:rPr>
        <w:t>发。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B03CAF"/>
    <w:multiLevelType w:val="singleLevel"/>
    <w:tmpl w:val="62B03CAF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93E277E"/>
    <w:rsid w:val="104F5BA6"/>
    <w:rsid w:val="19324B7A"/>
    <w:rsid w:val="22871DC2"/>
    <w:rsid w:val="26E747AB"/>
    <w:rsid w:val="3A097A70"/>
    <w:rsid w:val="553E08B6"/>
    <w:rsid w:val="57787473"/>
    <w:rsid w:val="5CA86B02"/>
    <w:rsid w:val="691C093E"/>
    <w:rsid w:val="703B3330"/>
    <w:rsid w:val="707B3583"/>
    <w:rsid w:val="74E5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正文 A"/>
    <w:qFormat/>
    <w:uiPriority w:val="0"/>
    <w:pPr>
      <w:keepNext w:val="0"/>
      <w:keepLines w:val="0"/>
      <w:pageBreakBefore w:val="0"/>
      <w:framePr w:wrap="around" w:vAnchor="margin" w:hAnchor="text" w:yAlign="top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Calibri" w:cs="Calibri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1</cp:lastModifiedBy>
  <dcterms:modified xsi:type="dcterms:W3CDTF">2023-12-12T03:29:57Z</dcterms:modified>
  <dc:title>附件5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21773C9A45AF423197B55A2161872193</vt:lpwstr>
  </property>
</Properties>
</file>