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  <w:lang w:eastAsia="zh-CN"/>
        </w:rPr>
        <w:t>村流管员劳务</w:t>
      </w:r>
      <w:r>
        <w:rPr>
          <w:rFonts w:hint="eastAsia" w:eastAsia="方正小标宋简体"/>
          <w:bCs/>
          <w:sz w:val="44"/>
          <w:szCs w:val="44"/>
        </w:rPr>
        <w:t>费</w:t>
      </w: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jc w:val="center"/>
        <w:rPr>
          <w:szCs w:val="30"/>
        </w:rPr>
      </w:pPr>
      <w:bookmarkStart w:id="0" w:name="_GoBack"/>
      <w:bookmarkEnd w:id="0"/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widowControl/>
        <w:jc w:val="both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（一）项目概况。</w:t>
      </w:r>
      <w:r>
        <w:rPr>
          <w:rFonts w:hint="eastAsia" w:ascii="宋体" w:hAnsi="宋体" w:cs="宋体"/>
          <w:kern w:val="0"/>
          <w:sz w:val="24"/>
        </w:rPr>
        <w:t>根据星发【2006】6号文件，我区共聘用村流管员80人，发放劳务费1800元/人/月，需172.8万元。为每位村流管员购买人身意外险200元/人，需1.6万。合计174.4万元。</w:t>
      </w:r>
    </w:p>
    <w:p>
      <w:pPr>
        <w:spacing w:line="600" w:lineRule="exact"/>
        <w:outlineLvl w:val="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（二）项目绩效目标。</w:t>
      </w:r>
      <w:r>
        <w:rPr>
          <w:rFonts w:hint="eastAsia" w:ascii="宋体" w:hAnsi="宋体" w:cs="宋体"/>
          <w:kern w:val="0"/>
          <w:sz w:val="24"/>
          <w:lang w:val="en-US" w:eastAsia="zh-CN"/>
        </w:rPr>
        <w:t>村流管员经费及时发放到位。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从数量指标、质量指标、时效指标、成本指标、社会效益指标、服务对象满意度指标对该项目进行评价。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年初预算资金174.4万元，全年实际执行资金155.9万元。发放朝阳乡47人，穿办96人。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int="eastAsia" w:hAnsi="黑体" w:eastAsia="黑体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int="eastAsia" w:hAnsi="黑体" w:eastAsia="黑体"/>
          <w:sz w:val="32"/>
          <w:szCs w:val="32"/>
          <w:lang w:val="en-US" w:eastAsia="zh-CN"/>
        </w:rPr>
        <w:t>无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int="eastAsia" w:hAnsi="黑体" w:eastAsia="黑体"/>
          <w:sz w:val="32"/>
          <w:szCs w:val="32"/>
          <w:lang w:val="en-US" w:eastAsia="zh-CN"/>
        </w:rPr>
        <w:t>无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03CAF"/>
    <w:multiLevelType w:val="singleLevel"/>
    <w:tmpl w:val="62B03CAF"/>
    <w:lvl w:ilvl="0" w:tentative="0">
      <w:start w:val="7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19324B7A"/>
    <w:rsid w:val="22871DC2"/>
    <w:rsid w:val="3A097A70"/>
    <w:rsid w:val="553E08B6"/>
    <w:rsid w:val="57787473"/>
    <w:rsid w:val="5CA86B02"/>
    <w:rsid w:val="622B4297"/>
    <w:rsid w:val="691C093E"/>
    <w:rsid w:val="703B3330"/>
    <w:rsid w:val="707B3583"/>
    <w:rsid w:val="74E53BF7"/>
    <w:rsid w:val="7972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正文 A"/>
    <w:qFormat/>
    <w:uiPriority w:val="0"/>
    <w:pPr>
      <w:keepNext w:val="0"/>
      <w:keepLines w:val="0"/>
      <w:pageBreakBefore w:val="0"/>
      <w:framePr w:wrap="around" w:vAnchor="margin" w:hAnchor="text" w:yAlign="top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Calibri" w:hAnsi="Calibri" w:eastAsia="Calibri" w:cs="Calibri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lenovo</cp:lastModifiedBy>
  <dcterms:modified xsi:type="dcterms:W3CDTF">2022-06-22T11:45:00Z</dcterms:modified>
  <dc:title>附件5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