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体检经费</w:t>
      </w: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center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（参考提纲）</w:t>
      </w: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（一）项目概况。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每年组织机关干部职工体检，人员范围为行政编人员、工勤编人员、参公编人员、有备案事业借调人员、区聘人员含劳务派遣人员以及党建组织员。</w:t>
      </w:r>
    </w:p>
    <w:p>
      <w:pPr>
        <w:spacing w:line="600" w:lineRule="exact"/>
        <w:ind w:firstLine="640" w:firstLineChars="200"/>
        <w:outlineLvl w:val="0"/>
        <w:rPr>
          <w:rFonts w:eastAsia="仿宋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（二）项目绩效目标。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2021年体检人员约为740余人，人均费用800元，2021年体检预算59.2万元。另支付2020年应付未付体检费56.13万元，合计115.33万元。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从数量指标、质量指标、时效指标、成本指标、社会效益指标、服务对象满意度指标对该项目进行评价。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资金115.33万元，全年实际执行资金113.87万元，其中2020年应付未付体检费56.13万元，2021年体检费57.74万元。组织机关干部体检人数人数727人，体检人数略低于年初预算数，主要原因为各部门实际上报且完成体检人数为727人；体检完成率95%，主要原因为部分人员未在12月31日前完成体检；体检完成时间2021年12月31日前。支出经济科目分类为福利费，实际完成金额113.87万元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Ansi="黑体"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其他需要说明的问题</w:t>
      </w:r>
    </w:p>
    <w:p>
      <w:pPr>
        <w:numPr>
          <w:numId w:val="0"/>
        </w:numPr>
        <w:spacing w:line="600" w:lineRule="exact"/>
        <w:ind w:firstLine="640" w:firstLineChars="200"/>
        <w:rPr>
          <w:rFonts w:hint="eastAsia" w:hAnsi="黑体" w:eastAsia="黑体"/>
          <w:sz w:val="32"/>
          <w:szCs w:val="32"/>
          <w:lang w:val="en-US" w:eastAsia="zh-CN"/>
        </w:rPr>
      </w:pPr>
      <w:r>
        <w:rPr>
          <w:rFonts w:hint="eastAsia" w:hAnsi="黑体" w:eastAsia="黑体"/>
          <w:sz w:val="32"/>
          <w:szCs w:val="32"/>
          <w:lang w:val="en-US" w:eastAsia="zh-CN"/>
        </w:rPr>
        <w:t>无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03CAF"/>
    <w:multiLevelType w:val="singleLevel"/>
    <w:tmpl w:val="62B03CAF"/>
    <w:lvl w:ilvl="0" w:tentative="0">
      <w:start w:val="7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9324B7A"/>
    <w:rsid w:val="3A097A70"/>
    <w:rsid w:val="553E08B6"/>
    <w:rsid w:val="5CA86B02"/>
    <w:rsid w:val="691C093E"/>
    <w:rsid w:val="703B3330"/>
    <w:rsid w:val="707B3583"/>
    <w:rsid w:val="74E5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疫情防控指挥部办公室</cp:lastModifiedBy>
  <dcterms:modified xsi:type="dcterms:W3CDTF">2022-06-20T08:49:21Z</dcterms:modified>
  <dc:title>附件5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