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5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793"/>
        <w:gridCol w:w="422"/>
        <w:gridCol w:w="72"/>
        <w:gridCol w:w="346"/>
        <w:gridCol w:w="376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9556" w:type="dxa"/>
            <w:gridSpan w:val="13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01" w:hRule="atLeast"/>
          <w:jc w:val="center"/>
        </w:trPr>
        <w:tc>
          <w:tcPr>
            <w:tcW w:w="9556" w:type="dxa"/>
            <w:gridSpan w:val="13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</w:rPr>
              <w:t>土地储备与供应专项经费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高新区国土局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141.656885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95.17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5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148.84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141.656885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95.17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主要用于规划选址图、建设用地红线图制作费支出。</w:t>
            </w:r>
          </w:p>
        </w:tc>
        <w:tc>
          <w:tcPr>
            <w:tcW w:w="31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完成市政府对我区下达的建设用地土地储备、报批、出让、划拨、征收土地成本结算等任务。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指标1：完成辖区范围内测绘服务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指标1：出具测绘成果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指标1：用于规划选址图、建设用地红线图制作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23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根据国家标准，按实际业务量支付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指标1：为土地储备、报批、出让、划拨、征收提供技术保障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</w:rPr>
              <w:t>处置突发事件的能力，保障公众的生命财产安全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</w:rPr>
              <w:t>促进经济社会全面、协调、可持续发展</w:t>
            </w:r>
            <w:r>
              <w:rPr>
                <w:rFonts w:hint="eastAsia" w:ascii="黑体" w:hAnsi="黑体" w:eastAsia="黑体" w:cs="黑体"/>
                <w:b w:val="0"/>
                <w:bCs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eastAsia="zh-CN"/>
              </w:rPr>
              <w:t>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bookmarkEnd w:id="0"/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04DD096E"/>
    <w:rsid w:val="04DD096E"/>
    <w:rsid w:val="0F7968F5"/>
    <w:rsid w:val="1CC050FE"/>
    <w:rsid w:val="1EE83ABB"/>
    <w:rsid w:val="22C7121A"/>
    <w:rsid w:val="2CE97A41"/>
    <w:rsid w:val="2F433E17"/>
    <w:rsid w:val="3DE904B6"/>
    <w:rsid w:val="43887617"/>
    <w:rsid w:val="448C6CA8"/>
    <w:rsid w:val="456D02A3"/>
    <w:rsid w:val="46022B6E"/>
    <w:rsid w:val="47BE671E"/>
    <w:rsid w:val="69830A43"/>
    <w:rsid w:val="6A4E5B59"/>
    <w:rsid w:val="74834744"/>
    <w:rsid w:val="7F8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583</Characters>
  <Lines>0</Lines>
  <Paragraphs>0</Paragraphs>
  <TotalTime>1</TotalTime>
  <ScaleCrop>false</ScaleCrop>
  <LinksUpToDate>false</LinksUpToDate>
  <CharactersWithSpaces>592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cp:lastPrinted>2022-06-17T07:57:00Z</cp:lastPrinted>
  <dcterms:modified xsi:type="dcterms:W3CDTF">2022-06-29T05:26:06Z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CC245C96CA89475AB70A0D4B33B1BCEF</vt:lpwstr>
  </property>
</Properties>
</file>