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w:t>
      </w:r>
      <w:bookmarkStart w:id="0" w:name="_GoBack"/>
      <w:r>
        <w:rPr>
          <w:rFonts w:hint="eastAsia" w:ascii="方正小标宋简体" w:hAnsi="宋体" w:eastAsia="方正小标宋简体" w:cs="宋体"/>
          <w:sz w:val="36"/>
          <w:szCs w:val="44"/>
          <w:lang w:val="en-US" w:eastAsia="zh-CN"/>
        </w:rPr>
        <w:t>非公党工委工作</w:t>
      </w:r>
      <w:bookmarkEnd w:id="0"/>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sz w:val="32"/>
          <w:szCs w:val="32"/>
        </w:rPr>
      </w:pPr>
      <w:r>
        <w:rPr>
          <w:rFonts w:hint="eastAsia" w:ascii="仿宋" w:hAnsi="仿宋" w:eastAsia="仿宋"/>
          <w:bCs/>
          <w:sz w:val="32"/>
          <w:szCs w:val="32"/>
        </w:rPr>
        <w:t>（一）项目概况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我单位非公党工委工作</w:t>
      </w:r>
      <w:r>
        <w:rPr>
          <w:rFonts w:ascii="仿宋" w:hAnsi="仿宋" w:eastAsia="仿宋"/>
          <w:sz w:val="32"/>
          <w:szCs w:val="32"/>
        </w:rPr>
        <w:t>2021</w:t>
      </w:r>
      <w:r>
        <w:rPr>
          <w:rFonts w:hint="eastAsia" w:ascii="仿宋" w:hAnsi="仿宋" w:eastAsia="仿宋"/>
          <w:sz w:val="32"/>
          <w:szCs w:val="32"/>
        </w:rPr>
        <w:t>年预算</w:t>
      </w:r>
      <w:r>
        <w:rPr>
          <w:rFonts w:hint="eastAsia" w:ascii="仿宋" w:hAnsi="仿宋" w:eastAsia="仿宋"/>
          <w:sz w:val="32"/>
          <w:szCs w:val="32"/>
          <w:lang w:val="en-US" w:eastAsia="zh-CN"/>
        </w:rPr>
        <w:t>30</w:t>
      </w:r>
      <w:r>
        <w:rPr>
          <w:rFonts w:hint="eastAsia" w:ascii="仿宋" w:hAnsi="仿宋" w:eastAsia="仿宋"/>
          <w:sz w:val="32"/>
          <w:szCs w:val="32"/>
        </w:rPr>
        <w:t>万元，其构成是：地方补助</w:t>
      </w:r>
      <w:r>
        <w:rPr>
          <w:rFonts w:hint="eastAsia" w:ascii="仿宋" w:hAnsi="仿宋" w:eastAsia="仿宋"/>
          <w:sz w:val="32"/>
          <w:szCs w:val="32"/>
          <w:lang w:val="en-US" w:eastAsia="zh-CN"/>
        </w:rPr>
        <w:t>30</w:t>
      </w:r>
      <w:r>
        <w:rPr>
          <w:rFonts w:hint="eastAsia" w:ascii="仿宋" w:hAnsi="仿宋" w:eastAsia="仿宋"/>
          <w:sz w:val="32"/>
          <w:szCs w:val="32"/>
        </w:rPr>
        <w:t>万元，全部为地方本级预算。</w:t>
      </w:r>
    </w:p>
    <w:p>
      <w:pPr>
        <w:spacing w:line="560" w:lineRule="exact"/>
        <w:ind w:firstLine="640" w:firstLineChars="200"/>
        <w:rPr>
          <w:rFonts w:ascii="仿宋" w:hAnsi="仿宋" w:eastAsia="仿宋"/>
          <w:bCs/>
          <w:sz w:val="32"/>
          <w:szCs w:val="32"/>
        </w:rPr>
      </w:pPr>
      <w:r>
        <w:rPr>
          <w:rFonts w:hint="eastAsia" w:ascii="仿宋" w:hAnsi="仿宋" w:eastAsia="仿宋"/>
          <w:bCs/>
          <w:sz w:val="32"/>
          <w:szCs w:val="32"/>
        </w:rPr>
        <w:t>（二）项目绩效目标</w:t>
      </w:r>
    </w:p>
    <w:p>
      <w:pPr>
        <w:spacing w:line="560" w:lineRule="exact"/>
        <w:ind w:firstLine="640" w:firstLineChars="200"/>
        <w:rPr>
          <w:rFonts w:hint="eastAsia" w:ascii="仿宋" w:hAnsi="仿宋" w:eastAsia="仿宋" w:cs="宋体"/>
          <w:kern w:val="0"/>
          <w:sz w:val="32"/>
          <w:szCs w:val="32"/>
        </w:rPr>
      </w:pPr>
      <w:r>
        <w:rPr>
          <w:rFonts w:hint="eastAsia" w:ascii="仿宋" w:hAnsi="仿宋" w:eastAsia="仿宋" w:cs="宋体"/>
          <w:kern w:val="0"/>
          <w:sz w:val="32"/>
          <w:szCs w:val="32"/>
        </w:rPr>
        <w:t>总体目标：确保2021年两新党工委各项工作正常开展，重点工作任务覆盖率100%。</w:t>
      </w:r>
    </w:p>
    <w:p>
      <w:pPr>
        <w:spacing w:line="560" w:lineRule="exact"/>
        <w:ind w:firstLine="640" w:firstLineChars="200"/>
        <w:rPr>
          <w:rFonts w:hint="eastAsia" w:ascii="仿宋" w:hAnsi="仿宋" w:eastAsia="仿宋" w:cs="黑体"/>
          <w:bCs/>
          <w:sz w:val="32"/>
          <w:szCs w:val="32"/>
          <w:lang w:eastAsia="zh-CN"/>
        </w:rPr>
      </w:pPr>
      <w:r>
        <w:rPr>
          <w:rFonts w:hint="eastAsia" w:ascii="仿宋" w:hAnsi="仿宋" w:eastAsia="仿宋"/>
          <w:sz w:val="32"/>
          <w:szCs w:val="32"/>
        </w:rPr>
        <w:t>阶段性目标：</w:t>
      </w:r>
      <w:r>
        <w:rPr>
          <w:rFonts w:hint="eastAsia" w:ascii="仿宋" w:hAnsi="仿宋" w:eastAsia="仿宋"/>
          <w:sz w:val="32"/>
          <w:szCs w:val="32"/>
          <w:lang w:val="en-US" w:eastAsia="zh-CN"/>
        </w:rPr>
        <w:t>开展</w:t>
      </w:r>
      <w:r>
        <w:rPr>
          <w:rFonts w:hint="eastAsia" w:ascii="仿宋" w:hAnsi="仿宋" w:eastAsia="仿宋"/>
          <w:sz w:val="32"/>
          <w:szCs w:val="32"/>
        </w:rPr>
        <w:t>两新</w:t>
      </w:r>
      <w:r>
        <w:rPr>
          <w:rFonts w:hint="eastAsia" w:ascii="仿宋" w:hAnsi="仿宋" w:eastAsia="仿宋"/>
          <w:sz w:val="32"/>
          <w:szCs w:val="32"/>
          <w:lang w:val="en-US" w:eastAsia="zh-CN"/>
        </w:rPr>
        <w:t>党工委</w:t>
      </w:r>
      <w:r>
        <w:rPr>
          <w:rFonts w:hint="eastAsia" w:ascii="仿宋" w:hAnsi="仿宋" w:eastAsia="仿宋"/>
          <w:sz w:val="32"/>
          <w:szCs w:val="32"/>
        </w:rPr>
        <w:t>教育培训</w:t>
      </w:r>
      <w:r>
        <w:rPr>
          <w:rFonts w:hint="eastAsia" w:ascii="仿宋" w:hAnsi="仿宋" w:eastAsia="仿宋"/>
          <w:sz w:val="32"/>
          <w:szCs w:val="32"/>
          <w:lang w:eastAsia="zh-CN"/>
        </w:rPr>
        <w:t>、</w:t>
      </w:r>
      <w:r>
        <w:rPr>
          <w:rFonts w:hint="eastAsia" w:ascii="仿宋" w:hAnsi="仿宋" w:eastAsia="仿宋"/>
          <w:sz w:val="32"/>
          <w:szCs w:val="32"/>
          <w:lang w:val="en-US" w:eastAsia="zh-CN"/>
        </w:rPr>
        <w:t>表彰慰问等各项活动</w:t>
      </w:r>
      <w:r>
        <w:rPr>
          <w:rFonts w:hint="eastAsia" w:ascii="仿宋" w:hAnsi="仿宋" w:eastAsia="仿宋"/>
          <w:sz w:val="32"/>
          <w:szCs w:val="32"/>
          <w:lang w:eastAsia="zh-CN"/>
        </w:rPr>
        <w:t>，</w:t>
      </w:r>
      <w:r>
        <w:rPr>
          <w:rFonts w:hint="eastAsia" w:ascii="仿宋" w:hAnsi="仿宋" w:eastAsia="仿宋"/>
          <w:sz w:val="32"/>
          <w:szCs w:val="32"/>
          <w:lang w:val="en-US" w:eastAsia="zh-CN"/>
        </w:rPr>
        <w:t>开展</w:t>
      </w:r>
      <w:r>
        <w:rPr>
          <w:rFonts w:hint="eastAsia" w:ascii="仿宋" w:hAnsi="仿宋" w:eastAsia="仿宋"/>
          <w:sz w:val="32"/>
          <w:szCs w:val="32"/>
        </w:rPr>
        <w:t>两新党建示范点建设</w:t>
      </w:r>
      <w:r>
        <w:rPr>
          <w:rFonts w:hint="eastAsia" w:ascii="仿宋" w:hAnsi="仿宋" w:eastAsia="仿宋"/>
          <w:sz w:val="32"/>
          <w:szCs w:val="32"/>
          <w:lang w:eastAsia="zh-CN"/>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（一）绩效评价目的、对象和范围。主要</w:t>
      </w:r>
      <w:r>
        <w:rPr>
          <w:rFonts w:hint="eastAsia" w:ascii="仿宋" w:hAnsi="仿宋" w:eastAsia="仿宋" w:cs="宋体"/>
          <w:kern w:val="0"/>
          <w:sz w:val="32"/>
          <w:szCs w:val="32"/>
        </w:rPr>
        <w:t>用于</w:t>
      </w:r>
      <w:r>
        <w:rPr>
          <w:rFonts w:hint="eastAsia" w:ascii="仿宋" w:hAnsi="仿宋" w:eastAsia="仿宋"/>
          <w:sz w:val="32"/>
          <w:szCs w:val="32"/>
          <w:lang w:val="en-US" w:eastAsia="zh-CN"/>
        </w:rPr>
        <w:t>两新党工委开展各项培训、表彰慰问等活动以及</w:t>
      </w:r>
      <w:r>
        <w:rPr>
          <w:rFonts w:hint="eastAsia" w:ascii="仿宋" w:hAnsi="仿宋" w:eastAsia="仿宋"/>
          <w:sz w:val="32"/>
          <w:szCs w:val="32"/>
        </w:rPr>
        <w:t>两新党建示范点建设</w:t>
      </w:r>
      <w:r>
        <w:rPr>
          <w:rFonts w:hint="eastAsia" w:ascii="仿宋" w:hAnsi="仿宋" w:eastAsia="仿宋"/>
          <w:sz w:val="32"/>
          <w:szCs w:val="32"/>
          <w:lang w:val="en-US" w:eastAsia="zh-CN"/>
        </w:rPr>
        <w:t>开支</w:t>
      </w:r>
      <w:r>
        <w:rPr>
          <w:rFonts w:hint="eastAsia" w:ascii="仿宋" w:hAnsi="仿宋" w:eastAsia="仿宋" w:cs="宋体"/>
          <w:kern w:val="0"/>
          <w:sz w:val="32"/>
          <w:szCs w:val="32"/>
        </w:rPr>
        <w:t>。</w:t>
      </w:r>
      <w:r>
        <w:rPr>
          <w:rFonts w:hint="eastAsia" w:ascii="仿宋" w:hAnsi="仿宋" w:eastAsia="仿宋" w:cs="宋体"/>
          <w:kern w:val="0"/>
          <w:sz w:val="32"/>
          <w:szCs w:val="32"/>
          <w:lang w:val="en-US" w:eastAsia="zh-CN"/>
        </w:rPr>
        <w:t>其中办公费9.15万元、印刷费3万、培训费3万、劳务费10万、其他对个人和家庭的补助2万元、专用设备购置费1万，其他费用1.85万</w:t>
      </w:r>
      <w:r>
        <w:rPr>
          <w:rFonts w:hint="eastAsia" w:ascii="仿宋" w:hAnsi="仿宋" w:eastAsia="仿宋"/>
          <w:sz w:val="32"/>
          <w:szCs w:val="32"/>
        </w:rPr>
        <w:t>。</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绩效评价原则、评价指标体系、评价方法、评价标准都是根据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numPr>
          <w:ilvl w:val="0"/>
          <w:numId w:val="1"/>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绩效评价工作过程。</w:t>
      </w:r>
      <w:r>
        <w:rPr>
          <w:rFonts w:hint="eastAsia" w:ascii="仿宋" w:hAnsi="仿宋" w:eastAsia="仿宋"/>
          <w:sz w:val="32"/>
          <w:szCs w:val="32"/>
          <w:lang w:val="en-US" w:eastAsia="zh-CN"/>
        </w:rPr>
        <w:t>根据年初两新党工委工作要点和工作计划，并参照往年工作情况对全年所需经费进行预估，根据轻重缓急进行支付。</w:t>
      </w:r>
    </w:p>
    <w:p>
      <w:pPr>
        <w:numPr>
          <w:ilvl w:val="0"/>
          <w:numId w:val="1"/>
        </w:num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综合评价情况及评价结论。</w:t>
      </w:r>
    </w:p>
    <w:p>
      <w:pPr>
        <w:numPr>
          <w:numId w:val="0"/>
        </w:numPr>
        <w:spacing w:line="560" w:lineRule="exact"/>
        <w:rPr>
          <w:rFonts w:hint="eastAsia" w:ascii="仿宋" w:hAnsi="仿宋" w:eastAsia="仿宋"/>
          <w:sz w:val="32"/>
          <w:szCs w:val="32"/>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非公党工委工作</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30万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30万</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27.23万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90.76%</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kern w:val="0"/>
                <w:sz w:val="18"/>
                <w:szCs w:val="18"/>
              </w:rPr>
              <w:t>确保2021年两新党工委各项工作正常开展，重点工作任务覆盖率100%。</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2021年两新党工委各项工作正常开展，重点工作任务覆盖率100%</w:t>
            </w:r>
            <w:r>
              <w:rPr>
                <w:rFonts w:hint="eastAsia"/>
                <w:kern w:val="0"/>
                <w:sz w:val="18"/>
                <w:szCs w:val="18"/>
                <w:lang w:eastAsia="zh-CN"/>
              </w:rPr>
              <w:t>。</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两新党工委重点工作要点</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default" w:eastAsia="仿宋_GB2312"/>
                <w:kern w:val="0"/>
                <w:sz w:val="18"/>
                <w:szCs w:val="18"/>
                <w:lang w:val="en-US" w:eastAsia="zh-CN"/>
              </w:rPr>
              <w:t>≤6项</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6项</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48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两新党工委重点工作开展率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69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两新党工委重点工作完成时间</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107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办公费、印刷费、培训费、差旅费、公务接待费劳务费、其他对个人和家庭的补助、专用设备购置</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30万</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kern w:val="0"/>
                <w:sz w:val="18"/>
                <w:szCs w:val="18"/>
                <w:lang w:val="en-US" w:eastAsia="zh-CN"/>
              </w:rPr>
              <w:t>27.23万</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5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9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1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两新组织党员满意度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≥90%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ind w:firstLine="640" w:firstLineChars="200"/>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（一）、项目决策情况分析：</w:t>
      </w:r>
      <w:r>
        <w:rPr>
          <w:rFonts w:hint="eastAsia" w:ascii="仿宋" w:hAnsi="仿宋" w:eastAsia="仿宋"/>
          <w:sz w:val="32"/>
          <w:szCs w:val="32"/>
          <w:lang w:val="en-US" w:eastAsia="zh-CN"/>
        </w:rPr>
        <w:t>根据年初两新党工委工作要点和工作计划，并参照往年工作情况对全年所需经费进行预估，报部领导开会讨论通过。</w:t>
      </w:r>
    </w:p>
    <w:p>
      <w:pPr>
        <w:numPr>
          <w:numId w:val="0"/>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（二）、项目过程情况分析：</w:t>
      </w:r>
      <w:r>
        <w:rPr>
          <w:rFonts w:hint="eastAsia" w:ascii="仿宋" w:hAnsi="仿宋" w:eastAsia="仿宋"/>
          <w:sz w:val="32"/>
          <w:szCs w:val="32"/>
          <w:lang w:val="en-US" w:eastAsia="zh-CN"/>
        </w:rPr>
        <w:t>根据轻重缓急进行支付。</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（三）、项目产出情况分析：确保2021年两新党工委各项工作正常开展，重点工作任务覆盖率100%。</w:t>
      </w:r>
    </w:p>
    <w:p>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rPr>
        <w:t>（四）、项目效益情况分析：两新组织党员</w:t>
      </w:r>
      <w:r>
        <w:rPr>
          <w:rFonts w:hint="eastAsia" w:ascii="仿宋" w:hAnsi="仿宋" w:eastAsia="仿宋"/>
          <w:sz w:val="32"/>
          <w:szCs w:val="32"/>
          <w:lang w:val="en-US" w:eastAsia="zh-CN"/>
        </w:rPr>
        <w:t>参加活动积极性提高，</w:t>
      </w:r>
      <w:r>
        <w:rPr>
          <w:rFonts w:hint="eastAsia" w:ascii="仿宋" w:hAnsi="仿宋" w:eastAsia="仿宋"/>
          <w:sz w:val="32"/>
          <w:szCs w:val="32"/>
        </w:rPr>
        <w:t>满意度</w:t>
      </w:r>
      <w:r>
        <w:rPr>
          <w:rFonts w:hint="eastAsia" w:ascii="仿宋" w:hAnsi="仿宋" w:eastAsia="仿宋"/>
          <w:sz w:val="32"/>
          <w:szCs w:val="32"/>
          <w:lang w:val="en-US" w:eastAsia="zh-CN"/>
        </w:rPr>
        <w:t>超过90%</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A97E9"/>
    <w:multiLevelType w:val="singleLevel"/>
    <w:tmpl w:val="C6AA97E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5B32B82"/>
    <w:rsid w:val="209F394B"/>
    <w:rsid w:val="2BC76A54"/>
    <w:rsid w:val="416B288E"/>
    <w:rsid w:val="4EF73B6B"/>
    <w:rsid w:val="56E5351C"/>
    <w:rsid w:val="5ED342F9"/>
    <w:rsid w:val="665C0473"/>
    <w:rsid w:val="66EE1A11"/>
    <w:rsid w:val="6E587A5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1378</Words>
  <Characters>1465</Characters>
  <Lines>0</Lines>
  <Paragraphs>0</Paragraphs>
  <TotalTime>0</TotalTime>
  <ScaleCrop>false</ScaleCrop>
  <LinksUpToDate>false</LinksUpToDate>
  <CharactersWithSpaces>1473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2022-06-29T05:36:53Z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85EE65F3E2724183A25392034C3C712F</vt:lpwstr>
  </property>
</Properties>
</file>