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委组织部村“社区”两委换届工作经费</w:t>
      </w:r>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我单位村“社区”两委换届工作经费</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100.91</w:t>
      </w:r>
      <w:r>
        <w:rPr>
          <w:rFonts w:hint="eastAsia" w:ascii="仿宋" w:hAnsi="仿宋" w:eastAsia="仿宋"/>
          <w:sz w:val="32"/>
          <w:szCs w:val="32"/>
        </w:rPr>
        <w:t>万元，其构成是：地方补助</w:t>
      </w:r>
      <w:r>
        <w:rPr>
          <w:rFonts w:hint="eastAsia" w:ascii="仿宋" w:hAnsi="仿宋" w:eastAsia="仿宋"/>
          <w:sz w:val="32"/>
          <w:szCs w:val="32"/>
          <w:lang w:val="en-US" w:eastAsia="zh-CN"/>
        </w:rPr>
        <w:t>100.91</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left="638" w:leftChars="304" w:firstLine="0" w:firstLineChars="0"/>
        <w:rPr>
          <w:rFonts w:ascii="仿宋" w:hAnsi="仿宋" w:eastAsia="仿宋"/>
          <w:sz w:val="32"/>
          <w:szCs w:val="32"/>
        </w:rPr>
      </w:pPr>
      <w:r>
        <w:rPr>
          <w:rFonts w:hint="eastAsia" w:ascii="仿宋" w:hAnsi="仿宋" w:eastAsia="仿宋" w:cs="宋体"/>
          <w:kern w:val="0"/>
          <w:sz w:val="32"/>
          <w:szCs w:val="32"/>
        </w:rPr>
        <w:t>总体目标：确保2021年村“社区”两委换届各项工作正常开展。</w:t>
      </w:r>
      <w:r>
        <w:rPr>
          <w:rFonts w:hint="eastAsia" w:ascii="仿宋" w:hAnsi="仿宋" w:eastAsia="仿宋"/>
          <w:sz w:val="32"/>
          <w:szCs w:val="32"/>
        </w:rPr>
        <w:t>阶段性目标：</w:t>
      </w:r>
      <w:r>
        <w:rPr>
          <w:rFonts w:hint="eastAsia" w:ascii="仿宋" w:hAnsi="仿宋" w:eastAsia="仿宋"/>
          <w:sz w:val="32"/>
          <w:szCs w:val="32"/>
          <w:lang w:val="en-US" w:eastAsia="zh-CN"/>
        </w:rPr>
        <w:t>做好六个乡办下辖的村“社区”换届工作</w:t>
      </w:r>
      <w:r>
        <w:rPr>
          <w:rFonts w:hint="eastAsia" w:ascii="仿宋" w:hAnsi="仿宋" w:eastAsia="仿宋" w:cs="宋体"/>
          <w:kern w:val="0"/>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二、绩效自评工作开展情况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cs="宋体"/>
          <w:kern w:val="0"/>
          <w:sz w:val="32"/>
          <w:szCs w:val="32"/>
          <w:lang w:val="en-US" w:eastAsia="zh-CN"/>
        </w:rPr>
        <w:t>换届工作办公开支、设备采购、培训开支，以及各项会议的资料印刷和其他会议费</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其中办公费28.91万元、印刷费20万元、会议费20万元、培训费7万元、办公设备购置费25万元</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（三）绩效评价工作过程。根据此项资金的</w:t>
      </w:r>
      <w:r>
        <w:rPr>
          <w:rFonts w:hint="eastAsia" w:ascii="仿宋" w:hAnsi="仿宋" w:eastAsia="仿宋"/>
          <w:sz w:val="32"/>
          <w:szCs w:val="32"/>
          <w:lang w:val="en-US" w:eastAsia="zh-CN"/>
        </w:rPr>
        <w:t>总金额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w:t>
      </w:r>
      <w:r>
        <w:rPr>
          <w:rFonts w:hint="eastAsia" w:ascii="仿宋" w:hAnsi="仿宋" w:eastAsia="仿宋"/>
          <w:sz w:val="32"/>
          <w:szCs w:val="32"/>
          <w:lang w:eastAsia="zh-CN"/>
        </w:rPr>
        <w:t>、</w:t>
      </w:r>
      <w:r>
        <w:rPr>
          <w:rFonts w:hint="eastAsia" w:ascii="仿宋" w:hAnsi="仿宋" w:eastAsia="仿宋"/>
          <w:sz w:val="32"/>
          <w:szCs w:val="32"/>
          <w:lang w:val="en-US" w:eastAsia="zh-CN"/>
        </w:rPr>
        <w:t>乡办</w:t>
      </w:r>
      <w:r>
        <w:rPr>
          <w:rFonts w:hint="eastAsia" w:ascii="仿宋" w:hAnsi="仿宋" w:eastAsia="仿宋"/>
          <w:sz w:val="32"/>
          <w:szCs w:val="32"/>
        </w:rPr>
        <w:t>开会，</w:t>
      </w:r>
      <w:r>
        <w:rPr>
          <w:rFonts w:hint="eastAsia" w:ascii="仿宋" w:hAnsi="仿宋" w:eastAsia="仿宋"/>
          <w:sz w:val="32"/>
          <w:szCs w:val="32"/>
          <w:lang w:val="en-US" w:eastAsia="zh-CN"/>
        </w:rPr>
        <w:t>根据部门、乡办的工作需求和村“社区”数量将此笔款进行划分，及时将相关经费下拨至民政局、乡办</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w:t>
      </w:r>
    </w:p>
    <w:p>
      <w:pPr>
        <w:spacing w:line="560" w:lineRule="exact"/>
        <w:ind w:firstLine="640" w:firstLineChars="200"/>
        <w:rPr>
          <w:rFonts w:hint="eastAsia" w:ascii="仿宋" w:hAnsi="仿宋" w:eastAsia="仿宋"/>
          <w:sz w:val="32"/>
          <w:szCs w:val="32"/>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村“社区”两委换届工作经费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100.91</w:t>
            </w:r>
            <w:r>
              <w:rPr>
                <w:rFonts w:hint="eastAsia" w:eastAsia="宋体"/>
                <w:kern w:val="0"/>
                <w:sz w:val="18"/>
                <w:szCs w:val="18"/>
                <w:lang w:val="en-US" w:eastAsia="zh-CN"/>
              </w:rPr>
              <w:t>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100.91万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100.34万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99.4%</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lang w:val="en-US" w:eastAsia="zh-CN"/>
              </w:rPr>
              <w:t>确保2021年村“社区”两委换届各项工作正常开展</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lang w:val="en-US" w:eastAsia="zh-CN"/>
              </w:rPr>
              <w:t>圆满完成</w:t>
            </w:r>
            <w:r>
              <w:rPr>
                <w:rFonts w:hint="eastAsia" w:eastAsia="仿宋_GB2312"/>
                <w:kern w:val="0"/>
                <w:sz w:val="18"/>
                <w:szCs w:val="18"/>
                <w:lang w:val="en-US" w:eastAsia="zh-CN"/>
              </w:rPr>
              <w:t>村“社区”两委换届</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lang w:val="en-US" w:eastAsia="zh-CN"/>
              </w:rPr>
              <w:t>开展换届工作村（社区）数量</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52</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52</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lang w:val="en-US" w:eastAsia="zh-CN"/>
              </w:rPr>
              <w:t>各乡办开展换届工作完成率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lang w:val="en-US" w:eastAsia="zh-CN"/>
              </w:rPr>
              <w:t>村“社区”两委换届工作完成时间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2021年底前</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2021年底前</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9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eastAsia="仿宋_GB2312"/>
                <w:kern w:val="0"/>
                <w:sz w:val="18"/>
                <w:szCs w:val="18"/>
                <w:lang w:val="en-US" w:eastAsia="zh-CN"/>
              </w:rPr>
            </w:pPr>
            <w:r>
              <w:rPr>
                <w:rFonts w:hint="eastAsia" w:eastAsia="仿宋_GB2312"/>
                <w:kern w:val="0"/>
                <w:sz w:val="18"/>
                <w:szCs w:val="18"/>
                <w:lang w:val="en-US" w:eastAsia="zh-CN"/>
              </w:rPr>
              <w:t>办公费、印刷</w:t>
            </w:r>
            <w:r>
              <w:rPr>
                <w:rFonts w:hint="eastAsia" w:eastAsia="仿宋_GB2312"/>
                <w:kern w:val="0"/>
                <w:sz w:val="18"/>
                <w:szCs w:val="18"/>
              </w:rPr>
              <w:t>费</w:t>
            </w:r>
            <w:r>
              <w:rPr>
                <w:rFonts w:hint="eastAsia" w:eastAsia="仿宋_GB2312"/>
                <w:kern w:val="0"/>
                <w:sz w:val="18"/>
                <w:szCs w:val="18"/>
                <w:lang w:eastAsia="zh-CN"/>
              </w:rPr>
              <w:t>、</w:t>
            </w:r>
            <w:r>
              <w:rPr>
                <w:rFonts w:hint="eastAsia" w:eastAsia="仿宋_GB2312"/>
                <w:kern w:val="0"/>
                <w:sz w:val="18"/>
                <w:szCs w:val="18"/>
                <w:lang w:val="en-US" w:eastAsia="zh-CN"/>
              </w:rPr>
              <w:t>会议费、培训费、办公设备购置费</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100.91万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100.34万</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“两委”换届规范科学推进</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村（社区）书记、主任实现“一肩挑”，“两委”干部结构“两升一降”</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村（社区）书记、主任实现“一肩挑”，“两委”干部结构“两升一降”</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ind w:firstLine="640" w:firstLineChars="200"/>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（一）、项目决策情况分析：根据此项资金的</w:t>
      </w:r>
      <w:r>
        <w:rPr>
          <w:rFonts w:hint="eastAsia" w:ascii="仿宋" w:hAnsi="仿宋" w:eastAsia="仿宋"/>
          <w:sz w:val="32"/>
          <w:szCs w:val="32"/>
          <w:lang w:val="en-US" w:eastAsia="zh-CN"/>
        </w:rPr>
        <w:t>总金额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w:t>
      </w:r>
      <w:r>
        <w:rPr>
          <w:rFonts w:hint="eastAsia" w:ascii="仿宋" w:hAnsi="仿宋" w:eastAsia="仿宋"/>
          <w:sz w:val="32"/>
          <w:szCs w:val="32"/>
          <w:lang w:eastAsia="zh-CN"/>
        </w:rPr>
        <w:t>、</w:t>
      </w:r>
      <w:r>
        <w:rPr>
          <w:rFonts w:hint="eastAsia" w:ascii="仿宋" w:hAnsi="仿宋" w:eastAsia="仿宋"/>
          <w:sz w:val="32"/>
          <w:szCs w:val="32"/>
          <w:lang w:val="en-US" w:eastAsia="zh-CN"/>
        </w:rPr>
        <w:t>乡办</w:t>
      </w:r>
      <w:r>
        <w:rPr>
          <w:rFonts w:hint="eastAsia" w:ascii="仿宋" w:hAnsi="仿宋" w:eastAsia="仿宋"/>
          <w:sz w:val="32"/>
          <w:szCs w:val="32"/>
        </w:rPr>
        <w:t>开会，</w:t>
      </w:r>
      <w:r>
        <w:rPr>
          <w:rFonts w:hint="eastAsia" w:ascii="仿宋" w:hAnsi="仿宋" w:eastAsia="仿宋"/>
          <w:sz w:val="32"/>
          <w:szCs w:val="32"/>
          <w:lang w:val="en-US" w:eastAsia="zh-CN"/>
        </w:rPr>
        <w:t>根据部门、乡办的工作需求和村“社区”数量将此笔款进行划分。</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（二）、项目过程情况分析：</w:t>
      </w:r>
      <w:r>
        <w:rPr>
          <w:rFonts w:hint="eastAsia" w:ascii="仿宋" w:hAnsi="仿宋" w:eastAsia="仿宋"/>
          <w:sz w:val="32"/>
          <w:szCs w:val="32"/>
          <w:lang w:val="en-US" w:eastAsia="zh-CN"/>
        </w:rPr>
        <w:t>及时将相关经费下拨至民政局、乡办，按轻</w:t>
      </w:r>
      <w:bookmarkStart w:id="0" w:name="_GoBack"/>
      <w:bookmarkEnd w:id="0"/>
      <w:r>
        <w:rPr>
          <w:rFonts w:hint="eastAsia" w:ascii="仿宋" w:hAnsi="仿宋" w:eastAsia="仿宋"/>
          <w:sz w:val="32"/>
          <w:szCs w:val="32"/>
          <w:lang w:val="en-US" w:eastAsia="zh-CN"/>
        </w:rPr>
        <w:t>重缓急对本部门使用经费进行支出。</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（三）、项目产出情况分析：“两委”换届规范科学推进。</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（四）、项目效益情况分析：村（社区）书记、主任实现“一肩挑”，“两委”干部结构“两升一降”</w:t>
      </w:r>
      <w:r>
        <w:rPr>
          <w:rFonts w:hint="eastAsia" w:ascii="仿宋" w:hAnsi="仿宋" w:eastAsia="仿宋" w:cs="仿宋_GB2312"/>
          <w:bCs/>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BC76A54"/>
    <w:rsid w:val="2D5178FE"/>
    <w:rsid w:val="56E5351C"/>
    <w:rsid w:val="5ED342F9"/>
    <w:rsid w:val="665C0473"/>
    <w:rsid w:val="66EE1A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1109</Words>
  <Characters>1198</Characters>
  <Lines>0</Lines>
  <Paragraphs>0</Paragraphs>
  <TotalTime>0</TotalTime>
  <ScaleCrop>false</ScaleCrop>
  <LinksUpToDate>false</LinksUpToDate>
  <CharactersWithSpaces>1206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明月照不盡離別人</cp:lastModifiedBy>
  <dcterms:modified xsi:type="dcterms:W3CDTF">2023-12-12T03:47:33Z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BEA3251FF5FB4364A0CEFD27FBA152CD</vt:lpwstr>
  </property>
</Properties>
</file>