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宋体"/>
          <w:sz w:val="36"/>
          <w:szCs w:val="44"/>
        </w:rPr>
      </w:pPr>
      <w:r>
        <w:rPr>
          <w:rFonts w:hint="eastAsia" w:ascii="方正小标宋简体" w:hAnsi="宋体" w:eastAsia="方正小标宋简体" w:cs="宋体"/>
          <w:sz w:val="36"/>
          <w:szCs w:val="44"/>
        </w:rPr>
        <w:t>七星区</w:t>
      </w:r>
      <w:r>
        <w:rPr>
          <w:rFonts w:hint="eastAsia" w:ascii="方正小标宋简体" w:hAnsi="宋体" w:eastAsia="方正小标宋简体" w:cs="宋体"/>
          <w:sz w:val="36"/>
          <w:szCs w:val="44"/>
          <w:lang w:val="en-US" w:eastAsia="zh-CN"/>
        </w:rPr>
        <w:t>委组织部</w:t>
      </w:r>
      <w:bookmarkStart w:id="0" w:name="_GoBack"/>
      <w:r>
        <w:rPr>
          <w:rFonts w:hint="eastAsia" w:ascii="方正小标宋简体" w:hAnsi="宋体" w:eastAsia="方正小标宋简体" w:cs="宋体"/>
          <w:sz w:val="36"/>
          <w:szCs w:val="44"/>
          <w:lang w:val="en-US" w:eastAsia="zh-CN"/>
        </w:rPr>
        <w:t>党员节日慰问及建党100周年经费</w:t>
      </w:r>
      <w:bookmarkEnd w:id="0"/>
    </w:p>
    <w:p>
      <w:pPr>
        <w:jc w:val="center"/>
        <w:rPr>
          <w:rFonts w:ascii="方正小标宋简体" w:hAnsi="宋体" w:eastAsia="方正小标宋简体" w:cs="宋体"/>
          <w:sz w:val="36"/>
          <w:szCs w:val="44"/>
        </w:rPr>
      </w:pPr>
      <w:r>
        <w:rPr>
          <w:rFonts w:ascii="方正小标宋简体" w:hAnsi="宋体" w:eastAsia="方正小标宋简体" w:cs="宋体"/>
          <w:sz w:val="36"/>
          <w:szCs w:val="44"/>
        </w:rPr>
        <w:t>2021</w:t>
      </w:r>
      <w:r>
        <w:rPr>
          <w:rFonts w:hint="eastAsia" w:ascii="方正小标宋简体" w:hAnsi="宋体" w:eastAsia="方正小标宋简体" w:cs="宋体"/>
          <w:sz w:val="36"/>
          <w:szCs w:val="44"/>
        </w:rPr>
        <w:t>年度绩效自评报告</w:t>
      </w:r>
    </w:p>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一、基本情况</w:t>
      </w:r>
    </w:p>
    <w:p>
      <w:pPr>
        <w:ind w:firstLine="640" w:firstLineChars="200"/>
        <w:rPr>
          <w:rFonts w:ascii="仿宋" w:hAnsi="仿宋" w:eastAsia="仿宋"/>
          <w:bCs/>
          <w:sz w:val="32"/>
          <w:szCs w:val="32"/>
        </w:rPr>
      </w:pPr>
      <w:r>
        <w:rPr>
          <w:rFonts w:hint="eastAsia" w:ascii="仿宋" w:hAnsi="仿宋" w:eastAsia="仿宋"/>
          <w:bCs/>
          <w:sz w:val="32"/>
          <w:szCs w:val="32"/>
        </w:rPr>
        <w:t>（一）项目概况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我单位党员节日慰问及建党100周年经费</w:t>
      </w:r>
      <w:r>
        <w:rPr>
          <w:rFonts w:ascii="仿宋" w:hAnsi="仿宋" w:eastAsia="仿宋"/>
          <w:sz w:val="32"/>
          <w:szCs w:val="32"/>
        </w:rPr>
        <w:t>2021</w:t>
      </w:r>
      <w:r>
        <w:rPr>
          <w:rFonts w:hint="eastAsia" w:ascii="仿宋" w:hAnsi="仿宋" w:eastAsia="仿宋"/>
          <w:sz w:val="32"/>
          <w:szCs w:val="32"/>
        </w:rPr>
        <w:t>年预算46万元，其构成是：地方补助</w:t>
      </w:r>
      <w:r>
        <w:rPr>
          <w:rFonts w:hint="eastAsia" w:ascii="仿宋" w:hAnsi="仿宋" w:eastAsia="仿宋"/>
          <w:sz w:val="32"/>
          <w:szCs w:val="32"/>
          <w:lang w:val="en-US" w:eastAsia="zh-CN"/>
        </w:rPr>
        <w:t>46</w:t>
      </w:r>
      <w:r>
        <w:rPr>
          <w:rFonts w:hint="eastAsia" w:ascii="仿宋" w:hAnsi="仿宋" w:eastAsia="仿宋"/>
          <w:sz w:val="32"/>
          <w:szCs w:val="32"/>
        </w:rPr>
        <w:t>万元，全部为地方本级预算。</w:t>
      </w:r>
    </w:p>
    <w:p>
      <w:pPr>
        <w:spacing w:line="560" w:lineRule="exact"/>
        <w:ind w:firstLine="640" w:firstLineChars="200"/>
        <w:rPr>
          <w:rFonts w:ascii="仿宋" w:hAnsi="仿宋" w:eastAsia="仿宋"/>
          <w:bCs/>
          <w:sz w:val="32"/>
          <w:szCs w:val="32"/>
        </w:rPr>
      </w:pPr>
      <w:r>
        <w:rPr>
          <w:rFonts w:hint="eastAsia" w:ascii="仿宋" w:hAnsi="仿宋" w:eastAsia="仿宋"/>
          <w:bCs/>
          <w:sz w:val="32"/>
          <w:szCs w:val="32"/>
        </w:rPr>
        <w:t>（二）项目绩效目标</w:t>
      </w:r>
    </w:p>
    <w:p>
      <w:pPr>
        <w:spacing w:line="560" w:lineRule="exact"/>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总体目标：开展庆祝建党100周年</w:t>
      </w:r>
      <w:r>
        <w:rPr>
          <w:rFonts w:hint="eastAsia" w:ascii="仿宋" w:hAnsi="仿宋" w:eastAsia="仿宋" w:cs="宋体"/>
          <w:kern w:val="0"/>
          <w:sz w:val="32"/>
          <w:szCs w:val="32"/>
          <w:lang w:val="en-US" w:eastAsia="zh-CN"/>
        </w:rPr>
        <w:t>系列</w:t>
      </w:r>
      <w:r>
        <w:rPr>
          <w:rFonts w:hint="eastAsia" w:ascii="仿宋" w:hAnsi="仿宋" w:eastAsia="仿宋" w:cs="宋体"/>
          <w:kern w:val="0"/>
          <w:sz w:val="32"/>
          <w:szCs w:val="32"/>
        </w:rPr>
        <w:t>活动，</w:t>
      </w:r>
      <w:r>
        <w:rPr>
          <w:rFonts w:hint="eastAsia" w:ascii="仿宋" w:hAnsi="仿宋" w:eastAsia="仿宋" w:cs="宋体"/>
          <w:kern w:val="0"/>
          <w:sz w:val="32"/>
          <w:szCs w:val="32"/>
          <w:lang w:val="en-US" w:eastAsia="zh-CN"/>
        </w:rPr>
        <w:t>及</w:t>
      </w:r>
      <w:r>
        <w:rPr>
          <w:rFonts w:hint="eastAsia" w:ascii="仿宋" w:hAnsi="仿宋" w:eastAsia="仿宋" w:cs="宋体"/>
          <w:kern w:val="0"/>
          <w:sz w:val="32"/>
          <w:szCs w:val="32"/>
        </w:rPr>
        <w:t>“七一”、春节党员慰问。</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阶段性目标：开展庆祝建党100周年活动，表彰奖励优秀共产党员、优秀党务工作者、党支部书记，开展“七一”、春节党员慰问。</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二、绩效自评工作开展情况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（一）绩效评价目的、对象和范围。主要</w:t>
      </w:r>
      <w:r>
        <w:rPr>
          <w:rFonts w:hint="eastAsia" w:ascii="仿宋" w:hAnsi="仿宋" w:eastAsia="仿宋" w:cs="宋体"/>
          <w:kern w:val="0"/>
          <w:sz w:val="32"/>
          <w:szCs w:val="32"/>
        </w:rPr>
        <w:t>用于</w:t>
      </w:r>
      <w:r>
        <w:rPr>
          <w:rFonts w:hint="eastAsia" w:ascii="仿宋" w:hAnsi="仿宋" w:eastAsia="仿宋"/>
          <w:sz w:val="32"/>
          <w:szCs w:val="32"/>
        </w:rPr>
        <w:t>表彰奖励优秀共产党员、优秀党务工作者、党支部书记，</w:t>
      </w:r>
      <w:r>
        <w:rPr>
          <w:rFonts w:hint="eastAsia" w:ascii="仿宋" w:hAnsi="仿宋" w:eastAsia="仿宋"/>
          <w:sz w:val="32"/>
          <w:szCs w:val="32"/>
          <w:lang w:val="en-US" w:eastAsia="zh-CN"/>
        </w:rPr>
        <w:t>重大节日慰问党员以及活动开支</w:t>
      </w:r>
      <w:r>
        <w:rPr>
          <w:rFonts w:hint="eastAsia" w:ascii="仿宋" w:hAnsi="仿宋" w:eastAsia="仿宋" w:cs="宋体"/>
          <w:kern w:val="0"/>
          <w:sz w:val="32"/>
          <w:szCs w:val="32"/>
        </w:rPr>
        <w:t>。</w:t>
      </w:r>
      <w:r>
        <w:rPr>
          <w:rFonts w:hint="eastAsia" w:ascii="仿宋" w:hAnsi="仿宋" w:eastAsia="仿宋" w:cs="宋体"/>
          <w:kern w:val="0"/>
          <w:sz w:val="32"/>
          <w:szCs w:val="32"/>
          <w:lang w:val="en-US" w:eastAsia="zh-CN"/>
        </w:rPr>
        <w:t>其中办公费5万元、会议费5万元、奖励金20万元、其他对个人和家庭的补助16万元</w:t>
      </w:r>
      <w:r>
        <w:rPr>
          <w:rFonts w:hint="eastAsia"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（二）绩效评价原则、评价指标体系、评价方法、评价标准等</w:t>
      </w:r>
    </w:p>
    <w:p>
      <w:pPr>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绩效评价原则、评价指标体系、评价方法、评价标准都是根据</w:t>
      </w:r>
      <w:r>
        <w:rPr>
          <w:rFonts w:hint="eastAsia" w:ascii="仿宋_GB2312" w:hAnsi="仿宋_GB2312" w:eastAsia="仿宋_GB2312" w:cs="仿宋_GB2312"/>
          <w:sz w:val="32"/>
          <w:szCs w:val="32"/>
        </w:rPr>
        <w:t>《中华人民共和国预算法》《中共广西壮族自治区委员会广西壮族自治区人民政府关于全面实施预算绩效管理的实施意见》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桂发〔</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以及《桂林市七星区项目支出绩效评价管理办法》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星财字〔</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等文件要求进行自评。</w:t>
      </w:r>
    </w:p>
    <w:p>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（三）绩效评价工作过程。</w:t>
      </w:r>
      <w:r>
        <w:rPr>
          <w:rFonts w:hint="eastAsia" w:ascii="仿宋" w:hAnsi="仿宋" w:eastAsia="仿宋"/>
          <w:sz w:val="32"/>
          <w:szCs w:val="32"/>
          <w:lang w:val="en-US" w:eastAsia="zh-CN"/>
        </w:rPr>
        <w:t>根据相关要求制定表彰奖励金额，组织全区推荐评选工作，确定表彰奖励对象。根据建党100周年活动方案筹备所需会议用品、材料以及劳务支出</w:t>
      </w:r>
      <w:r>
        <w:rPr>
          <w:rFonts w:hint="eastAsia" w:ascii="仿宋" w:hAnsi="仿宋" w:eastAsia="仿宋"/>
          <w:sz w:val="32"/>
          <w:szCs w:val="32"/>
        </w:rPr>
        <w:t>。</w:t>
      </w:r>
      <w:r>
        <w:rPr>
          <w:rFonts w:hint="eastAsia" w:ascii="仿宋" w:hAnsi="仿宋" w:eastAsia="仿宋"/>
          <w:sz w:val="32"/>
          <w:szCs w:val="32"/>
          <w:lang w:val="en-US" w:eastAsia="zh-CN"/>
        </w:rPr>
        <w:t>按规范开展“七一”、春节党员慰问。</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w:t>
      </w:r>
    </w:p>
    <w:tbl>
      <w:tblPr>
        <w:tblStyle w:val="4"/>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454" w:hRule="atLeast"/>
          <w:jc w:val="center"/>
        </w:trPr>
        <w:tc>
          <w:tcPr>
            <w:tcW w:w="9080" w:type="dxa"/>
            <w:gridSpan w:val="14"/>
            <w:noWrap w:val="0"/>
            <w:vAlign w:val="center"/>
          </w:tcPr>
          <w:p>
            <w:pPr>
              <w:widowControl/>
              <w:spacing w:line="320" w:lineRule="exact"/>
              <w:jc w:val="center"/>
              <w:rPr>
                <w:rFonts w:eastAsia="方正小标宋简体"/>
                <w:bCs/>
                <w:kern w:val="0"/>
                <w:sz w:val="32"/>
                <w:szCs w:val="32"/>
              </w:rPr>
            </w:pPr>
            <w:r>
              <w:rPr>
                <w:rFonts w:eastAsia="方正小标宋简体"/>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noWrap w:val="0"/>
            <w:vAlign w:val="top"/>
          </w:tcPr>
          <w:p>
            <w:pPr>
              <w:widowControl/>
              <w:jc w:val="center"/>
              <w:rPr>
                <w:rFonts w:eastAsia="楷体_GB2312"/>
                <w:kern w:val="0"/>
                <w:sz w:val="22"/>
                <w:szCs w:val="22"/>
              </w:rPr>
            </w:pPr>
            <w:r>
              <w:rPr>
                <w:rFonts w:eastAsia="楷体_GB2312"/>
                <w:kern w:val="0"/>
                <w:sz w:val="22"/>
                <w:szCs w:val="22"/>
              </w:rPr>
              <w:t>（</w:t>
            </w:r>
            <w:r>
              <w:rPr>
                <w:rFonts w:hint="eastAsia" w:eastAsia="楷体_GB2312"/>
                <w:kern w:val="0"/>
                <w:sz w:val="22"/>
                <w:szCs w:val="22"/>
                <w:lang w:val="en-US" w:eastAsia="zh-CN"/>
              </w:rPr>
              <w:t>2021</w:t>
            </w:r>
            <w:r>
              <w:rPr>
                <w:rFonts w:eastAsia="楷体_GB2312"/>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rPr>
              <w:t>党员节日慰问及建党100周年经费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项目资金</w:t>
            </w:r>
            <w:r>
              <w:rPr>
                <w:rFonts w:eastAsia="黑体"/>
                <w:kern w:val="0"/>
                <w:sz w:val="18"/>
                <w:szCs w:val="18"/>
              </w:rPr>
              <w:br w:type="textWrapping"/>
            </w:r>
            <w:r>
              <w:rPr>
                <w:rFonts w:hAnsi="黑体" w:eastAsia="黑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eastAsia="仿宋_GB2312"/>
                <w:kern w:val="0"/>
                <w:sz w:val="18"/>
                <w:szCs w:val="18"/>
              </w:rPr>
            </w:pPr>
            <w:r>
              <w:rPr>
                <w:rFonts w:eastAsia="仿宋_GB2312"/>
                <w:kern w:val="0"/>
                <w:sz w:val="18"/>
                <w:szCs w:val="18"/>
              </w:rPr>
              <w:t>年度资金</w:t>
            </w:r>
            <w:r>
              <w:rPr>
                <w:rFonts w:hint="eastAsia" w:eastAsia="仿宋_GB2312"/>
                <w:kern w:val="0"/>
                <w:sz w:val="18"/>
                <w:szCs w:val="18"/>
                <w:lang w:val="en-US" w:eastAsia="zh-CN"/>
              </w:rPr>
              <w:t>总额</w:t>
            </w:r>
          </w:p>
        </w:tc>
        <w:tc>
          <w:tcPr>
            <w:tcW w:w="1134" w:type="dxa"/>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46万</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46万</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kern w:val="0"/>
                <w:sz w:val="18"/>
                <w:szCs w:val="18"/>
                <w:lang w:val="en-US" w:eastAsia="zh-CN"/>
              </w:rPr>
            </w:pPr>
            <w:r>
              <w:rPr>
                <w:rFonts w:hint="eastAsia"/>
                <w:kern w:val="0"/>
                <w:sz w:val="18"/>
                <w:szCs w:val="18"/>
                <w:lang w:val="en-US" w:eastAsia="zh-CN"/>
              </w:rPr>
              <w:t>45.94万</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lang w:val="en-US" w:eastAsia="zh-CN"/>
              </w:rPr>
            </w:pPr>
            <w:r>
              <w:rPr>
                <w:rFonts w:hint="eastAsia"/>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99.87%</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实际完成情况</w:t>
            </w:r>
          </w:p>
        </w:tc>
      </w:tr>
      <w:tr>
        <w:tblPrEx>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开展庆祝建党100周年活动，表彰奖励优秀共产党员、优秀党务工作者、党支部书记，开展“七一”、春节党员慰问。</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default" w:eastAsia="宋体"/>
                <w:kern w:val="0"/>
                <w:sz w:val="18"/>
                <w:szCs w:val="18"/>
                <w:lang w:val="en-US" w:eastAsia="zh-CN"/>
              </w:rPr>
              <w:t>圆满完成庆祝建党100周年活动，以及相应的表彰和慰问</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绩</w:t>
            </w:r>
            <w:r>
              <w:rPr>
                <w:rFonts w:eastAsia="黑体"/>
                <w:kern w:val="0"/>
                <w:sz w:val="18"/>
                <w:szCs w:val="18"/>
              </w:rPr>
              <w:br w:type="textWrapping"/>
            </w:r>
            <w:r>
              <w:rPr>
                <w:rFonts w:hAnsi="黑体" w:eastAsia="黑体"/>
                <w:kern w:val="0"/>
                <w:sz w:val="18"/>
                <w:szCs w:val="18"/>
              </w:rPr>
              <w:t>效</w:t>
            </w:r>
            <w:r>
              <w:rPr>
                <w:rFonts w:eastAsia="黑体"/>
                <w:kern w:val="0"/>
                <w:sz w:val="18"/>
                <w:szCs w:val="18"/>
              </w:rPr>
              <w:br w:type="textWrapping"/>
            </w:r>
            <w:r>
              <w:rPr>
                <w:rFonts w:hAnsi="黑体" w:eastAsia="黑体"/>
                <w:kern w:val="0"/>
                <w:sz w:val="18"/>
                <w:szCs w:val="18"/>
              </w:rPr>
              <w:t>指</w:t>
            </w:r>
            <w:r>
              <w:rPr>
                <w:rFonts w:eastAsia="黑体"/>
                <w:kern w:val="0"/>
                <w:sz w:val="18"/>
                <w:szCs w:val="18"/>
              </w:rPr>
              <w:br w:type="textWrapping"/>
            </w:r>
            <w:r>
              <w:rPr>
                <w:rFonts w:hAnsi="黑体" w:eastAsia="黑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年度</w:t>
            </w:r>
          </w:p>
          <w:p>
            <w:pPr>
              <w:widowControl/>
              <w:spacing w:line="240" w:lineRule="exact"/>
              <w:jc w:val="center"/>
              <w:rPr>
                <w:rFonts w:eastAsia="楷体_GB2312"/>
                <w:kern w:val="0"/>
                <w:sz w:val="18"/>
                <w:szCs w:val="18"/>
              </w:rPr>
            </w:pPr>
            <w:r>
              <w:rPr>
                <w:rFonts w:eastAsia="楷体_GB2312"/>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实际</w:t>
            </w:r>
          </w:p>
          <w:p>
            <w:pPr>
              <w:widowControl/>
              <w:spacing w:line="240" w:lineRule="exact"/>
              <w:jc w:val="center"/>
              <w:rPr>
                <w:rFonts w:eastAsia="楷体_GB2312"/>
                <w:kern w:val="0"/>
                <w:sz w:val="18"/>
                <w:szCs w:val="18"/>
              </w:rPr>
            </w:pPr>
            <w:r>
              <w:rPr>
                <w:rFonts w:eastAsia="楷体_GB2312"/>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偏差原因分析及改进措施</w:t>
            </w:r>
          </w:p>
        </w:tc>
      </w:tr>
      <w:tr>
        <w:tblPrEx>
          <w:tblCellMar>
            <w:top w:w="0" w:type="dxa"/>
            <w:left w:w="108" w:type="dxa"/>
            <w:bottom w:w="0" w:type="dxa"/>
            <w:right w:w="108" w:type="dxa"/>
          </w:tblCellMar>
        </w:tblPrEx>
        <w:trPr>
          <w:trHeight w:val="54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表彰人数</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default" w:eastAsia="仿宋_GB2312"/>
                <w:kern w:val="0"/>
                <w:sz w:val="18"/>
                <w:szCs w:val="18"/>
                <w:lang w:val="en-US" w:eastAsia="zh-CN"/>
              </w:rPr>
              <w:t>≤2</w:t>
            </w:r>
            <w:r>
              <w:rPr>
                <w:rFonts w:hint="eastAsia" w:eastAsia="仿宋_GB2312"/>
                <w:kern w:val="0"/>
                <w:sz w:val="18"/>
                <w:szCs w:val="18"/>
                <w:lang w:val="en-US" w:eastAsia="zh-CN"/>
              </w:rPr>
              <w:t>10</w:t>
            </w:r>
            <w:r>
              <w:rPr>
                <w:rFonts w:hint="default" w:eastAsia="仿宋_GB2312"/>
                <w:kern w:val="0"/>
                <w:sz w:val="18"/>
                <w:szCs w:val="18"/>
                <w:lang w:val="en-US" w:eastAsia="zh-CN"/>
              </w:rPr>
              <w:t>人</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207</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4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表彰完成率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82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庆祝表彰及慰问时间</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2021年7月1日前</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2021年7月1日前</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90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default" w:eastAsia="仿宋_GB2312"/>
                <w:kern w:val="0"/>
                <w:sz w:val="18"/>
                <w:szCs w:val="18"/>
                <w:lang w:val="en-US" w:eastAsia="zh-CN"/>
              </w:rPr>
            </w:pPr>
            <w:r>
              <w:rPr>
                <w:rFonts w:hint="eastAsia" w:eastAsia="仿宋_GB2312"/>
                <w:kern w:val="0"/>
                <w:sz w:val="18"/>
                <w:szCs w:val="18"/>
                <w:lang w:val="en-US" w:eastAsia="zh-CN"/>
              </w:rPr>
              <w:t>办公费、会议</w:t>
            </w:r>
            <w:r>
              <w:rPr>
                <w:rFonts w:hint="eastAsia" w:eastAsia="仿宋_GB2312"/>
                <w:kern w:val="0"/>
                <w:sz w:val="18"/>
                <w:szCs w:val="18"/>
              </w:rPr>
              <w:t>费</w:t>
            </w:r>
            <w:r>
              <w:rPr>
                <w:rFonts w:hint="eastAsia" w:eastAsia="仿宋_GB2312"/>
                <w:kern w:val="0"/>
                <w:sz w:val="18"/>
                <w:szCs w:val="18"/>
                <w:lang w:eastAsia="zh-CN"/>
              </w:rPr>
              <w:t>、</w:t>
            </w:r>
            <w:r>
              <w:rPr>
                <w:rFonts w:hint="eastAsia" w:eastAsia="仿宋_GB2312"/>
                <w:kern w:val="0"/>
                <w:sz w:val="18"/>
                <w:szCs w:val="18"/>
                <w:lang w:val="en-US" w:eastAsia="zh-CN"/>
              </w:rPr>
              <w:t>奖励金、其他对个人和家庭的补助</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46万</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kern w:val="0"/>
                <w:sz w:val="18"/>
                <w:szCs w:val="18"/>
                <w:lang w:val="en-US" w:eastAsia="zh-CN"/>
              </w:rPr>
              <w:t>45.94万</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1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eastAsia="楷体_GB2312"/>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经济效益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5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199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社会效益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激励党员干部群众</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让广大党员和干部群众坚定永远跟党走的理想信念。</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让广大党员和干部群众坚定永远跟党走的理想信念。</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生态效益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8"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1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满意度</w:t>
            </w:r>
          </w:p>
          <w:p>
            <w:pPr>
              <w:widowControl/>
              <w:spacing w:line="240" w:lineRule="exact"/>
              <w:jc w:val="center"/>
              <w:rPr>
                <w:kern w:val="0"/>
                <w:sz w:val="18"/>
                <w:szCs w:val="18"/>
              </w:rPr>
            </w:pPr>
            <w:r>
              <w:rPr>
                <w:rFonts w:eastAsia="楷体_GB2312"/>
                <w:kern w:val="0"/>
                <w:sz w:val="18"/>
                <w:szCs w:val="18"/>
              </w:rPr>
              <w:t>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color w:val="000000"/>
                <w:kern w:val="0"/>
                <w:sz w:val="18"/>
                <w:szCs w:val="18"/>
              </w:rPr>
            </w:pPr>
            <w:r>
              <w:rPr>
                <w:rFonts w:hAnsi="黑体" w:eastAsia="黑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60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58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pPr>
        <w:spacing w:line="560" w:lineRule="exact"/>
        <w:ind w:firstLine="640" w:firstLineChars="200"/>
        <w:rPr>
          <w:rFonts w:hint="eastAsia" w:ascii="仿宋" w:hAnsi="仿宋" w:eastAsia="仿宋"/>
          <w:sz w:val="32"/>
          <w:szCs w:val="32"/>
        </w:rPr>
      </w:pP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四、绩效评价指标分析</w:t>
      </w:r>
    </w:p>
    <w:p>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（一）、项目决策情况分析：</w:t>
      </w:r>
      <w:r>
        <w:rPr>
          <w:rFonts w:hint="eastAsia" w:ascii="仿宋" w:hAnsi="仿宋" w:eastAsia="仿宋"/>
          <w:sz w:val="32"/>
          <w:szCs w:val="32"/>
          <w:lang w:val="en-US" w:eastAsia="zh-CN"/>
        </w:rPr>
        <w:t>组织业务和财务部门，根据相关要求制定表彰奖励金额，确定表彰奖励对象。根据建党100周年活动方案筹备所需会议用品、材料以及劳务支出</w:t>
      </w:r>
      <w:r>
        <w:rPr>
          <w:rFonts w:hint="eastAsia" w:ascii="仿宋" w:hAnsi="仿宋" w:eastAsia="仿宋"/>
          <w:sz w:val="32"/>
          <w:szCs w:val="32"/>
        </w:rPr>
        <w:t>。</w:t>
      </w:r>
      <w:r>
        <w:rPr>
          <w:rFonts w:hint="eastAsia" w:ascii="仿宋" w:hAnsi="仿宋" w:eastAsia="仿宋"/>
          <w:sz w:val="32"/>
          <w:szCs w:val="32"/>
          <w:lang w:val="en-US" w:eastAsia="zh-CN"/>
        </w:rPr>
        <w:t>按规范确定“七一”、春节党员慰问金额和人数。</w:t>
      </w:r>
    </w:p>
    <w:p>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（二）、项目过程情况分析：</w:t>
      </w:r>
      <w:r>
        <w:rPr>
          <w:rFonts w:hint="eastAsia" w:ascii="仿宋" w:hAnsi="仿宋" w:eastAsia="仿宋"/>
          <w:sz w:val="32"/>
          <w:szCs w:val="32"/>
          <w:lang w:val="en-US" w:eastAsia="zh-CN"/>
        </w:rPr>
        <w:t>根据相关要求制定表彰奖励金额，组织全区推荐评选工作，确定表彰奖励对象。根据建党100周年活动方案筹备所需会议用品、材料以及劳务支出</w:t>
      </w:r>
      <w:r>
        <w:rPr>
          <w:rFonts w:hint="eastAsia" w:ascii="仿宋" w:hAnsi="仿宋" w:eastAsia="仿宋"/>
          <w:sz w:val="32"/>
          <w:szCs w:val="32"/>
        </w:rPr>
        <w:t>。</w:t>
      </w:r>
      <w:r>
        <w:rPr>
          <w:rFonts w:hint="eastAsia" w:ascii="仿宋" w:hAnsi="仿宋" w:eastAsia="仿宋"/>
          <w:sz w:val="32"/>
          <w:szCs w:val="32"/>
          <w:lang w:val="en-US" w:eastAsia="zh-CN"/>
        </w:rPr>
        <w:t>按规范开展“七一”、春节党员慰问。</w:t>
      </w:r>
    </w:p>
    <w:p>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（三）、项目产出情况分析：圆满完成庆祝建党100周年活动，以及相应的表彰和慰问</w:t>
      </w:r>
      <w:r>
        <w:rPr>
          <w:rFonts w:hint="eastAsia" w:ascii="仿宋" w:hAnsi="仿宋" w:eastAsia="仿宋"/>
          <w:sz w:val="32"/>
          <w:szCs w:val="32"/>
          <w:lang w:eastAsia="zh-CN"/>
        </w:rPr>
        <w:t>。</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（四）、项目效益情况分析：</w:t>
      </w:r>
      <w:r>
        <w:rPr>
          <w:rFonts w:hint="eastAsia" w:ascii="仿宋" w:hAnsi="仿宋" w:eastAsia="仿宋"/>
          <w:sz w:val="32"/>
          <w:szCs w:val="32"/>
          <w:lang w:val="en-US" w:eastAsia="zh-CN"/>
        </w:rPr>
        <w:t>凝聚党员干部，</w:t>
      </w:r>
      <w:r>
        <w:rPr>
          <w:rFonts w:hint="eastAsia" w:ascii="仿宋" w:hAnsi="仿宋" w:eastAsia="仿宋"/>
          <w:sz w:val="32"/>
          <w:szCs w:val="32"/>
        </w:rPr>
        <w:t>让广大党员和干部群众坚定永远跟党走的理想信念。</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五、</w:t>
      </w:r>
      <w:r>
        <w:rPr>
          <w:rFonts w:hint="eastAsia" w:ascii="仿宋" w:hAnsi="仿宋" w:eastAsia="仿宋"/>
          <w:sz w:val="32"/>
          <w:szCs w:val="32"/>
        </w:rPr>
        <w:t>主要经验及做法、存在的问题及原因分析</w:t>
      </w:r>
    </w:p>
    <w:p>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spacing w:line="600" w:lineRule="exact"/>
        <w:ind w:firstLine="640" w:firstLineChars="200"/>
        <w:rPr>
          <w:rFonts w:ascii="仿宋" w:hAnsi="仿宋" w:eastAsia="仿宋"/>
          <w:sz w:val="32"/>
          <w:szCs w:val="32"/>
        </w:rPr>
      </w:pPr>
      <w:r>
        <w:rPr>
          <w:rFonts w:hint="eastAsia" w:ascii="仿宋" w:hAnsi="仿宋" w:eastAsia="仿宋" w:cs="黑体"/>
          <w:bCs/>
          <w:sz w:val="32"/>
          <w:szCs w:val="32"/>
        </w:rPr>
        <w:t>六、</w:t>
      </w:r>
      <w:r>
        <w:rPr>
          <w:rFonts w:hint="eastAsia" w:ascii="仿宋" w:hAnsi="仿宋" w:eastAsia="仿宋"/>
          <w:sz w:val="32"/>
          <w:szCs w:val="32"/>
        </w:rPr>
        <w:t>有关建议。</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今后希望加强绩效考评相关人员的培训</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七、其他需说明的问题。</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无</w:t>
      </w:r>
    </w:p>
    <w:p>
      <w:pPr>
        <w:spacing w:line="560" w:lineRule="exact"/>
        <w:ind w:firstLine="640" w:firstLineChars="200"/>
        <w:rPr>
          <w:rFonts w:ascii="仿宋" w:hAnsi="仿宋" w:eastAsia="仿宋" w:cs="黑体"/>
          <w:bCs/>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Njc1YTgwMzI5YjI0OWVmMzQwYTEwMjRmYWQwZmYifQ=="/>
  </w:docVars>
  <w:rsids>
    <w:rsidRoot w:val="209F394B"/>
    <w:rsid w:val="000171A8"/>
    <w:rsid w:val="000A5284"/>
    <w:rsid w:val="000F26AB"/>
    <w:rsid w:val="00126801"/>
    <w:rsid w:val="001754E1"/>
    <w:rsid w:val="00185081"/>
    <w:rsid w:val="0019290F"/>
    <w:rsid w:val="001A684B"/>
    <w:rsid w:val="001A7B52"/>
    <w:rsid w:val="001D0D97"/>
    <w:rsid w:val="001D404D"/>
    <w:rsid w:val="001E6230"/>
    <w:rsid w:val="001F2365"/>
    <w:rsid w:val="0020559B"/>
    <w:rsid w:val="0023776A"/>
    <w:rsid w:val="002730A9"/>
    <w:rsid w:val="00275552"/>
    <w:rsid w:val="0027659B"/>
    <w:rsid w:val="002A0C0B"/>
    <w:rsid w:val="002A4FF5"/>
    <w:rsid w:val="002A5B65"/>
    <w:rsid w:val="002A74B3"/>
    <w:rsid w:val="002F4669"/>
    <w:rsid w:val="002F64C1"/>
    <w:rsid w:val="00302A54"/>
    <w:rsid w:val="00306703"/>
    <w:rsid w:val="003243C4"/>
    <w:rsid w:val="00362780"/>
    <w:rsid w:val="00371D5A"/>
    <w:rsid w:val="00374851"/>
    <w:rsid w:val="00384959"/>
    <w:rsid w:val="00390B83"/>
    <w:rsid w:val="00393221"/>
    <w:rsid w:val="003A1F84"/>
    <w:rsid w:val="003A6DA9"/>
    <w:rsid w:val="003D0B94"/>
    <w:rsid w:val="003D421E"/>
    <w:rsid w:val="003D708B"/>
    <w:rsid w:val="003E2414"/>
    <w:rsid w:val="003F3562"/>
    <w:rsid w:val="00402030"/>
    <w:rsid w:val="0042410B"/>
    <w:rsid w:val="004444D0"/>
    <w:rsid w:val="004F7421"/>
    <w:rsid w:val="005041DC"/>
    <w:rsid w:val="005273A8"/>
    <w:rsid w:val="005326E5"/>
    <w:rsid w:val="005353BC"/>
    <w:rsid w:val="0057403B"/>
    <w:rsid w:val="005B48D5"/>
    <w:rsid w:val="005C224A"/>
    <w:rsid w:val="005C346B"/>
    <w:rsid w:val="005E0E78"/>
    <w:rsid w:val="0062356B"/>
    <w:rsid w:val="006300A2"/>
    <w:rsid w:val="0068642F"/>
    <w:rsid w:val="006B2A1B"/>
    <w:rsid w:val="006B2A38"/>
    <w:rsid w:val="006C1CBB"/>
    <w:rsid w:val="006C392F"/>
    <w:rsid w:val="006C78B3"/>
    <w:rsid w:val="006D27BC"/>
    <w:rsid w:val="006E4152"/>
    <w:rsid w:val="006F5B5B"/>
    <w:rsid w:val="007071FD"/>
    <w:rsid w:val="00730B68"/>
    <w:rsid w:val="00741B0F"/>
    <w:rsid w:val="007817C0"/>
    <w:rsid w:val="00781B74"/>
    <w:rsid w:val="00793735"/>
    <w:rsid w:val="007A618F"/>
    <w:rsid w:val="007D7C5F"/>
    <w:rsid w:val="007F61BE"/>
    <w:rsid w:val="00801E6A"/>
    <w:rsid w:val="008773C6"/>
    <w:rsid w:val="00882B3D"/>
    <w:rsid w:val="00892BD2"/>
    <w:rsid w:val="008B4D22"/>
    <w:rsid w:val="00916BFD"/>
    <w:rsid w:val="00957E8E"/>
    <w:rsid w:val="009A2454"/>
    <w:rsid w:val="009A2AF0"/>
    <w:rsid w:val="009A5D35"/>
    <w:rsid w:val="009B5687"/>
    <w:rsid w:val="009D0BF4"/>
    <w:rsid w:val="009F3068"/>
    <w:rsid w:val="00A01EBE"/>
    <w:rsid w:val="00A17921"/>
    <w:rsid w:val="00A51282"/>
    <w:rsid w:val="00A66549"/>
    <w:rsid w:val="00A76FC0"/>
    <w:rsid w:val="00B15E33"/>
    <w:rsid w:val="00B45802"/>
    <w:rsid w:val="00B74378"/>
    <w:rsid w:val="00B96AA2"/>
    <w:rsid w:val="00BB6B02"/>
    <w:rsid w:val="00BD0781"/>
    <w:rsid w:val="00BD6A7F"/>
    <w:rsid w:val="00BF58C7"/>
    <w:rsid w:val="00C11607"/>
    <w:rsid w:val="00C266CB"/>
    <w:rsid w:val="00C278E1"/>
    <w:rsid w:val="00C372CE"/>
    <w:rsid w:val="00C42DAC"/>
    <w:rsid w:val="00C60054"/>
    <w:rsid w:val="00C669BB"/>
    <w:rsid w:val="00C7033D"/>
    <w:rsid w:val="00C933D8"/>
    <w:rsid w:val="00CA207E"/>
    <w:rsid w:val="00CC25FC"/>
    <w:rsid w:val="00CC3CCB"/>
    <w:rsid w:val="00CD764F"/>
    <w:rsid w:val="00CE0E6A"/>
    <w:rsid w:val="00CF658B"/>
    <w:rsid w:val="00D003EA"/>
    <w:rsid w:val="00D13E76"/>
    <w:rsid w:val="00D50EA5"/>
    <w:rsid w:val="00D703AE"/>
    <w:rsid w:val="00D70CEE"/>
    <w:rsid w:val="00DD2E33"/>
    <w:rsid w:val="00DF03FD"/>
    <w:rsid w:val="00E25E98"/>
    <w:rsid w:val="00E31259"/>
    <w:rsid w:val="00E57AE7"/>
    <w:rsid w:val="00E777E2"/>
    <w:rsid w:val="00E978CA"/>
    <w:rsid w:val="00ED1C2A"/>
    <w:rsid w:val="00ED55CE"/>
    <w:rsid w:val="00ED59A7"/>
    <w:rsid w:val="00F21561"/>
    <w:rsid w:val="00F314DC"/>
    <w:rsid w:val="00F445FC"/>
    <w:rsid w:val="00F45727"/>
    <w:rsid w:val="00F7611B"/>
    <w:rsid w:val="00F8206E"/>
    <w:rsid w:val="00FA114B"/>
    <w:rsid w:val="00FB01F9"/>
    <w:rsid w:val="00FB08EA"/>
    <w:rsid w:val="05B32B82"/>
    <w:rsid w:val="209F394B"/>
    <w:rsid w:val="2BC76A54"/>
    <w:rsid w:val="416B288E"/>
    <w:rsid w:val="56E5351C"/>
    <w:rsid w:val="5ED342F9"/>
    <w:rsid w:val="665C0473"/>
    <w:rsid w:val="66EE1A11"/>
    <w:rsid w:val="6E587A5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rFonts w:cs="Times New Roman"/>
      <w:sz w:val="18"/>
      <w:szCs w:val="18"/>
    </w:rPr>
  </w:style>
  <w:style w:type="character" w:customStyle="1" w:styleId="7">
    <w:name w:val="Footer Char"/>
    <w:basedOn w:val="5"/>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3</Pages>
  <Words>1226</Words>
  <Characters>1327</Characters>
  <Lines>0</Lines>
  <Paragraphs>0</Paragraphs>
  <TotalTime>1</TotalTime>
  <ScaleCrop>false</ScaleCrop>
  <LinksUpToDate>false</LinksUpToDate>
  <CharactersWithSpaces>1335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2022-06-14T06:53:00Z</dcterms:created>
  <dc:creator>Administrator</dc:creator>
  <cp:lastModifiedBy>ZZB</cp:lastModifiedBy>
  <dcterms:modified xsi:type="dcterms:W3CDTF">2022-06-29T05:22:21Z</dcterms:modified>
  <dc:title>附件3</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4A645E308DB24817819E43AE51D1DA6F</vt:lpwstr>
  </property>
</Properties>
</file>