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30"/>
        <w:gridCol w:w="960"/>
        <w:gridCol w:w="864"/>
        <w:gridCol w:w="214"/>
        <w:gridCol w:w="434"/>
        <w:gridCol w:w="275"/>
        <w:gridCol w:w="313"/>
        <w:gridCol w:w="538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eastAsia="仿宋_GB2312"/>
                <w:kern w:val="0"/>
                <w:sz w:val="18"/>
                <w:szCs w:val="18"/>
              </w:rPr>
              <w:t>重大节日慰问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68.92万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68.92万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68.92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健全和落实走访慰问制度，在重要纪念日、重大庆典和老年节、元旦春节期间集中走访慰问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按时开展各项走访慰问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离退休干部人数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≤210人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≤210人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重大节日慰问率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慰问完成时间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其他对个人和家庭的补助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68.92万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68.92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离退休干部满意度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≥90%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4DD24A4"/>
    <w:rsid w:val="26845619"/>
    <w:rsid w:val="2CE97A41"/>
    <w:rsid w:val="2F573CB6"/>
    <w:rsid w:val="377327BB"/>
    <w:rsid w:val="3A3567C4"/>
    <w:rsid w:val="3BB01B69"/>
    <w:rsid w:val="3E7702A5"/>
    <w:rsid w:val="4B5967F9"/>
    <w:rsid w:val="4B8712CA"/>
    <w:rsid w:val="4F6176CF"/>
    <w:rsid w:val="555A78A9"/>
    <w:rsid w:val="567A2458"/>
    <w:rsid w:val="5C714F5B"/>
    <w:rsid w:val="61134B4E"/>
    <w:rsid w:val="659F6119"/>
    <w:rsid w:val="65E04AF3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404</Words>
  <Characters>474</Characters>
  <Lines>0</Lines>
  <Paragraphs>0</Paragraphs>
  <TotalTime>0</TotalTime>
  <ScaleCrop>false</ScaleCrop>
  <LinksUpToDate>false</LinksUpToDate>
  <CharactersWithSpaces>488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2022-06-28T13:36:50Z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9FFEEA9F9C0B45CA8C041EA4FD2F7110</vt:lpwstr>
  </property>
</Properties>
</file>