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30"/>
        <w:gridCol w:w="904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eastAsia="仿宋_GB2312"/>
                <w:kern w:val="0"/>
                <w:sz w:val="18"/>
                <w:szCs w:val="18"/>
              </w:rPr>
              <w:t>抗击新冠疫情奖励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65.6万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65.6万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26.32万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40.12%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对抗击新冠疫情表现优秀的干部职工给予奖励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因财政资金不足未</w:t>
            </w:r>
            <w:r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  <w:t>完成抗击新冠疫情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奖励，项目资金用于补充公务员年度考核优秀及三等功奖励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奖励人数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 xml:space="preserve"> 1300人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财政资金不足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奖励完成率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财政资金不足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奖励完成时间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财政资金不足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奖励金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印刷费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65.6万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项目资金用于补充公务员年度考核优秀及三等功奖励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激励干部担当作为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完善担当作为的激励机制,推动干部锐意进取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4DD24A4"/>
    <w:rsid w:val="2CE97A41"/>
    <w:rsid w:val="2F573CB6"/>
    <w:rsid w:val="377327BB"/>
    <w:rsid w:val="3A3567C4"/>
    <w:rsid w:val="3E7702A5"/>
    <w:rsid w:val="4B5967F9"/>
    <w:rsid w:val="4B8712CA"/>
    <w:rsid w:val="4F6176CF"/>
    <w:rsid w:val="567A2458"/>
    <w:rsid w:val="5C714F5B"/>
    <w:rsid w:val="61134B4E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424</Words>
  <Characters>484</Characters>
  <Lines>0</Lines>
  <Paragraphs>0</Paragraphs>
  <TotalTime>0</TotalTime>
  <ScaleCrop>false</ScaleCrop>
  <LinksUpToDate>false</LinksUpToDate>
  <CharactersWithSpaces>492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2022-06-28T12:58:56Z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584A2016B0BF4825A843BBE76F5309E5</vt:lpwstr>
  </property>
</Properties>
</file>