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（ 202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填报单位：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中国共产党桂林市七星区委员会办公室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区委招商经费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中国共产党桂林市七星区委员会办公室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006401001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中国共产党桂林市七星区委员会办公室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文峰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18078361829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年1月1日-- 202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此项目为保证区委招商工作的支出，包括区委印刷项目资料、招商手册，招商出差、接待等。明细包括：</w:t>
            </w:r>
          </w:p>
          <w:p>
            <w:pPr>
              <w:widowControl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办公费：8万</w:t>
            </w:r>
          </w:p>
          <w:p>
            <w:pPr>
              <w:widowControl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印刷费：10万</w:t>
            </w:r>
          </w:p>
          <w:p>
            <w:pPr>
              <w:widowControl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差旅费：10万</w:t>
            </w:r>
          </w:p>
          <w:p>
            <w:pPr>
              <w:widowControl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公务接待费：20万元</w:t>
            </w:r>
          </w:p>
          <w:p>
            <w:pPr>
              <w:widowControl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其他商品和服务支出：2万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加大招商引资力度，深入广州、深圳等发达地区开展定向对接活动10以上，走访考察企业20次以上，争取引入投资额完成任务数95%以上。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深入广州、深圳等发达地区开展定向对接活动，走访考察企业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对接活动10次以上，走访考察企业20次以上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招商引资力度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争取引入投资额完成任务数95%以上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（1）办公费；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（2）印刷费；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（3）差旅费；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（4）公务接待费；</w:t>
            </w: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（5）其他商品和服务支出。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（1） 8万元；</w:t>
            </w:r>
          </w:p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）10万元；</w:t>
            </w:r>
          </w:p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（3）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10万元；</w:t>
            </w:r>
          </w:p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（4）20万元；</w:t>
            </w:r>
          </w:p>
          <w:p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（5） 2万元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招大引强获得新突破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引进投入投资额达任务目标90%以上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领导带队、专班招商经费保障满意率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逯艺婷</w:t>
            </w:r>
            <w:bookmarkStart w:id="0" w:name="_GoBack"/>
            <w:bookmarkEnd w:id="0"/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color w:val="000000"/>
                <w:sz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000000"/>
                <w:sz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22</w:t>
            </w:r>
            <w:r>
              <w:rPr>
                <w:rFonts w:ascii="宋体" w:hAnsi="宋体" w:cs="宋体"/>
                <w:color w:val="000000"/>
                <w:sz w:val="24"/>
              </w:rPr>
              <w:t>日</w:t>
            </w:r>
          </w:p>
        </w:tc>
      </w:tr>
    </w:tbl>
    <w:p>
      <w:pPr>
        <w:rPr>
          <w:rFonts w:ascii="宋体" w:hAnsi="宋体" w:cs="宋体"/>
          <w:color w:val="000000"/>
          <w:sz w:val="24"/>
        </w:rPr>
      </w:pPr>
    </w:p>
    <w:p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备注：1.年度项目绩效目标：概述主要产出和效果。</w:t>
      </w:r>
    </w:p>
    <w:p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2.绩效指标：建议以上级部门下发的指标体系为基础设置指标。</w:t>
      </w:r>
    </w:p>
    <w:p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>
      <w:pPr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4.指标内容和指标值要体现可衡量，指标值设定要统筹工作任务、实际情况等设定。</w:t>
      </w:r>
    </w:p>
    <w:p>
      <w:pPr>
        <w:rPr>
          <w:rFonts w:ascii="宋体" w:hAnsi="宋体" w:cs="宋体"/>
          <w:color w:val="000000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0445A28"/>
    <w:rsid w:val="00510BC1"/>
    <w:rsid w:val="00C43D5A"/>
    <w:rsid w:val="00D319B5"/>
    <w:rsid w:val="09FC69B5"/>
    <w:rsid w:val="2A6A65AE"/>
    <w:rsid w:val="4DB86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158</Words>
  <Characters>906</Characters>
  <Lines>7</Lines>
  <Paragraphs>2</Paragraphs>
  <TotalTime>0</TotalTime>
  <ScaleCrop>false</ScaleCrop>
  <LinksUpToDate>false</LinksUpToDate>
  <CharactersWithSpaces>1062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2021-05-08T09:40:00Z</dcterms:created>
  <dc:creator>Administrator</dc:creator>
  <cp:lastModifiedBy>lenovo</cp:lastModifiedBy>
  <dcterms:modified xsi:type="dcterms:W3CDTF">2022-06-23T10:22:06Z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