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5</w:t>
      </w:r>
    </w:p>
    <w:p>
      <w:pPr>
        <w:jc w:val="center"/>
        <w:rPr>
          <w:rFonts w:hint="eastAsia" w:ascii="方正小标宋简体" w:hAnsi="宋体" w:eastAsia="方正小标宋简体" w:cs="宋体"/>
          <w:sz w:val="36"/>
          <w:szCs w:val="44"/>
        </w:rPr>
      </w:pPr>
      <w:r>
        <w:rPr>
          <w:rFonts w:hint="eastAsia" w:ascii="方正小标宋简体" w:hAnsi="宋体" w:eastAsia="方正小标宋简体" w:cs="宋体"/>
          <w:sz w:val="36"/>
          <w:szCs w:val="44"/>
        </w:rPr>
        <w:t>七星区</w:t>
      </w:r>
      <w:r>
        <w:rPr>
          <w:rFonts w:hint="eastAsia" w:ascii="方正小标宋简体" w:hAnsi="宋体" w:eastAsia="方正小标宋简体" w:cs="宋体"/>
          <w:sz w:val="36"/>
          <w:szCs w:val="44"/>
          <w:lang w:val="en-US" w:eastAsia="zh-CN"/>
        </w:rPr>
        <w:t>区委政府杂志征订费用</w:t>
      </w:r>
      <w:r>
        <w:rPr>
          <w:rFonts w:hint="eastAsia" w:ascii="方正小标宋简体" w:hAnsi="宋体" w:eastAsia="方正小标宋简体" w:cs="宋体"/>
          <w:sz w:val="36"/>
          <w:szCs w:val="44"/>
        </w:rPr>
        <w:t>项目202</w:t>
      </w:r>
      <w:r>
        <w:rPr>
          <w:rFonts w:hint="eastAsia" w:ascii="方正小标宋简体" w:hAnsi="宋体" w:eastAsia="方正小标宋简体" w:cs="宋体"/>
          <w:sz w:val="36"/>
          <w:szCs w:val="44"/>
          <w:lang w:val="en-US" w:eastAsia="zh-CN"/>
        </w:rPr>
        <w:t>1</w:t>
      </w:r>
      <w:r>
        <w:rPr>
          <w:rFonts w:hint="eastAsia" w:ascii="方正小标宋简体" w:hAnsi="宋体" w:eastAsia="方正小标宋简体" w:cs="宋体"/>
          <w:sz w:val="36"/>
          <w:szCs w:val="44"/>
        </w:rPr>
        <w:t>年度</w:t>
      </w:r>
    </w:p>
    <w:p>
      <w:pPr>
        <w:jc w:val="center"/>
        <w:rPr>
          <w:rFonts w:hint="eastAsia" w:ascii="方正小标宋简体" w:hAnsi="宋体" w:eastAsia="方正小标宋简体" w:cs="宋体"/>
          <w:sz w:val="36"/>
          <w:szCs w:val="44"/>
        </w:rPr>
      </w:pPr>
      <w:r>
        <w:rPr>
          <w:rFonts w:hint="eastAsia" w:ascii="方正小标宋简体" w:hAnsi="宋体" w:eastAsia="方正小标宋简体" w:cs="宋体"/>
          <w:sz w:val="36"/>
          <w:szCs w:val="44"/>
        </w:rPr>
        <w:t>绩效自评报告</w:t>
      </w:r>
    </w:p>
    <w:p>
      <w:pPr>
        <w:jc w:val="center"/>
        <w:rPr>
          <w:szCs w:val="30"/>
        </w:rPr>
      </w:pP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一、基本情况</w:t>
      </w:r>
    </w:p>
    <w:p>
      <w:pPr>
        <w:ind w:firstLine="643" w:firstLineChars="200"/>
        <w:rPr>
          <w:rFonts w:hint="eastAsia"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（一）项目预算情况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我单位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区委政府杂志征订费用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项目202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年预算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39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万元，其构成是：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1.区本级安排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39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万元，其中：年初预算安排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39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万元。</w:t>
      </w:r>
    </w:p>
    <w:p>
      <w:pPr>
        <w:spacing w:line="560" w:lineRule="exact"/>
        <w:ind w:firstLine="643" w:firstLineChars="200"/>
        <w:rPr>
          <w:rFonts w:hint="eastAsia" w:ascii="仿宋_GB2312" w:hAnsi="Calibri" w:eastAsia="仿宋_GB2312" w:cs="Times New Roman"/>
          <w:b/>
          <w:bCs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lang w:eastAsia="zh-CN"/>
        </w:rPr>
        <w:t>（二）绩效目标情况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我单位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区委政府杂志征订费用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项目202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年的绩效目标是：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完成202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年度重点党报党刊征订工作。   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二、绩效评价工作开展情况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（一）前期准备。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整理202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年全年区委政府杂志征订费用每笔报账单，对支付金额进行统计分析。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（二）组织过程。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将财政局下发的202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年度项目绩效自评表和自评报告相关材料发至全局，联系区委政府杂志征订费用的具体负责人，对照202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年该项目的完成情况、产出效益等指标，如实填写所负责项目的自评表及自评报告。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（三）分析评价。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根据202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年全年区委政府杂志征订费用项目设立的绩效目标、年终实际完成情况等指标，如实审核评价该项目。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Ansi="黑体" w:eastAsia="黑体"/>
          <w:sz w:val="32"/>
          <w:szCs w:val="32"/>
        </w:rPr>
        <w:t>三、综合评价情况及评价结论</w:t>
      </w:r>
      <w:r>
        <w:rPr>
          <w:rFonts w:eastAsia="仿宋_GB2312"/>
          <w:sz w:val="32"/>
          <w:szCs w:val="32"/>
        </w:rPr>
        <w:t>（附相关评分表）</w:t>
      </w: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区委政府杂志征订费用项目完成了202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年度绩效目标。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四、绩效评价指标分析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（一）项目资金情况分析。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1.项目资金到位情况分析。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年七星区本级下发了区委政府杂志征订费用共计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39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万元，项目资金足额到位。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2.项目资金执行情况分析。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bookmarkStart w:id="0" w:name="_GoBack"/>
      <w:bookmarkEnd w:id="0"/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年区委政府杂志征订费用年初预算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39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万元，全年实际支出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39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万元，项目资金执行率为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100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%。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3.项目资金管理情况分析。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区委政府杂志征订费用该项目采取授权支付形式，由区财政局年初拟定用款计划，分期严格按照项目资金管理办法对该项目资金进行计划申请、拨付、使用，及时、规范对收支进行账务处理和会计核算</w:t>
      </w:r>
      <w:r>
        <w:rPr>
          <w:rFonts w:hint="eastAsia" w:ascii="仿宋_GB2312" w:hAnsi="Calibri" w:eastAsia="仿宋_GB2312" w:cs="Times New Roman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（二）项目绩效指标完成情况分析。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1.产出指标完成情况分析。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（1）项目完成数量。</w:t>
      </w:r>
    </w:p>
    <w:p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/>
        </w:rPr>
      </w:pPr>
      <w:r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  <w:t>完成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年区直各部门</w:t>
      </w:r>
      <w:r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  <w:t>区委政府党报党刊征订工作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（2）项目完成质量。</w:t>
      </w:r>
    </w:p>
    <w:p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完成区委政府党报党刊征订工作，保障区委政府报刊杂志征订工作正常开展，完成率达98%。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（3）项目实施进度。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完成区委政府党报党刊征订工作，项目完成进度100%。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（4）项目成本节约情况。</w:t>
      </w:r>
    </w:p>
    <w:p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厉行节约，严格控制项目资金的支出。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2.效益指标完成情况分析。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（1）项目实施的可持续影响分析。</w:t>
      </w:r>
    </w:p>
    <w:p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保障区委政府杂志征订工作正常开展，完成率达95%。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3.满意度指标完成情况分析。</w:t>
      </w:r>
    </w:p>
    <w:p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年区委政府各部门报刊杂志征订工作整体满意度达95%。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五、主要经验及做法、存在的问题及原因分析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六、有关建议</w:t>
      </w:r>
    </w:p>
    <w:p>
      <w:pPr>
        <w:spacing w:line="60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hAnsi="黑体" w:eastAsia="黑体"/>
          <w:sz w:val="32"/>
          <w:szCs w:val="32"/>
        </w:rPr>
        <w:t>七、其他需要说明的问题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4DD096E"/>
    <w:rsid w:val="30D3422B"/>
    <w:rsid w:val="33375F8B"/>
    <w:rsid w:val="3A097A70"/>
    <w:rsid w:val="453134FA"/>
    <w:rsid w:val="5CA86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Administrator</cp:lastModifiedBy>
  <dcterms:modified xsi:type="dcterms:W3CDTF">2022-06-21T01:42:35Z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