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2021年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  <w:t>七星区统计局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eastAsia="zh-CN"/>
        </w:rPr>
        <w:t>劳务派遣人员经费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项目支出绩效评价报</w:t>
      </w:r>
      <w:r>
        <w:rPr>
          <w:rFonts w:eastAsia="方正小标宋简体"/>
          <w:bCs/>
          <w:sz w:val="44"/>
          <w:szCs w:val="44"/>
        </w:rPr>
        <w:t>告</w:t>
      </w:r>
    </w:p>
    <w:p>
      <w:pPr>
        <w:jc w:val="center"/>
        <w:rPr>
          <w:rFonts w:hint="eastAsia" w:eastAsia="宋体"/>
          <w:szCs w:val="30"/>
          <w:lang w:eastAsia="zh-CN"/>
        </w:rPr>
      </w:pPr>
      <w:r>
        <w:rPr>
          <w:rFonts w:hint="eastAsia" w:eastAsia="楷体_GB2312"/>
          <w:sz w:val="32"/>
          <w:szCs w:val="32"/>
          <w:lang w:val="en-US" w:eastAsia="zh-CN"/>
        </w:rPr>
        <w:t xml:space="preserve"> 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根据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2018年5月24日《2018年1-4月份经济运行分析会暨统计工作务虚会》精神，为4办1乡1经济区各聘用一名专职统计工作人员（共6人）及统计局负责综合统计、两收、限下调查人员三人（共3人）。以及2019年12月31日《关于紧急增加人员的请示》申请紧急聘一名统计人员。共计聘用劳务派遣人员10人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1.按统计制度及时催报所属范围企业统计报表，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根据统计局劳务派遣人员工作考核办法进行考核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按时按月发放</w:t>
      </w:r>
      <w:r>
        <w:rPr>
          <w:rFonts w:hint="eastAsia" w:ascii="仿宋_GB2312" w:hAnsi="仿宋_GB2312" w:eastAsia="仿宋_GB2312" w:cs="仿宋_GB2312"/>
          <w:i w:val="0"/>
          <w:color w:val="000000"/>
          <w:sz w:val="32"/>
          <w:szCs w:val="32"/>
          <w:u w:val="none"/>
          <w:lang w:val="en-US" w:eastAsia="zh-CN"/>
        </w:rPr>
        <w:t>劳务派遣人员工资，劳务派遣人员满意度达98%。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（一）项目决策情况。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劳务派遣人员经费全年预算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57.3万元，当年财政拨款57.3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（二）项目过程情况。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按工作进度完成本职工作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（三）项目产出情况。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国家经济数据采用提供依据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（四）项目效益情况。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olor w:val="000000"/>
          <w:sz w:val="32"/>
          <w:szCs w:val="32"/>
          <w:u w:val="none"/>
          <w:lang w:eastAsia="zh-CN"/>
        </w:rPr>
        <w:t>为经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olor w:val="000000"/>
          <w:sz w:val="32"/>
          <w:szCs w:val="32"/>
          <w:u w:val="none"/>
          <w:lang w:eastAsia="zh-CN"/>
        </w:rPr>
        <w:t>济发展提供参考依据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汉仪糯米团简">
    <w:altName w:val="宋体"/>
    <w:panose1 w:val="00020600040101010101"/>
    <w:charset w:val="86"/>
    <w:family w:val="auto"/>
    <w:pitch w:val="default"/>
    <w:sig w:usb0="00000000" w:usb1="00000000" w:usb2="00000016" w:usb3="00000000" w:csb0="0004009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E3278BD"/>
    <w:rsid w:val="15F669B6"/>
    <w:rsid w:val="173E6D0A"/>
    <w:rsid w:val="23AE332F"/>
    <w:rsid w:val="240B7D4E"/>
    <w:rsid w:val="281C29DE"/>
    <w:rsid w:val="3A097A70"/>
    <w:rsid w:val="3F6E2965"/>
    <w:rsid w:val="421F0A49"/>
    <w:rsid w:val="5CA86B02"/>
    <w:rsid w:val="6E6D1B9F"/>
    <w:rsid w:val="760B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2022-06-24T07:57:19Z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