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eastAsia="方正小标宋简体"/>
          <w:bCs/>
          <w:sz w:val="44"/>
          <w:szCs w:val="44"/>
        </w:rPr>
        <w:t>项目支出绩效评价报告</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outlineLvl w:val="0"/>
        <w:rPr>
          <w:rFonts w:eastAsia="仿宋_GB2312"/>
          <w:sz w:val="32"/>
          <w:szCs w:val="32"/>
        </w:rPr>
      </w:pPr>
      <w:r>
        <w:rPr>
          <w:rFonts w:eastAsia="楷体_GB2312"/>
          <w:sz w:val="32"/>
          <w:szCs w:val="32"/>
        </w:rPr>
        <w:t>（一）项目概况。</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2017年城管新式制服更换后，大队队员秋、冬装制服已满四年可更换，如全部更换费用较多，现决定部分更换，费用约735元/人，共364人（城管大队正式人员63人，其中挂靠1人，外借24人,大队在岗38人；外单位编制在大队工作5人；聘用人员256人，外借11人，大队在岗245人；外包人员76人，合计在岗364人），合计26</w:t>
      </w:r>
      <w:r>
        <w:rPr>
          <w:rFonts w:hint="eastAsia" w:ascii="仿宋_GB2312" w:eastAsia="仿宋_GB2312"/>
          <w:sz w:val="32"/>
          <w:szCs w:val="32"/>
          <w:lang w:val="en-US" w:eastAsia="zh-CN"/>
        </w:rPr>
        <w:t>.75万</w:t>
      </w:r>
      <w:r>
        <w:rPr>
          <w:rFonts w:hint="eastAsia" w:ascii="仿宋_GB2312" w:eastAsia="仿宋_GB2312"/>
          <w:sz w:val="32"/>
          <w:szCs w:val="32"/>
        </w:rPr>
        <w:t>元</w:t>
      </w:r>
      <w:r>
        <w:rPr>
          <w:rFonts w:hint="eastAsia" w:ascii="仿宋_GB2312" w:eastAsia="仿宋_GB2312"/>
          <w:sz w:val="32"/>
          <w:szCs w:val="32"/>
          <w:lang w:eastAsia="zh-CN"/>
        </w:rPr>
        <w:t>，</w:t>
      </w:r>
      <w:r>
        <w:rPr>
          <w:rFonts w:hint="eastAsia" w:ascii="仿宋_GB2312" w:eastAsia="仿宋_GB2312"/>
          <w:sz w:val="32"/>
          <w:szCs w:val="32"/>
        </w:rPr>
        <w:t>其</w:t>
      </w:r>
      <w:r>
        <w:rPr>
          <w:rFonts w:hint="eastAsia" w:ascii="仿宋_GB2312" w:eastAsia="仿宋_GB2312"/>
          <w:sz w:val="32"/>
          <w:szCs w:val="32"/>
          <w:lang w:val="en-US" w:eastAsia="zh-CN"/>
        </w:rPr>
        <w:t>资金</w:t>
      </w:r>
      <w:r>
        <w:rPr>
          <w:rFonts w:hint="eastAsia" w:ascii="仿宋_GB2312" w:eastAsia="仿宋_GB2312"/>
          <w:sz w:val="32"/>
          <w:szCs w:val="32"/>
        </w:rPr>
        <w:t>来源是区本级公共财政预算资金。</w:t>
      </w:r>
      <w:r>
        <w:rPr>
          <w:rFonts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实际</w:t>
      </w:r>
      <w:r>
        <w:rPr>
          <w:rFonts w:hint="eastAsia" w:ascii="仿宋_GB2312" w:eastAsia="仿宋_GB2312"/>
          <w:sz w:val="32"/>
          <w:szCs w:val="32"/>
        </w:rPr>
        <w:t>完成</w:t>
      </w:r>
      <w:r>
        <w:rPr>
          <w:rFonts w:hint="eastAsia" w:ascii="仿宋_GB2312" w:eastAsia="仿宋_GB2312"/>
          <w:sz w:val="32"/>
          <w:szCs w:val="32"/>
          <w:lang w:val="en-US" w:eastAsia="zh-CN"/>
        </w:rPr>
        <w:t>秋冬</w:t>
      </w:r>
      <w:r>
        <w:rPr>
          <w:rFonts w:hint="eastAsia" w:ascii="仿宋_GB2312" w:eastAsia="仿宋_GB2312"/>
          <w:sz w:val="32"/>
          <w:szCs w:val="32"/>
        </w:rPr>
        <w:t>装制服采购</w:t>
      </w:r>
      <w:r>
        <w:rPr>
          <w:rFonts w:ascii="仿宋_GB2312" w:eastAsia="仿宋_GB2312"/>
          <w:sz w:val="32"/>
          <w:szCs w:val="32"/>
        </w:rPr>
        <w:t>3</w:t>
      </w:r>
      <w:r>
        <w:rPr>
          <w:rFonts w:hint="eastAsia" w:ascii="仿宋_GB2312" w:eastAsia="仿宋_GB2312"/>
          <w:sz w:val="32"/>
          <w:szCs w:val="32"/>
          <w:lang w:val="en-US" w:eastAsia="zh-CN"/>
        </w:rPr>
        <w:t>58</w:t>
      </w:r>
      <w:r>
        <w:rPr>
          <w:rFonts w:hint="eastAsia" w:ascii="仿宋_GB2312" w:eastAsia="仿宋_GB2312"/>
          <w:sz w:val="32"/>
          <w:szCs w:val="32"/>
        </w:rPr>
        <w:t>人，使用资金</w:t>
      </w:r>
      <w:r>
        <w:rPr>
          <w:rFonts w:hint="eastAsia" w:ascii="仿宋_GB2312" w:eastAsia="仿宋_GB2312"/>
          <w:sz w:val="32"/>
          <w:szCs w:val="32"/>
          <w:lang w:val="en-US" w:eastAsia="zh-CN"/>
        </w:rPr>
        <w:t>15.58</w:t>
      </w:r>
      <w:r>
        <w:rPr>
          <w:rFonts w:hint="eastAsia" w:ascii="仿宋_GB2312" w:eastAsia="仿宋_GB2312"/>
          <w:sz w:val="32"/>
          <w:szCs w:val="32"/>
        </w:rPr>
        <w:t>万元</w:t>
      </w:r>
      <w:r>
        <w:rPr>
          <w:rFonts w:hint="eastAsia" w:ascii="仿宋_GB2312" w:eastAsia="仿宋_GB2312"/>
          <w:sz w:val="32"/>
          <w:szCs w:val="32"/>
          <w:lang w:eastAsia="zh-CN"/>
        </w:rPr>
        <w:t>。</w:t>
      </w:r>
    </w:p>
    <w:p>
      <w:pPr>
        <w:numPr>
          <w:ilvl w:val="0"/>
          <w:numId w:val="0"/>
        </w:numPr>
        <w:spacing w:line="600" w:lineRule="exact"/>
        <w:ind w:firstLine="320" w:firstLineChars="100"/>
        <w:rPr>
          <w:rFonts w:eastAsia="仿宋_GB2312"/>
          <w:sz w:val="32"/>
          <w:szCs w:val="32"/>
        </w:rPr>
      </w:pPr>
      <w:r>
        <w:rPr>
          <w:rFonts w:hint="eastAsia" w:eastAsia="楷体_GB2312"/>
          <w:sz w:val="32"/>
          <w:szCs w:val="32"/>
          <w:lang w:eastAsia="zh-CN"/>
        </w:rPr>
        <w:t>（</w:t>
      </w:r>
      <w:r>
        <w:rPr>
          <w:rFonts w:hint="eastAsia" w:eastAsia="楷体_GB2312"/>
          <w:sz w:val="32"/>
          <w:szCs w:val="32"/>
          <w:lang w:val="en-US" w:eastAsia="zh-CN"/>
        </w:rPr>
        <w:t>二</w:t>
      </w:r>
      <w:r>
        <w:rPr>
          <w:rFonts w:hint="eastAsia" w:eastAsia="楷体_GB2312"/>
          <w:sz w:val="32"/>
          <w:szCs w:val="32"/>
          <w:lang w:eastAsia="zh-CN"/>
        </w:rPr>
        <w:t>）</w:t>
      </w:r>
      <w:r>
        <w:rPr>
          <w:rFonts w:eastAsia="楷体_GB2312"/>
          <w:sz w:val="32"/>
          <w:szCs w:val="32"/>
        </w:rPr>
        <w:t>项目绩效目标。</w:t>
      </w:r>
    </w:p>
    <w:p>
      <w:pPr>
        <w:numPr>
          <w:ilvl w:val="0"/>
          <w:numId w:val="0"/>
        </w:numPr>
        <w:spacing w:line="600" w:lineRule="exact"/>
        <w:rPr>
          <w:rFonts w:hint="default" w:eastAsia="仿宋_GB2312"/>
          <w:sz w:val="32"/>
          <w:szCs w:val="32"/>
          <w:lang w:val="en-US" w:eastAsia="zh-CN"/>
        </w:rPr>
      </w:pPr>
      <w:r>
        <w:rPr>
          <w:rFonts w:hint="eastAsia" w:eastAsia="仿宋_GB2312"/>
          <w:sz w:val="32"/>
          <w:szCs w:val="32"/>
          <w:lang w:val="en-US" w:eastAsia="zh-CN"/>
        </w:rPr>
        <w:t xml:space="preserve">   为提升执法人员的形象，</w:t>
      </w:r>
      <w:r>
        <w:rPr>
          <w:rFonts w:hint="eastAsia" w:eastAsia="仿宋_GB2312"/>
          <w:sz w:val="32"/>
          <w:szCs w:val="32"/>
        </w:rPr>
        <w:t>大队</w:t>
      </w:r>
      <w:r>
        <w:rPr>
          <w:rFonts w:hint="eastAsia" w:eastAsia="仿宋_GB2312"/>
          <w:sz w:val="32"/>
          <w:szCs w:val="32"/>
          <w:lang w:val="en-US" w:eastAsia="zh-CN"/>
        </w:rPr>
        <w:t>确保</w:t>
      </w:r>
      <w:r>
        <w:rPr>
          <w:rFonts w:hint="eastAsia" w:eastAsia="仿宋_GB2312"/>
          <w:sz w:val="32"/>
          <w:szCs w:val="32"/>
        </w:rPr>
        <w:t>在岗人员秋冬制服采购及更换工作</w:t>
      </w:r>
      <w:r>
        <w:rPr>
          <w:rFonts w:eastAsia="仿宋_GB2312"/>
          <w:sz w:val="32"/>
          <w:szCs w:val="32"/>
        </w:rPr>
        <w:t>100%</w:t>
      </w:r>
      <w:r>
        <w:rPr>
          <w:rFonts w:hint="eastAsia" w:eastAsia="仿宋_GB2312"/>
          <w:sz w:val="32"/>
          <w:szCs w:val="32"/>
        </w:rPr>
        <w:t>完成。</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eastAsia="楷体_GB2312"/>
          <w:sz w:val="32"/>
          <w:szCs w:val="32"/>
        </w:rPr>
      </w:pPr>
      <w:r>
        <w:rPr>
          <w:rFonts w:eastAsia="楷体_GB2312"/>
          <w:sz w:val="32"/>
          <w:szCs w:val="32"/>
        </w:rPr>
        <w:t>（一）绩效评价目的、对象和范围。</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按照区财政要求的年初预算</w:t>
      </w:r>
      <w:r>
        <w:rPr>
          <w:rFonts w:hint="eastAsia" w:ascii="仿宋_GB2312" w:eastAsia="仿宋_GB2312"/>
          <w:sz w:val="32"/>
          <w:szCs w:val="32"/>
          <w:lang w:val="en-US" w:eastAsia="zh-CN"/>
        </w:rPr>
        <w:t>20</w:t>
      </w:r>
      <w:r>
        <w:rPr>
          <w:rFonts w:hint="eastAsia" w:ascii="仿宋_GB2312" w:eastAsia="仿宋_GB2312"/>
          <w:sz w:val="32"/>
          <w:szCs w:val="32"/>
        </w:rPr>
        <w:t>万元以上的项目及部分直达资金项目为标准，确定该预算项目为自评项目。</w:t>
      </w:r>
    </w:p>
    <w:p>
      <w:pPr>
        <w:numPr>
          <w:ilvl w:val="0"/>
          <w:numId w:val="1"/>
        </w:numPr>
        <w:spacing w:line="600" w:lineRule="exact"/>
        <w:ind w:left="0" w:leftChars="0" w:firstLine="320" w:firstLineChars="100"/>
        <w:rPr>
          <w:rFonts w:eastAsia="楷体_GB2312"/>
          <w:sz w:val="32"/>
          <w:szCs w:val="32"/>
        </w:rPr>
      </w:pPr>
      <w:r>
        <w:rPr>
          <w:rFonts w:eastAsia="楷体_GB2312"/>
          <w:sz w:val="32"/>
          <w:szCs w:val="32"/>
        </w:rPr>
        <w:t>绩效评价原则、评价指标体系（附表说明）、评价方法、评价标准等。</w:t>
      </w:r>
    </w:p>
    <w:p>
      <w:p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根据绩效评价相关原则，严格遵循区财政工作安排，按照2021年</w:t>
      </w:r>
      <w:r>
        <w:rPr>
          <w:rFonts w:hint="eastAsia" w:ascii="仿宋_GB2312" w:eastAsia="仿宋_GB2312"/>
          <w:sz w:val="32"/>
          <w:szCs w:val="32"/>
        </w:rPr>
        <w:t>年初申报的财政支出绩效目标对本部门项目进行</w:t>
      </w:r>
      <w:r>
        <w:rPr>
          <w:rFonts w:hint="eastAsia" w:ascii="仿宋_GB2312" w:eastAsia="仿宋_GB2312"/>
          <w:sz w:val="32"/>
          <w:szCs w:val="32"/>
          <w:lang w:val="en-US" w:eastAsia="zh-CN"/>
        </w:rPr>
        <w:t>审核</w:t>
      </w:r>
      <w:r>
        <w:rPr>
          <w:rFonts w:hint="eastAsia" w:ascii="仿宋_GB2312" w:eastAsia="仿宋_GB2312"/>
          <w:sz w:val="32"/>
          <w:szCs w:val="32"/>
        </w:rPr>
        <w:t>和自我评价</w:t>
      </w:r>
      <w:r>
        <w:rPr>
          <w:rFonts w:hint="eastAsia" w:ascii="宋体" w:hAnsi="宋体" w:cs="宋体"/>
          <w:sz w:val="24"/>
        </w:rPr>
        <w:t>。</w:t>
      </w:r>
    </w:p>
    <w:p>
      <w:pPr>
        <w:numPr>
          <w:ilvl w:val="0"/>
          <w:numId w:val="1"/>
        </w:numPr>
        <w:spacing w:line="600" w:lineRule="exact"/>
        <w:ind w:left="0" w:leftChars="0" w:firstLine="320" w:firstLineChars="100"/>
        <w:rPr>
          <w:rFonts w:eastAsia="楷体_GB2312"/>
          <w:sz w:val="32"/>
          <w:szCs w:val="32"/>
        </w:rPr>
      </w:pPr>
      <w:r>
        <w:rPr>
          <w:rFonts w:eastAsia="楷体_GB2312"/>
          <w:sz w:val="32"/>
          <w:szCs w:val="32"/>
        </w:rPr>
        <w:t>绩效评价工作过程。</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（一）前期准备。按照区财政要求的年初预算</w:t>
      </w:r>
      <w:r>
        <w:rPr>
          <w:rFonts w:hint="eastAsia" w:ascii="仿宋_GB2312" w:eastAsia="仿宋_GB2312"/>
          <w:sz w:val="32"/>
          <w:szCs w:val="32"/>
          <w:lang w:val="en-US" w:eastAsia="zh-CN"/>
        </w:rPr>
        <w:t>20</w:t>
      </w:r>
      <w:r>
        <w:rPr>
          <w:rFonts w:hint="eastAsia" w:ascii="仿宋_GB2312" w:eastAsia="仿宋_GB2312"/>
          <w:sz w:val="32"/>
          <w:szCs w:val="32"/>
        </w:rPr>
        <w:t>万元以上的项目及部分直达资金项目为标准，确定该预算项目为自评项目。</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（二）组织过程。严格遵循区财政工作安排，根据大队实际项目支出情况组织填写按项目汇总的自评表和撰写自评报告。</w:t>
      </w:r>
    </w:p>
    <w:p>
      <w:pPr>
        <w:numPr>
          <w:ilvl w:val="0"/>
          <w:numId w:val="0"/>
        </w:numPr>
        <w:spacing w:line="600" w:lineRule="exact"/>
        <w:ind w:leftChars="100"/>
        <w:rPr>
          <w:rFonts w:eastAsia="楷体_GB2312"/>
          <w:sz w:val="32"/>
          <w:szCs w:val="32"/>
        </w:rPr>
      </w:pPr>
      <w:r>
        <w:rPr>
          <w:rFonts w:ascii="仿宋_GB2312" w:eastAsia="仿宋_GB2312"/>
          <w:sz w:val="32"/>
          <w:szCs w:val="32"/>
        </w:rPr>
        <w:t xml:space="preserve">   </w:t>
      </w:r>
      <w:r>
        <w:rPr>
          <w:rFonts w:hint="eastAsia" w:ascii="仿宋_GB2312" w:eastAsia="仿宋_GB2312"/>
          <w:sz w:val="32"/>
          <w:szCs w:val="32"/>
        </w:rPr>
        <w:t>（三）分析评价。按</w:t>
      </w:r>
      <w:r>
        <w:rPr>
          <w:rFonts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年年初申报的财政支出绩效目标对本部门项目进行审核和自我评价</w:t>
      </w:r>
      <w:r>
        <w:rPr>
          <w:rFonts w:hint="eastAsia" w:ascii="宋体" w:hAnsi="宋体" w:cs="宋体"/>
          <w:sz w:val="24"/>
        </w:rPr>
        <w:t>。</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该项目对照年初确定的绩效目标已完成任务。加强项目和资金管理，确保资金使用合规合法，促进工作效率提高。</w:t>
      </w:r>
    </w:p>
    <w:p>
      <w:pPr>
        <w:spacing w:line="600" w:lineRule="exact"/>
        <w:ind w:firstLine="640" w:firstLineChars="200"/>
        <w:rPr>
          <w:rFonts w:hAnsi="黑体" w:eastAsia="黑体"/>
          <w:sz w:val="32"/>
          <w:szCs w:val="32"/>
        </w:rPr>
      </w:pPr>
      <w:r>
        <w:rPr>
          <w:rFonts w:hAnsi="黑体" w:eastAsia="黑体"/>
          <w:sz w:val="32"/>
          <w:szCs w:val="32"/>
        </w:rPr>
        <w:t>四、绩效评价指标分析</w:t>
      </w:r>
      <w:bookmarkStart w:id="0" w:name="_GoBack"/>
      <w:bookmarkEnd w:id="0"/>
    </w:p>
    <w:p>
      <w:pPr>
        <w:spacing w:line="560" w:lineRule="exact"/>
        <w:ind w:left="638" w:leftChars="304"/>
        <w:rPr>
          <w:rFonts w:hint="eastAsia" w:ascii="仿宋_GB2312" w:eastAsia="仿宋_GB2312"/>
          <w:sz w:val="32"/>
          <w:szCs w:val="32"/>
          <w:lang w:eastAsia="zh-CN"/>
        </w:rPr>
      </w:pPr>
      <w:r>
        <w:rPr>
          <w:rFonts w:hint="eastAsia" w:ascii="仿宋_GB2312" w:eastAsia="仿宋_GB2312"/>
          <w:sz w:val="32"/>
          <w:szCs w:val="32"/>
        </w:rPr>
        <w:t>（一）项目资金情况分析。</w:t>
      </w:r>
    </w:p>
    <w:p>
      <w:pPr>
        <w:spacing w:line="560" w:lineRule="exact"/>
        <w:ind w:left="638" w:leftChars="304"/>
        <w:rPr>
          <w:rFonts w:hint="eastAsia" w:ascii="仿宋_GB2312" w:eastAsia="仿宋_GB2312"/>
          <w:sz w:val="32"/>
          <w:szCs w:val="32"/>
          <w:lang w:eastAsia="zh-CN"/>
        </w:rPr>
      </w:pPr>
      <w:r>
        <w:rPr>
          <w:rFonts w:ascii="仿宋_GB2312" w:eastAsia="仿宋_GB2312"/>
          <w:sz w:val="32"/>
          <w:szCs w:val="32"/>
        </w:rPr>
        <w:t>1.</w:t>
      </w:r>
      <w:r>
        <w:rPr>
          <w:rFonts w:hint="eastAsia" w:ascii="仿宋_GB2312" w:eastAsia="仿宋_GB2312"/>
          <w:sz w:val="32"/>
          <w:szCs w:val="32"/>
        </w:rPr>
        <w:t>项目资金到位全额到位。</w:t>
      </w:r>
    </w:p>
    <w:p>
      <w:pPr>
        <w:spacing w:line="560" w:lineRule="exact"/>
        <w:ind w:left="638" w:leftChars="304"/>
        <w:rPr>
          <w:rFonts w:hint="eastAsia" w:ascii="仿宋_GB2312" w:eastAsia="仿宋_GB2312"/>
          <w:sz w:val="32"/>
          <w:szCs w:val="32"/>
          <w:lang w:eastAsia="zh-CN"/>
        </w:rPr>
      </w:pPr>
      <w:r>
        <w:rPr>
          <w:rFonts w:ascii="仿宋_GB2312" w:eastAsia="仿宋_GB2312"/>
          <w:sz w:val="32"/>
          <w:szCs w:val="32"/>
        </w:rPr>
        <w:t>2.</w:t>
      </w:r>
      <w:r>
        <w:rPr>
          <w:rFonts w:hint="eastAsia" w:ascii="仿宋_GB2312" w:eastAsia="仿宋_GB2312"/>
          <w:sz w:val="32"/>
          <w:szCs w:val="32"/>
        </w:rPr>
        <w:t>项目资金根据大队实际支出。</w:t>
      </w:r>
    </w:p>
    <w:p>
      <w:pPr>
        <w:spacing w:line="560" w:lineRule="exact"/>
        <w:ind w:left="638" w:leftChars="304"/>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项目资金管理情况正常。</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（二）项目绩效指标完成情况分析。</w:t>
      </w:r>
    </w:p>
    <w:p>
      <w:pPr>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产出指标完成情况分析。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）项目完成数量。大队在岗</w:t>
      </w:r>
      <w:r>
        <w:rPr>
          <w:rFonts w:ascii="仿宋_GB2312" w:eastAsia="仿宋_GB2312"/>
          <w:sz w:val="32"/>
          <w:szCs w:val="32"/>
        </w:rPr>
        <w:t>3</w:t>
      </w:r>
      <w:r>
        <w:rPr>
          <w:rFonts w:hint="eastAsia" w:ascii="仿宋_GB2312" w:eastAsia="仿宋_GB2312"/>
          <w:sz w:val="32"/>
          <w:szCs w:val="32"/>
          <w:lang w:val="en-US" w:eastAsia="zh-CN"/>
        </w:rPr>
        <w:t>58</w:t>
      </w:r>
      <w:r>
        <w:rPr>
          <w:rFonts w:hint="eastAsia" w:ascii="仿宋_GB2312" w:eastAsia="仿宋_GB2312"/>
          <w:sz w:val="32"/>
          <w:szCs w:val="32"/>
        </w:rPr>
        <w:t>人，制服采购数量为</w:t>
      </w:r>
      <w:r>
        <w:rPr>
          <w:rFonts w:ascii="仿宋_GB2312" w:eastAsia="仿宋_GB2312"/>
          <w:sz w:val="32"/>
          <w:szCs w:val="32"/>
        </w:rPr>
        <w:t>3</w:t>
      </w:r>
      <w:r>
        <w:rPr>
          <w:rFonts w:hint="eastAsia" w:ascii="仿宋_GB2312" w:eastAsia="仿宋_GB2312"/>
          <w:sz w:val="32"/>
          <w:szCs w:val="32"/>
          <w:lang w:val="en-US" w:eastAsia="zh-CN"/>
        </w:rPr>
        <w:t>58</w:t>
      </w:r>
      <w:r>
        <w:rPr>
          <w:rFonts w:hint="eastAsia" w:ascii="仿宋_GB2312" w:eastAsia="仿宋_GB2312"/>
          <w:sz w:val="32"/>
          <w:szCs w:val="32"/>
        </w:rPr>
        <w:t>套。</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）项目完成质量。</w:t>
      </w:r>
      <w:r>
        <w:rPr>
          <w:rFonts w:hint="eastAsia" w:ascii="仿宋_GB2312" w:eastAsia="仿宋_GB2312"/>
          <w:sz w:val="32"/>
          <w:szCs w:val="32"/>
          <w:lang w:val="en-US" w:eastAsia="zh-CN"/>
        </w:rPr>
        <w:t>秋冬</w:t>
      </w:r>
      <w:r>
        <w:rPr>
          <w:rFonts w:hint="eastAsia" w:ascii="仿宋_GB2312" w:eastAsia="仿宋_GB2312"/>
          <w:sz w:val="32"/>
          <w:szCs w:val="32"/>
        </w:rPr>
        <w:t>装制服换装率为</w:t>
      </w:r>
      <w:r>
        <w:rPr>
          <w:rFonts w:ascii="仿宋_GB2312" w:eastAsia="仿宋_GB2312"/>
          <w:sz w:val="32"/>
          <w:szCs w:val="32"/>
        </w:rPr>
        <w:t>99.55%</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）项目实施进度。</w:t>
      </w:r>
      <w:r>
        <w:rPr>
          <w:rFonts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年底按时完成。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）项目成本节约情况。实际使用资金</w:t>
      </w:r>
      <w:r>
        <w:rPr>
          <w:rFonts w:hint="eastAsia" w:ascii="仿宋_GB2312" w:eastAsia="仿宋_GB2312"/>
          <w:sz w:val="32"/>
          <w:szCs w:val="32"/>
          <w:lang w:val="en-US" w:eastAsia="zh-CN"/>
        </w:rPr>
        <w:t>15.58万</w:t>
      </w:r>
      <w:r>
        <w:rPr>
          <w:rFonts w:hint="eastAsia" w:ascii="仿宋_GB2312" w:eastAsia="仿宋_GB2312"/>
          <w:sz w:val="32"/>
          <w:szCs w:val="32"/>
        </w:rPr>
        <w:t>元，节约资金</w:t>
      </w:r>
      <w:r>
        <w:rPr>
          <w:rFonts w:hint="eastAsia" w:ascii="仿宋_GB2312" w:eastAsia="仿宋_GB2312"/>
          <w:sz w:val="32"/>
          <w:szCs w:val="32"/>
          <w:lang w:val="en-US" w:eastAsia="zh-CN"/>
        </w:rPr>
        <w:t>11.17万</w:t>
      </w:r>
      <w:r>
        <w:rPr>
          <w:rFonts w:hint="eastAsia" w:ascii="仿宋_GB2312" w:eastAsia="仿宋_GB2312"/>
          <w:sz w:val="32"/>
          <w:szCs w:val="32"/>
        </w:rPr>
        <w:t>元。</w:t>
      </w:r>
    </w:p>
    <w:p>
      <w:pPr>
        <w:spacing w:line="560" w:lineRule="exact"/>
        <w:ind w:left="638" w:leftChars="304"/>
        <w:rPr>
          <w:rFonts w:hint="eastAsia" w:ascii="仿宋_GB2312" w:eastAsia="仿宋_GB2312"/>
          <w:sz w:val="32"/>
          <w:szCs w:val="32"/>
          <w:lang w:eastAsia="zh-CN"/>
        </w:rPr>
      </w:pPr>
      <w:r>
        <w:rPr>
          <w:rFonts w:ascii="仿宋_GB2312" w:eastAsia="仿宋_GB2312"/>
          <w:sz w:val="32"/>
          <w:szCs w:val="32"/>
        </w:rPr>
        <w:t>2.</w:t>
      </w:r>
      <w:r>
        <w:rPr>
          <w:rFonts w:hint="eastAsia" w:ascii="仿宋_GB2312" w:eastAsia="仿宋_GB2312"/>
          <w:sz w:val="32"/>
          <w:szCs w:val="32"/>
        </w:rPr>
        <w:t>效益指标完成情况分析。</w:t>
      </w:r>
    </w:p>
    <w:p>
      <w:pPr>
        <w:spacing w:line="560" w:lineRule="exact"/>
        <w:ind w:left="638" w:leftChars="304"/>
        <w:rPr>
          <w:rFonts w:hint="eastAsia" w:ascii="仿宋_GB2312" w:eastAsia="仿宋_GB2312"/>
          <w:sz w:val="32"/>
          <w:szCs w:val="32"/>
          <w:lang w:eastAsia="zh-CN"/>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）项目实施的经济效益分析。无</w:t>
      </w:r>
    </w:p>
    <w:p>
      <w:pPr>
        <w:spacing w:line="560" w:lineRule="exact"/>
        <w:ind w:left="638" w:leftChars="304"/>
        <w:rPr>
          <w:rFonts w:hint="default" w:ascii="仿宋_GB2312" w:eastAsia="仿宋_GB2312"/>
          <w:sz w:val="32"/>
          <w:szCs w:val="32"/>
          <w:lang w:val="en-US" w:eastAsia="zh-CN"/>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）项目实施的社会效益分析</w:t>
      </w:r>
      <w:r>
        <w:rPr>
          <w:rFonts w:hint="eastAsia" w:ascii="仿宋_GB2312" w:eastAsia="仿宋_GB2312"/>
          <w:sz w:val="32"/>
          <w:szCs w:val="32"/>
          <w:lang w:eastAsia="zh-CN"/>
        </w:rPr>
        <w:t>：</w:t>
      </w:r>
      <w:r>
        <w:rPr>
          <w:rFonts w:hint="eastAsia" w:ascii="仿宋_GB2312" w:eastAsia="仿宋_GB2312"/>
          <w:sz w:val="32"/>
          <w:szCs w:val="32"/>
          <w:lang w:val="en-US" w:eastAsia="zh-CN"/>
        </w:rPr>
        <w:t>提高城管队伍及城管队员个人形象</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）项目实施的生态效益分析。无</w:t>
      </w:r>
    </w:p>
    <w:p>
      <w:pPr>
        <w:spacing w:line="560" w:lineRule="exact"/>
        <w:ind w:left="638" w:leftChars="304"/>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）项目实施的可持续影响分析。无</w:t>
      </w:r>
    </w:p>
    <w:p>
      <w:pPr>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满意度指标完成情况分析。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执法形象提升满意度</w:t>
      </w:r>
      <w:r>
        <w:rPr>
          <w:rFonts w:ascii="仿宋_GB2312" w:eastAsia="仿宋_GB2312"/>
          <w:sz w:val="32"/>
          <w:szCs w:val="32"/>
        </w:rPr>
        <w:t>90%</w:t>
      </w:r>
      <w:r>
        <w:rPr>
          <w:rFonts w:hint="eastAsia" w:ascii="仿宋_GB2312" w:eastAsia="仿宋_GB2312"/>
          <w:sz w:val="32"/>
          <w:szCs w:val="32"/>
        </w:rPr>
        <w:t>。</w:t>
      </w:r>
    </w:p>
    <w:p>
      <w:pPr>
        <w:numPr>
          <w:ilvl w:val="0"/>
          <w:numId w:val="2"/>
        </w:numPr>
        <w:spacing w:line="600" w:lineRule="exact"/>
        <w:ind w:firstLine="640" w:firstLineChars="200"/>
        <w:rPr>
          <w:rFonts w:hAnsi="黑体" w:eastAsia="黑体"/>
          <w:sz w:val="32"/>
          <w:szCs w:val="32"/>
        </w:rPr>
      </w:pPr>
      <w:r>
        <w:rPr>
          <w:rFonts w:hAnsi="黑体" w:eastAsia="黑体"/>
          <w:sz w:val="32"/>
          <w:szCs w:val="32"/>
        </w:rPr>
        <w:t>主要经验及做法、存在的问题及原因分析</w:t>
      </w:r>
    </w:p>
    <w:p>
      <w:pPr>
        <w:spacing w:line="560" w:lineRule="exact"/>
        <w:ind w:left="638" w:leftChars="304"/>
        <w:rPr>
          <w:rFonts w:ascii="仿宋_GB2312" w:eastAsia="仿宋_GB2312"/>
          <w:sz w:val="32"/>
          <w:szCs w:val="32"/>
        </w:rPr>
      </w:pPr>
      <w:r>
        <w:rPr>
          <w:rFonts w:hint="eastAsia" w:ascii="仿宋_GB2312" w:eastAsia="仿宋_GB2312"/>
          <w:sz w:val="32"/>
          <w:szCs w:val="32"/>
          <w:lang w:val="en-US" w:eastAsia="zh-CN"/>
        </w:rPr>
        <w:t>缺乏财政绩效评价工作经验，要加强学习。</w:t>
      </w:r>
    </w:p>
    <w:p>
      <w:pPr>
        <w:numPr>
          <w:ilvl w:val="0"/>
          <w:numId w:val="2"/>
        </w:numPr>
        <w:spacing w:line="600" w:lineRule="exact"/>
        <w:ind w:left="0" w:leftChars="0" w:firstLine="640" w:firstLineChars="200"/>
        <w:rPr>
          <w:rFonts w:hAnsi="黑体" w:eastAsia="黑体"/>
          <w:sz w:val="32"/>
          <w:szCs w:val="32"/>
        </w:rPr>
      </w:pPr>
      <w:r>
        <w:rPr>
          <w:rFonts w:hAnsi="黑体" w:eastAsia="黑体"/>
          <w:sz w:val="32"/>
          <w:szCs w:val="32"/>
        </w:rPr>
        <w:t>有关建议</w:t>
      </w:r>
    </w:p>
    <w:p>
      <w:pPr>
        <w:numPr>
          <w:ilvl w:val="0"/>
          <w:numId w:val="0"/>
        </w:numPr>
        <w:spacing w:line="600" w:lineRule="exact"/>
        <w:ind w:leftChars="200" w:firstLine="640" w:firstLineChars="200"/>
        <w:rPr>
          <w:rFonts w:hAnsi="黑体" w:eastAsia="黑体"/>
          <w:sz w:val="32"/>
          <w:szCs w:val="32"/>
        </w:rPr>
      </w:pPr>
      <w:r>
        <w:rPr>
          <w:rFonts w:hint="eastAsia" w:ascii="仿宋_GB2312" w:eastAsia="仿宋_GB2312"/>
          <w:sz w:val="32"/>
          <w:szCs w:val="32"/>
        </w:rPr>
        <w:t>建议组织财务人员和部门工作人员预算、绩效工作培训，加强预算、绩效管理意识。要严格财务审核，按照预算规定的项目进行财务核算，在预算金额内严格控制费用开支。</w:t>
      </w:r>
    </w:p>
    <w:p>
      <w:pPr>
        <w:spacing w:line="600" w:lineRule="exact"/>
        <w:ind w:firstLine="640" w:firstLineChars="200"/>
        <w:rPr>
          <w:rFonts w:eastAsia="仿宋_GB2312"/>
          <w:bCs/>
          <w:sz w:val="32"/>
          <w:szCs w:val="32"/>
        </w:rPr>
      </w:pPr>
      <w:r>
        <w:rPr>
          <w:rFonts w:hAnsi="黑体" w:eastAsia="黑体"/>
          <w:sz w:val="32"/>
          <w:szCs w:val="32"/>
        </w:rPr>
        <w:t>七、其他需要说明的问题</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2"/>
      <w:rPr>
        <w:szCs w:val="3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52CDFE"/>
    <w:multiLevelType w:val="singleLevel"/>
    <w:tmpl w:val="C052CDFE"/>
    <w:lvl w:ilvl="0" w:tentative="0">
      <w:start w:val="2"/>
      <w:numFmt w:val="chineseCounting"/>
      <w:suff w:val="nothing"/>
      <w:lvlText w:val="（%1）"/>
      <w:lvlJc w:val="left"/>
      <w:rPr>
        <w:rFonts w:hint="eastAsia"/>
      </w:rPr>
    </w:lvl>
  </w:abstractNum>
  <w:abstractNum w:abstractNumId="1">
    <w:nsid w:val="1FE8893A"/>
    <w:multiLevelType w:val="singleLevel"/>
    <w:tmpl w:val="1FE8893A"/>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mNzEyNDJkMmY5Yjk2YjU2NDU0ZDUzYTM5NjAwMjkifQ=="/>
  </w:docVars>
  <w:rsids>
    <w:rsidRoot w:val="04DD096E"/>
    <w:rsid w:val="04DD096E"/>
    <w:rsid w:val="10C84A3B"/>
    <w:rsid w:val="3A097A70"/>
    <w:rsid w:val="4E2F4E7C"/>
    <w:rsid w:val="5CA86B02"/>
    <w:rsid w:val="6B602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1034</Words>
  <Characters>1104</Characters>
  <Lines>0</Lines>
  <Paragraphs>0</Paragraphs>
  <TotalTime>1</TotalTime>
  <ScaleCrop>false</ScaleCrop>
  <LinksUpToDate>false</LinksUpToDate>
  <CharactersWithSpaces>1110</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WPS_1471598973</cp:lastModifiedBy>
  <dcterms:modified xsi:type="dcterms:W3CDTF">2022-06-17T02:00:38Z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38BF4CC97A064239A538B5FC6138B37B</vt:lpwstr>
  </property>
</Properties>
</file>