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附件3</w:t>
      </w:r>
    </w:p>
    <w:tbl>
      <w:tblPr>
        <w:tblStyle w:val="3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填报单位：桂林市七星区住房和城乡建设局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eastAsia="zh-CN"/>
              </w:rPr>
              <w:t>建筑业企业发展奖励经费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桂林市七星区住房和城乡建设局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303001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桂林市七星区住房和城乡建设局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阳林青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5846616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日-- 202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月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175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175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2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根据《桂林市人民政府关于印发促进和扶持建筑业发展的若干措施的通知》（市政规【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2019】17号文件、桂林市人民政府办公室《关于审定建筑业企业奖励资金的请示》文件处理笺（编号：第07号）和2020年12月10日七星区财政局部门《关于下达我区承担建筑业企业发展奖励资金的请示》的答复意见，对我区2019年度主营业务收入达到一定规模、资质晋升和获得国家级奖项的2家建筑业企业给予相应的奖励。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建筑业企业发展奖励经费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175万元，其中：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1.广西建工集团第四建筑工程有限责任公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司120万元；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2.中国石油天然气第六建建设有限公司55万元。</w:t>
            </w:r>
          </w:p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2019年度主营业务收入达到一定规模、资质晋升和获得国家级奖项的2家建筑业企业给予相应的奖励。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建筑业企业发展奖励经费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175万元，其中：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1.广西建工集团第四建筑工程有限责任公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司120万元；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2.中国石油天然气第六建建设有限公司55万元。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奖励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企业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个数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奖项个数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扶持建筑业企业做大做强；提升资质创先争优。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完成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拨付奖励时间</w:t>
            </w:r>
            <w:r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  <w:t>2021年202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2021年12月31日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前</w:t>
            </w:r>
            <w:r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  <w:t>2021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7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  <w:lang w:val="en-US" w:eastAsia="zh-CN"/>
              </w:rPr>
              <w:t>其他对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企业补助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tabs>
                <w:tab w:val="center" w:pos="1042"/>
              </w:tabs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tabs>
                <w:tab w:val="center" w:pos="1042"/>
              </w:tabs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175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万元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扶持建筑业企业发展壮大，提升建筑业总产值总体目标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满意度指标（必填）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建筑业企业对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优化建筑市场环境，促进和扶持我市建筑业发展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的满意度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default" w:ascii="Arial" w:hAnsi="Arial" w:cs="Arial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市政规【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2019】17号文件有效期五年，奖励经费由市级和城区财政各承担50%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阳林青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2022年6月16日</w:t>
            </w:r>
            <w:bookmarkStart w:id="0" w:name="_GoBack"/>
            <w:bookmarkEnd w:id="0"/>
          </w:p>
        </w:tc>
      </w:tr>
    </w:tbl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>
      <w:pPr>
        <w:rPr>
          <w:rFonts w:hint="default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altName w:val="黑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86979"/>
    <w:rsid w:val="08E36DC6"/>
    <w:rsid w:val="09FC69B5"/>
    <w:rsid w:val="1B5E33CB"/>
    <w:rsid w:val="1BC07021"/>
    <w:rsid w:val="2A70463E"/>
    <w:rsid w:val="3A196D77"/>
    <w:rsid w:val="3F9452FE"/>
    <w:rsid w:val="4BE85E4E"/>
    <w:rsid w:val="4DB86979"/>
    <w:rsid w:val="4F75771F"/>
    <w:rsid w:val="5249441C"/>
    <w:rsid w:val="53D00360"/>
    <w:rsid w:val="555C2F43"/>
    <w:rsid w:val="5B433AD5"/>
    <w:rsid w:val="6A3E7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Office_10.8.0.6108_F1E327BC-269C-435d-A152-05C5408002CA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2021-04-28T02:30:00Z</dcterms:created>
  <dc:creator>Administrator</dc:creator>
  <cp:lastModifiedBy>地方财政分析评价供养系统</cp:lastModifiedBy>
  <dcterms:modified xsi:type="dcterms:W3CDTF">2022-06-15T08:52:48Z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2052-10.8.0.6108</vt:lpwstr>
  </property>
</Properties>
</file>