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政协换届会议经费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jc w:val="both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依据《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章程》规定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，政协七星区委员会每届任期五年，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2021年需召开政协六届一次全体委员会议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为确保大会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顺利召开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，2021年度预算安排七星区政协全体委员会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议经费预算总额为36.6万元，因参会人数增加、会议时长延长等因素，年中追加10万元经费，2021年政协换届会议经费总经费为46.6万元，实际支出44.15万元。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会议经费主要支出项目包括：会议材料、会场租赁等会议费用、与会人员食宿费用以及住地与会场间交通费用等。20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次会议定于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七星区政协根据2021年度项目绩效申报表，顺利召开六届一次会议，圆满完成会议各项议程盒换届工作，委员参会率达到90%。六届政协全体委员以饱满的政治热情、良好的精神风貌，认真学习讨论，扎实协商议政，积极建言献策，提出了很多具有前瞻性、针对性和可行性的意见建议，展示了委员们融入中心、心系大局、关注民生的使命与担当，彰显了人民政协的优势与活力。</w:t>
      </w: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评价目的是通过对项目支出的经济性、效率性、效益性 和公平性进行客观、公正的测量、分析和评判，总结项目实 施过程中取得的经验，发现存在的问题，为下一步财政预算 资金安排提供参考，对项目运行管理工作提出加强和改进的 意见和建议，确保财政资金发挥最大使用效益。 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政协换届会议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经费项目。 </w:t>
      </w:r>
    </w:p>
    <w:p>
      <w:pPr>
        <w:spacing w:line="60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评价范围：对“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政协换届会议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经费项目”资金的使用及效益情况进行绩效评价。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1、项目评价原则包括科学规范原则、绩效相关原则、 公开透明原则、激励约束原则、依据充分原则、独立评价原则、回避原则、反馈原则和保密原则。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2、评价方法主要包括比较分析法、因素分析法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3、本次绩效评价标准主要是计划标准，即指以预先制定的目标、计划、预算、定额等作为评价标准，对绩效指标完成情况进行比较。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评价工作时间为2022年6月底前完成，主要包括前期准备阶段综合分析阶段和撰写评价报告阶段。总体上来说，七星区政协较好地完成了2021年度政协换届会议经费项目绩效目标，项目达到预期成果。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项目的实施是为了牢牢把握新时代人民政协的新方位新使命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《政协章程》的规定，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政协七星区委员会每届任期五年，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2021年需召开政协六届一次全体委员会议，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立项依据充分。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2021年该项目预算资金为46.6万元，实际资金到位46.6万元，资金到位率100%。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1、数量指标：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2021年召开1次全体委员会议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2、质量指标：（1）区政协委员参会率达90%；（2）区政协五届六次会议圆满完成各项议程和换届工作。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3、时效指标：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次会议于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</w:p>
    <w:p>
      <w:pPr>
        <w:spacing w:line="60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4、成本指标：区政协召开六届一次会议支出44.15万元。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政协委员能够认真履职，充分发挥委员主体作用，为我区经济社会发展建言献策。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根据《政协章程》规定，区政协党组向区委提出了召开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次会议的意见，经区委批准，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会议定于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为了保障会议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召开，区政协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会前多次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组织各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部门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协调会，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成立了大会筹备工作领导小组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明确各组的岗位职责，有力地保障了会议有序进行。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筹备小组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有条不紊的按期完成了会议计划的各项议程，20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次会议胜利闭幕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建议财政部门加强各单位财务人员财务方面的业务知识培训，确保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人员业务熟练。</w:t>
      </w:r>
    </w:p>
    <w:bookmarkEnd w:id="0"/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25A9D"/>
    <w:multiLevelType w:val="singleLevel"/>
    <w:tmpl w:val="E9B25A9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0B7C08D5"/>
    <w:rsid w:val="30250484"/>
    <w:rsid w:val="39FF76CD"/>
    <w:rsid w:val="3A097A70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1494</Words>
  <Characters>1576</Characters>
  <Lines>0</Lines>
  <Paragraphs>0</Paragraphs>
  <TotalTime>0</TotalTime>
  <ScaleCrop>false</ScaleCrop>
  <LinksUpToDate>false</LinksUpToDate>
  <CharactersWithSpaces>1589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cp:lastPrinted>2022-06-26T14:09:00Z</cp:lastPrinted>
  <dcterms:modified xsi:type="dcterms:W3CDTF">2022-06-26T15:32:21Z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13304572308644D49203A896985749B1</vt:lpwstr>
  </property>
</Properties>
</file>