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val="en-US" w:eastAsia="zh-CN"/>
        </w:rPr>
        <w:t>政协工作经费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jc w:val="both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为能使委员更好地参政议政，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保障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办公室日常工作开支，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给委员们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订阅报刊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提高委员的履职能力，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2021年度预算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安排七星区政协工作经费预算总额为25.26万元，实际支出21.51万元。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项目绩效目标。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default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七星区政协根据2021年度项目绩效申报表，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完成政协委员报刊征订工作、以及走访各民主党派、政协委员等工作。</w:t>
      </w:r>
    </w:p>
    <w:p>
      <w:pPr>
        <w:spacing w:line="600" w:lineRule="exac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评价目的是通过对项目支出的经济性、效率性、效益性 和公平性进行客观、公正的测量、分析和评判，总结项目实 施过程中取得的经验，发现存在的问题，为下一步财政预算 资金安排提供参考，对项目运行管理工作提出加强和改进的 意见和建议，确保财政资金发挥最大使用效益。 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评价对象：20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年区政协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经费项目。 </w:t>
      </w:r>
    </w:p>
    <w:p>
      <w:pPr>
        <w:spacing w:line="600" w:lineRule="exact"/>
        <w:ind w:firstLine="640" w:firstLineChars="200"/>
        <w:jc w:val="both"/>
        <w:rPr>
          <w:rFonts w:ascii="宋体" w:hAnsi="宋体" w:eastAsia="宋体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评价范围：对“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政协工作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经费项目”资金的使用及效益情况进行绩效评价。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1、项目评价原则包括科学规范原则、绩效相关原则、 公开透明原则、激励约束原则、依据充分原则、独立评价原则、回避原则、反馈原则和保密原则。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2、评价方法主要包括比较分析法、因素分析法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3、本次绩效评价标准主要是计划标准，即指以预先制定的目标、计划、预算、定额等作为评价标准，对绩效指标完成情况进行比较。</w:t>
      </w:r>
    </w:p>
    <w:p>
      <w:pPr>
        <w:spacing w:line="600" w:lineRule="exact"/>
        <w:ind w:firstLine="640" w:firstLineChars="200"/>
        <w:jc w:val="both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default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  <w:t>评价工作时间为2022年6月底前完成，主要包括前期准备阶段综合分析阶段和撰写评价报告阶段。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项目的实施是为了牢牢把握新时代人民政协的新方位新使命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通过培训</w:t>
      </w:r>
      <w:r>
        <w:rPr>
          <w:rFonts w:hint="eastAsia" w:ascii="仿宋_GB2312" w:hAnsi="仿宋_GB2312" w:eastAsia="仿宋_GB2312" w:cs="仿宋_GB2312"/>
          <w:sz w:val="32"/>
          <w:szCs w:val="32"/>
        </w:rPr>
        <w:t>深刻领会和把握新形势下人民政协工作的新要求、新理论，进一步引导政协委员不断坚定理想信念，凝聚思想共识，增强对中国共产党和中国特色社会主义的政治认同、思想认同、理论认同、情感认同，筑牢共同思想政治基础，广泛凝聚实现伟大中国梦、共襄民族伟大复兴伟业的磅礴力量，紧紧围绕中心，服务大局，提高政协委员履职能力和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项目过程情况。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2021年该项目预算资金为25.26万元，实际资金到位25.26万元，资金到位率100%。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640" w:firstLineChars="200"/>
        <w:jc w:val="both"/>
        <w:textAlignment w:val="center"/>
        <w:rPr>
          <w:rFonts w:hint="default" w:ascii="仿宋_GB2312" w:hAnsi="仿宋_GB2312" w:eastAsia="仿宋_GB2312" w:cs="仿宋_GB2312"/>
          <w:i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1、数量指标：区政协完成走访各民主党派、全体政协委员等活动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2、质量指标：区政协完成政协委员报刊征订率100%。</w:t>
      </w:r>
    </w:p>
    <w:p>
      <w:pPr>
        <w:spacing w:line="60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3、时效指标：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区政协于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2021年底前完成政协委员大走访活动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both"/>
        <w:outlineLvl w:val="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4、成本指标：区政协工作经费支出21.51万元。</w:t>
      </w:r>
    </w:p>
    <w:p>
      <w:pPr>
        <w:spacing w:line="600" w:lineRule="exact"/>
        <w:ind w:firstLine="640" w:firstLineChars="200"/>
        <w:jc w:val="both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加大对政协宣传力度，扩大我区的影响，为我区经济社会发展营造良好氛围。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bookmarkStart w:id="0" w:name="_GoBack"/>
      <w:bookmarkEnd w:id="0"/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本项目是经常性项目，项目资金支出进度，不确定性因素影响较多，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疫情影响较大，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日常事务运行情况决定着项目资金支出。预算绩效管理实施时间短、范围广、基础弱，可借鉴经验不多，理念扎根不深，导致以往年度执行率针对性差、参考价值低，容易造成预算失效。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建议财政部门加强各单位财务人员财务方面的业务知识培训，确保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财务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人员业务熟练。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B25A9D"/>
    <w:multiLevelType w:val="singleLevel"/>
    <w:tmpl w:val="E9B25A9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0B7C08D5"/>
    <w:rsid w:val="192C62F3"/>
    <w:rsid w:val="1E3F3F71"/>
    <w:rsid w:val="2D6763D6"/>
    <w:rsid w:val="3A097A70"/>
    <w:rsid w:val="5CA8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1502</Words>
  <Characters>1546</Characters>
  <Lines>0</Lines>
  <Paragraphs>0</Paragraphs>
  <TotalTime>7</TotalTime>
  <ScaleCrop>false</ScaleCrop>
  <LinksUpToDate>false</LinksUpToDate>
  <CharactersWithSpaces>1554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Tưởng</cp:lastModifiedBy>
  <cp:lastPrinted>2022-06-26T14:09:00Z</cp:lastPrinted>
  <dcterms:modified xsi:type="dcterms:W3CDTF">2022-06-26T15:45:12Z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E18037E068CC4F5E97EE7365388AE5E7</vt:lpwstr>
  </property>
</Properties>
</file>