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  <w:lang w:val="en-US" w:eastAsia="zh-CN"/>
        </w:rPr>
        <w:t>政协学习培训经费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jc w:val="both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jc w:val="both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为能使委员更好地参政议政，提高委员的履职能力，每年组织一次全体政协委员学习，换届对全体委员进行换届学习培训，组织一次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政协常委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委员组长、副组长素质提升培训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，组织社情民意信息员培训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2021年度预算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安排七星区政协学习培训经费预算总额为21.65万元，实际支出7.59万元。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项目绩效目标。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七星区政协根据2021年度项目绩效申报表，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10月27日-29日</w:t>
      </w: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组织一次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七星区政协全体政协委员业务知识暨党史学习教育培训班。</w:t>
      </w: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全体委员通过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课堂讲授、现场教学、体育运动相结合的教学方式，既丰富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了知识，启迪了思路，又强健了身体，开阔了视野，把此次培训的成果运用到今后自身履职实践中，牢记职责，充分发挥在本职工作中的带头作用、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在政协工作中的主体作用，为建设美丽、幸福、现代化七星和打造桂林世界级旅游城市做出自己应有的贡献！</w:t>
      </w:r>
    </w:p>
    <w:p>
      <w:pPr>
        <w:spacing w:line="600" w:lineRule="exact"/>
        <w:ind w:firstLine="640" w:firstLineChars="200"/>
        <w:jc w:val="both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（一）绩效评价目的、对象和范围。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评价目的是通过对项目支出的经济性、效率性、效益性 和公平性进行客观、公正的测量、分析和评判，总结项目实 施过程中取得的经验，发现存在的问题，为下一步财政预算 资金安排提供参考，对项目运行管理工作提出加强和改进的 意见和建议，确保财政资金发挥最大使用效益。 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评价对象：20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学习培训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经费项目。 </w:t>
      </w:r>
    </w:p>
    <w:p>
      <w:pPr>
        <w:spacing w:line="600" w:lineRule="exact"/>
        <w:ind w:firstLine="640" w:firstLineChars="200"/>
        <w:jc w:val="both"/>
        <w:rPr>
          <w:rFonts w:ascii="宋体" w:hAnsi="宋体" w:eastAsia="宋体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评价范围：对“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学习培训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经费项目”资金的使用及效益情况进行绩效评价。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1、项目评价原则包括科学规范原则、绩效相关原则、 公开透明原则、激励约束原则、依据充分原则、独立评价原则、回避原则、反馈原则和保密原则。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2、评价方法主要包括比较分析法、因素分析法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3、本次绩效评价标准主要是计划标准，即指以预先制定的目标、计划、预算、定额等作为评价标准，对绩效指标完成情况进行比较。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（三）绩效评价工作过程。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default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评价工作时间为2022年6月底前完成，主要包括前期准备阶段综合分析阶段和撰写评价报告阶段。因疫情影响，无法组织政协常委、正副组长前往外地进行委员履职提升培训。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项目的实施是为了牢牢把握新时代人民政协的新方位新使命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培训深刻领会和把握新形势下人民政协工作的新要求、新理论，进一步引导政协委员不断坚定理想信念，凝聚思想共识，增强对中国共产党和中国特色社会主义的政治认同、思想认同、理论认同、情感认同，筑牢共同思想政治基础，广泛凝聚实现伟大中国梦、共襄民族伟大复兴伟业的磅礴力量，紧紧围绕中心，服务大局，提高政协委员履职能力和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项目过程情况。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2021年该项目预算资金为21.65万元，实际资金到位21.65万元，资金到位率100%。</w:t>
      </w:r>
    </w:p>
    <w:p>
      <w:pPr>
        <w:spacing w:line="600" w:lineRule="exact"/>
        <w:ind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default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1、数量指标：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区政协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完成全体政协委员1次培训，因疫情影响，</w:t>
      </w: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无法组织政协常委、正副组长前往外地进行委员履职提升培训。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2、质量指标：区政协基本完成培训工作。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3、时效指标：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区政协于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10月27日-29日</w:t>
      </w: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组织一次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七星区政协全体政协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委员业务知识暨党史学习教育培训班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both"/>
        <w:outlineLvl w:val="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4、成本指标：区政协学习培训经费支出7.59万元。</w:t>
      </w:r>
    </w:p>
    <w:p>
      <w:pPr>
        <w:spacing w:line="600" w:lineRule="exact"/>
        <w:ind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（四）项目效益情况。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通过委员培训，提升委员履职水平，强化委员意识，提升委员履职能力。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本项目是经常性项目，项目资金支出进度，不确定性因素影响较多，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疫情影响较大，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日常事务运行情况决定着项目资金支出。预算绩效管理实施时间短、范围广、基础弱，可借鉴经验不多，理念扎根不深，导致以往年度执行率针对性差、参考价值低，容易造成预算失效。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建议财政部门加强各单位财务人员财务方面的业务知识培训，确保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财务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人员业务熟练。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B25A9D"/>
    <w:multiLevelType w:val="singleLevel"/>
    <w:tmpl w:val="E9B25A9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04DD096E"/>
    <w:rsid w:val="04DD096E"/>
    <w:rsid w:val="0B7C08D5"/>
    <w:rsid w:val="192C62F3"/>
    <w:rsid w:val="2D6763D6"/>
    <w:rsid w:val="3A097A70"/>
    <w:rsid w:val="4CB626CA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1436</Words>
  <Characters>1517</Characters>
  <Lines>0</Lines>
  <Paragraphs>0</Paragraphs>
  <ScaleCrop>false</ScaleCrop>
  <LinksUpToDate>false</LinksUpToDate>
  <CharactersWithSpaces>1530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政管办</cp:lastModifiedBy>
  <cp:lastPrinted>2022-06-26T14:09:00Z</cp:lastPrinted>
  <dcterms:modified xsi:type="dcterms:W3CDTF">2023-08-23T03:29:20Z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  <property fmtid="{D5CDD505-2E9C-101B-9397-08002B2CF9AE}" pid="3" name="ICV">
    <vt:lpwstr>2C94D4A264E34DD29D62743B1DE45A44</vt:lpwstr>
  </property>
</Properties>
</file>